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895" w:rsidRDefault="00BA2AC8" w:rsidP="00401104">
      <w:pPr>
        <w:widowControl w:val="0"/>
        <w:autoSpaceDE w:val="0"/>
        <w:autoSpaceDN w:val="0"/>
        <w:adjustRightInd w:val="0"/>
        <w:spacing w:line="360" w:lineRule="auto"/>
        <w:ind w:left="313" w:right="-20"/>
        <w:jc w:val="center"/>
        <w:rPr>
          <w:rFonts w:ascii="Arial" w:hAnsi="Arial" w:cs="Arial"/>
          <w:b/>
          <w:color w:val="990000"/>
          <w:w w:val="103"/>
          <w:sz w:val="48"/>
          <w:szCs w:val="48"/>
          <w:lang w:val="es-ES"/>
        </w:rPr>
      </w:pPr>
      <w:r>
        <w:rPr>
          <w:rFonts w:ascii="Arial" w:hAnsi="Arial" w:cs="Arial"/>
          <w:noProof/>
          <w:color w:val="000000"/>
          <w:lang w:val="es-ES" w:eastAsia="es-ES"/>
        </w:rPr>
        <w:drawing>
          <wp:anchor distT="0" distB="0" distL="114300" distR="114300" simplePos="0" relativeHeight="251674112" behindDoc="1" locked="0" layoutInCell="1" allowOverlap="1">
            <wp:simplePos x="0" y="0"/>
            <wp:positionH relativeFrom="column">
              <wp:posOffset>2158365</wp:posOffset>
            </wp:positionH>
            <wp:positionV relativeFrom="paragraph">
              <wp:posOffset>342900</wp:posOffset>
            </wp:positionV>
            <wp:extent cx="1842135" cy="791210"/>
            <wp:effectExtent l="19050" t="0" r="5715" b="0"/>
            <wp:wrapThrough wrapText="bothSides">
              <wp:wrapPolygon edited="0">
                <wp:start x="13179" y="0"/>
                <wp:lineTo x="-223" y="2080"/>
                <wp:lineTo x="1117" y="21323"/>
                <wp:lineTo x="20774" y="21323"/>
                <wp:lineTo x="20997" y="21323"/>
                <wp:lineTo x="21667" y="18202"/>
                <wp:lineTo x="21667" y="11961"/>
                <wp:lineTo x="20327" y="10401"/>
                <wp:lineTo x="15189" y="8321"/>
                <wp:lineTo x="14966" y="520"/>
                <wp:lineTo x="14966" y="0"/>
                <wp:lineTo x="13179" y="0"/>
              </wp:wrapPolygon>
            </wp:wrapThrough>
            <wp:docPr id="136" name="Picture 21"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azul"/>
                    <pic:cNvPicPr>
                      <a:picLocks noChangeAspect="1" noChangeArrowheads="1"/>
                    </pic:cNvPicPr>
                  </pic:nvPicPr>
                  <pic:blipFill>
                    <a:blip r:embed="rId8" cstate="print"/>
                    <a:srcRect/>
                    <a:stretch>
                      <a:fillRect/>
                    </a:stretch>
                  </pic:blipFill>
                  <pic:spPr bwMode="auto">
                    <a:xfrm>
                      <a:off x="0" y="0"/>
                      <a:ext cx="1842135" cy="791210"/>
                    </a:xfrm>
                    <a:prstGeom prst="rect">
                      <a:avLst/>
                    </a:prstGeom>
                    <a:noFill/>
                  </pic:spPr>
                </pic:pic>
              </a:graphicData>
            </a:graphic>
          </wp:anchor>
        </w:drawing>
      </w:r>
      <w:r>
        <w:rPr>
          <w:noProof/>
          <w:lang w:val="es-ES" w:eastAsia="es-ES"/>
        </w:rPr>
        <w:drawing>
          <wp:anchor distT="0" distB="0" distL="114300" distR="114300" simplePos="0" relativeHeight="251673088" behindDoc="1" locked="0" layoutInCell="1" allowOverlap="1">
            <wp:simplePos x="0" y="0"/>
            <wp:positionH relativeFrom="column">
              <wp:posOffset>4800600</wp:posOffset>
            </wp:positionH>
            <wp:positionV relativeFrom="paragraph">
              <wp:posOffset>114300</wp:posOffset>
            </wp:positionV>
            <wp:extent cx="1050925" cy="1537335"/>
            <wp:effectExtent l="19050" t="0" r="0" b="0"/>
            <wp:wrapThrough wrapText="bothSides">
              <wp:wrapPolygon edited="0">
                <wp:start x="1175" y="0"/>
                <wp:lineTo x="-392" y="1071"/>
                <wp:lineTo x="-392" y="19271"/>
                <wp:lineTo x="4698" y="21413"/>
                <wp:lineTo x="9397" y="21413"/>
                <wp:lineTo x="11746" y="21413"/>
                <wp:lineTo x="16836" y="21413"/>
                <wp:lineTo x="21535" y="19271"/>
                <wp:lineTo x="21535" y="1071"/>
                <wp:lineTo x="20360" y="0"/>
                <wp:lineTo x="1175" y="0"/>
              </wp:wrapPolygon>
            </wp:wrapThrough>
            <wp:docPr id="137" name="Picture 1" descr="IT El Llano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El Llano transparente"/>
                    <pic:cNvPicPr>
                      <a:picLocks noChangeAspect="1" noChangeArrowheads="1"/>
                    </pic:cNvPicPr>
                  </pic:nvPicPr>
                  <pic:blipFill>
                    <a:blip r:embed="rId9" cstate="print"/>
                    <a:srcRect/>
                    <a:stretch>
                      <a:fillRect/>
                    </a:stretch>
                  </pic:blipFill>
                  <pic:spPr bwMode="auto">
                    <a:xfrm>
                      <a:off x="0" y="0"/>
                      <a:ext cx="1050925" cy="1537335"/>
                    </a:xfrm>
                    <a:prstGeom prst="rect">
                      <a:avLst/>
                    </a:prstGeom>
                    <a:noFill/>
                  </pic:spPr>
                </pic:pic>
              </a:graphicData>
            </a:graphic>
          </wp:anchor>
        </w:drawing>
      </w:r>
      <w:r>
        <w:rPr>
          <w:noProof/>
          <w:lang w:val="es-ES" w:eastAsia="es-ES"/>
        </w:rPr>
        <w:drawing>
          <wp:anchor distT="0" distB="0" distL="114300" distR="114300" simplePos="0" relativeHeight="251675136" behindDoc="1" locked="0" layoutInCell="1" allowOverlap="1">
            <wp:simplePos x="0" y="0"/>
            <wp:positionH relativeFrom="column">
              <wp:posOffset>-451485</wp:posOffset>
            </wp:positionH>
            <wp:positionV relativeFrom="paragraph">
              <wp:posOffset>78105</wp:posOffset>
            </wp:positionV>
            <wp:extent cx="1072515" cy="1573530"/>
            <wp:effectExtent l="19050" t="0" r="0" b="0"/>
            <wp:wrapThrough wrapText="bothSides">
              <wp:wrapPolygon edited="0">
                <wp:start x="-384" y="0"/>
                <wp:lineTo x="-384" y="21443"/>
                <wp:lineTo x="21485" y="21443"/>
                <wp:lineTo x="21485" y="0"/>
                <wp:lineTo x="-384" y="0"/>
              </wp:wrapPolygon>
            </wp:wrapThrough>
            <wp:docPr id="140" name="Imagen 140" descr="logo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ogosep"/>
                    <pic:cNvPicPr>
                      <a:picLocks noChangeAspect="1" noChangeArrowheads="1"/>
                    </pic:cNvPicPr>
                  </pic:nvPicPr>
                  <pic:blipFill>
                    <a:blip r:embed="rId10" cstate="print"/>
                    <a:srcRect/>
                    <a:stretch>
                      <a:fillRect/>
                    </a:stretch>
                  </pic:blipFill>
                  <pic:spPr bwMode="auto">
                    <a:xfrm>
                      <a:off x="0" y="0"/>
                      <a:ext cx="1072515" cy="1573530"/>
                    </a:xfrm>
                    <a:prstGeom prst="rect">
                      <a:avLst/>
                    </a:prstGeom>
                    <a:noFill/>
                  </pic:spPr>
                </pic:pic>
              </a:graphicData>
            </a:graphic>
          </wp:anchor>
        </w:drawing>
      </w:r>
      <w:r w:rsidR="00DF5AD5" w:rsidRPr="00DF5AD5">
        <w:rPr>
          <w:rFonts w:ascii="Arial" w:hAnsi="Arial" w:cs="Arial"/>
          <w:b/>
          <w:noProof/>
          <w:color w:val="0000FF"/>
          <w:w w:val="103"/>
          <w:sz w:val="44"/>
          <w:szCs w:val="44"/>
          <w:lang w:val="es-ES" w:eastAsia="en-US"/>
        </w:rPr>
        <w:pict>
          <v:shapetype id="_x0000_t202" coordsize="21600,21600" o:spt="202" path="m,l,21600r21600,l21600,xe">
            <v:stroke joinstyle="miter"/>
            <v:path gradientshapeok="t" o:connecttype="rect"/>
          </v:shapetype>
          <v:shape id="_x0000_s1157" type="#_x0000_t202" style="position:absolute;left:0;text-align:left;margin-left:-88.65pt;margin-top:-52.25pt;width:465.6pt;height:53.75pt;z-index:251670016;mso-position-horizontal-relative:text;mso-position-vertical-relative:text;mso-width-relative:margin;mso-height-relative:margin" stroked="f">
            <v:textbox style="mso-next-textbox:#_x0000_s1157">
              <w:txbxContent>
                <w:p w:rsidR="005865D9" w:rsidRDefault="005865D9">
                  <w:pPr>
                    <w:rPr>
                      <w:lang w:val="es-ES"/>
                    </w:rPr>
                  </w:pPr>
                </w:p>
              </w:txbxContent>
            </v:textbox>
          </v:shape>
        </w:pict>
      </w:r>
    </w:p>
    <w:p w:rsidR="00585895" w:rsidRPr="00585895" w:rsidRDefault="00585895" w:rsidP="00585895">
      <w:pPr>
        <w:rPr>
          <w:rFonts w:ascii="Arial" w:hAnsi="Arial" w:cs="Arial"/>
          <w:sz w:val="48"/>
          <w:szCs w:val="48"/>
          <w:lang w:val="es-ES"/>
        </w:rPr>
      </w:pPr>
    </w:p>
    <w:p w:rsidR="00585895" w:rsidRDefault="00585895" w:rsidP="00585895">
      <w:pPr>
        <w:widowControl w:val="0"/>
        <w:tabs>
          <w:tab w:val="left" w:pos="7874"/>
        </w:tabs>
        <w:autoSpaceDE w:val="0"/>
        <w:autoSpaceDN w:val="0"/>
        <w:adjustRightInd w:val="0"/>
        <w:spacing w:line="360" w:lineRule="auto"/>
        <w:ind w:left="313" w:right="-20"/>
        <w:rPr>
          <w:rFonts w:ascii="Arial" w:hAnsi="Arial" w:cs="Arial"/>
          <w:b/>
          <w:color w:val="990000"/>
          <w:w w:val="103"/>
          <w:sz w:val="48"/>
          <w:szCs w:val="48"/>
          <w:lang w:val="es-ES"/>
        </w:rPr>
      </w:pPr>
      <w:r>
        <w:rPr>
          <w:rFonts w:ascii="Arial" w:hAnsi="Arial" w:cs="Arial"/>
          <w:b/>
          <w:color w:val="990000"/>
          <w:w w:val="103"/>
          <w:sz w:val="48"/>
          <w:szCs w:val="48"/>
          <w:lang w:val="es-ES"/>
        </w:rPr>
        <w:tab/>
      </w:r>
    </w:p>
    <w:p w:rsidR="00585895" w:rsidRDefault="00585895" w:rsidP="00585895">
      <w:pPr>
        <w:widowControl w:val="0"/>
        <w:tabs>
          <w:tab w:val="left" w:pos="7874"/>
        </w:tabs>
        <w:autoSpaceDE w:val="0"/>
        <w:autoSpaceDN w:val="0"/>
        <w:adjustRightInd w:val="0"/>
        <w:spacing w:line="360" w:lineRule="auto"/>
        <w:ind w:left="313" w:right="-20"/>
        <w:rPr>
          <w:rFonts w:ascii="Arial" w:hAnsi="Arial" w:cs="Arial"/>
          <w:b/>
          <w:color w:val="990000"/>
          <w:w w:val="103"/>
          <w:sz w:val="48"/>
          <w:szCs w:val="48"/>
          <w:lang w:val="es-ES"/>
        </w:rPr>
      </w:pPr>
    </w:p>
    <w:p w:rsidR="00585895" w:rsidRDefault="00585895" w:rsidP="00401104">
      <w:pPr>
        <w:widowControl w:val="0"/>
        <w:autoSpaceDE w:val="0"/>
        <w:autoSpaceDN w:val="0"/>
        <w:adjustRightInd w:val="0"/>
        <w:spacing w:line="360" w:lineRule="auto"/>
        <w:ind w:left="313" w:right="-20"/>
        <w:jc w:val="center"/>
        <w:rPr>
          <w:rFonts w:ascii="Arial" w:hAnsi="Arial" w:cs="Arial"/>
          <w:b/>
          <w:color w:val="990000"/>
          <w:w w:val="103"/>
          <w:sz w:val="48"/>
          <w:szCs w:val="48"/>
          <w:lang w:val="es-ES"/>
        </w:rPr>
      </w:pPr>
    </w:p>
    <w:p w:rsidR="00093ECE" w:rsidRPr="00E42A7D" w:rsidRDefault="00093ECE" w:rsidP="00401104">
      <w:pPr>
        <w:widowControl w:val="0"/>
        <w:autoSpaceDE w:val="0"/>
        <w:autoSpaceDN w:val="0"/>
        <w:adjustRightInd w:val="0"/>
        <w:spacing w:line="360" w:lineRule="auto"/>
        <w:ind w:left="313" w:right="-20"/>
        <w:jc w:val="center"/>
        <w:rPr>
          <w:rFonts w:ascii="Arial" w:hAnsi="Arial" w:cs="Arial"/>
          <w:b/>
          <w:color w:val="990000"/>
          <w:sz w:val="48"/>
          <w:szCs w:val="48"/>
          <w:lang w:val="es-ES"/>
        </w:rPr>
      </w:pPr>
      <w:r w:rsidRPr="00E42A7D">
        <w:rPr>
          <w:rFonts w:ascii="Arial" w:hAnsi="Arial" w:cs="Arial"/>
          <w:b/>
          <w:color w:val="990000"/>
          <w:w w:val="103"/>
          <w:sz w:val="48"/>
          <w:szCs w:val="48"/>
          <w:lang w:val="es-ES"/>
        </w:rPr>
        <w:t xml:space="preserve">Instituto Tecnológico </w:t>
      </w:r>
      <w:r>
        <w:rPr>
          <w:rFonts w:ascii="Arial" w:hAnsi="Arial" w:cs="Arial"/>
          <w:b/>
          <w:color w:val="990000"/>
          <w:w w:val="103"/>
          <w:sz w:val="48"/>
          <w:szCs w:val="48"/>
          <w:lang w:val="es-ES"/>
        </w:rPr>
        <w:t>El Llano Aguascalientes</w:t>
      </w:r>
    </w:p>
    <w:p w:rsidR="00093ECE" w:rsidRDefault="00093ECE" w:rsidP="00093ECE">
      <w:pPr>
        <w:widowControl w:val="0"/>
        <w:autoSpaceDE w:val="0"/>
        <w:autoSpaceDN w:val="0"/>
        <w:adjustRightInd w:val="0"/>
        <w:spacing w:line="360" w:lineRule="auto"/>
        <w:rPr>
          <w:rFonts w:ascii="Arial" w:hAnsi="Arial" w:cs="Arial"/>
          <w:color w:val="000000"/>
          <w:lang w:val="es-ES"/>
        </w:rPr>
      </w:pPr>
    </w:p>
    <w:p w:rsidR="00C81425" w:rsidRPr="00E42A7D" w:rsidRDefault="00C81425" w:rsidP="00093ECE">
      <w:pPr>
        <w:widowControl w:val="0"/>
        <w:autoSpaceDE w:val="0"/>
        <w:autoSpaceDN w:val="0"/>
        <w:adjustRightInd w:val="0"/>
        <w:spacing w:line="360" w:lineRule="auto"/>
        <w:rPr>
          <w:rFonts w:ascii="Arial" w:hAnsi="Arial" w:cs="Arial"/>
          <w:color w:val="000000"/>
          <w:lang w:val="es-ES"/>
        </w:rPr>
      </w:pPr>
    </w:p>
    <w:p w:rsidR="00093ECE" w:rsidRDefault="00093ECE" w:rsidP="00515BCC">
      <w:pPr>
        <w:widowControl w:val="0"/>
        <w:autoSpaceDE w:val="0"/>
        <w:autoSpaceDN w:val="0"/>
        <w:adjustRightInd w:val="0"/>
        <w:spacing w:line="360" w:lineRule="auto"/>
        <w:ind w:right="9"/>
        <w:jc w:val="center"/>
        <w:outlineLvl w:val="0"/>
        <w:rPr>
          <w:rFonts w:ascii="Arial" w:hAnsi="Arial" w:cs="Arial"/>
          <w:b/>
          <w:color w:val="0000FF"/>
          <w:w w:val="103"/>
          <w:sz w:val="44"/>
          <w:szCs w:val="44"/>
          <w:lang w:val="es-ES"/>
        </w:rPr>
      </w:pPr>
      <w:r w:rsidRPr="00A437A7">
        <w:rPr>
          <w:rFonts w:ascii="Arial" w:hAnsi="Arial" w:cs="Arial"/>
          <w:b/>
          <w:color w:val="0000FF"/>
          <w:w w:val="103"/>
          <w:sz w:val="44"/>
          <w:szCs w:val="44"/>
          <w:lang w:val="es-ES"/>
        </w:rPr>
        <w:t>Informe de Rendición de Cuentas 200</w:t>
      </w:r>
      <w:r>
        <w:rPr>
          <w:rFonts w:ascii="Arial" w:hAnsi="Arial" w:cs="Arial"/>
          <w:b/>
          <w:color w:val="0000FF"/>
          <w:w w:val="103"/>
          <w:sz w:val="44"/>
          <w:szCs w:val="44"/>
          <w:lang w:val="es-ES"/>
        </w:rPr>
        <w:t>9</w:t>
      </w:r>
    </w:p>
    <w:p w:rsidR="00B85D22" w:rsidRDefault="00B85D22" w:rsidP="00515BCC">
      <w:pPr>
        <w:widowControl w:val="0"/>
        <w:autoSpaceDE w:val="0"/>
        <w:autoSpaceDN w:val="0"/>
        <w:adjustRightInd w:val="0"/>
        <w:spacing w:line="360" w:lineRule="auto"/>
        <w:ind w:right="9"/>
        <w:jc w:val="center"/>
        <w:outlineLvl w:val="0"/>
        <w:rPr>
          <w:rFonts w:ascii="Arial" w:hAnsi="Arial" w:cs="Arial"/>
          <w:b/>
          <w:color w:val="0000FF"/>
          <w:w w:val="103"/>
          <w:sz w:val="44"/>
          <w:szCs w:val="44"/>
          <w:lang w:val="es-ES"/>
        </w:rPr>
      </w:pPr>
    </w:p>
    <w:p w:rsidR="00B85D22" w:rsidRDefault="00B85D22" w:rsidP="00515BCC">
      <w:pPr>
        <w:widowControl w:val="0"/>
        <w:autoSpaceDE w:val="0"/>
        <w:autoSpaceDN w:val="0"/>
        <w:adjustRightInd w:val="0"/>
        <w:spacing w:line="360" w:lineRule="auto"/>
        <w:ind w:right="9"/>
        <w:jc w:val="center"/>
        <w:outlineLvl w:val="0"/>
        <w:rPr>
          <w:rFonts w:ascii="Arial" w:hAnsi="Arial" w:cs="Arial"/>
          <w:b/>
          <w:color w:val="0000FF"/>
          <w:w w:val="103"/>
          <w:sz w:val="44"/>
          <w:szCs w:val="44"/>
          <w:lang w:val="es-ES"/>
        </w:rPr>
      </w:pPr>
    </w:p>
    <w:p w:rsidR="00B85D22" w:rsidRDefault="00BA2AC8" w:rsidP="00515BCC">
      <w:pPr>
        <w:widowControl w:val="0"/>
        <w:autoSpaceDE w:val="0"/>
        <w:autoSpaceDN w:val="0"/>
        <w:adjustRightInd w:val="0"/>
        <w:spacing w:line="360" w:lineRule="auto"/>
        <w:ind w:right="9"/>
        <w:jc w:val="center"/>
        <w:outlineLvl w:val="0"/>
        <w:rPr>
          <w:rFonts w:ascii="Arial" w:hAnsi="Arial" w:cs="Arial"/>
          <w:b/>
          <w:color w:val="0000FF"/>
          <w:w w:val="103"/>
          <w:sz w:val="44"/>
          <w:szCs w:val="44"/>
          <w:lang w:val="es-ES"/>
        </w:rPr>
      </w:pPr>
      <w:r>
        <w:rPr>
          <w:rFonts w:ascii="Arial" w:hAnsi="Arial" w:cs="Arial"/>
          <w:b/>
          <w:noProof/>
          <w:color w:val="0000FF"/>
          <w:w w:val="103"/>
          <w:sz w:val="44"/>
          <w:szCs w:val="44"/>
          <w:lang w:val="es-ES" w:eastAsia="es-ES"/>
        </w:rPr>
        <w:drawing>
          <wp:inline distT="0" distB="0" distL="0" distR="0">
            <wp:extent cx="5405120" cy="1481455"/>
            <wp:effectExtent l="19050" t="0" r="5080" b="0"/>
            <wp:docPr id="170" name="Imagen 1" descr="mural_saladejuntas_jo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ural_saladejuntas_joined1"/>
                    <pic:cNvPicPr>
                      <a:picLocks noChangeAspect="1" noChangeArrowheads="1"/>
                    </pic:cNvPicPr>
                  </pic:nvPicPr>
                  <pic:blipFill>
                    <a:blip r:embed="rId11" cstate="print"/>
                    <a:srcRect/>
                    <a:stretch>
                      <a:fillRect/>
                    </a:stretch>
                  </pic:blipFill>
                  <pic:spPr bwMode="auto">
                    <a:xfrm>
                      <a:off x="0" y="0"/>
                      <a:ext cx="5405120" cy="1481455"/>
                    </a:xfrm>
                    <a:prstGeom prst="rect">
                      <a:avLst/>
                    </a:prstGeom>
                    <a:noFill/>
                    <a:ln w="9525">
                      <a:noFill/>
                      <a:miter lim="800000"/>
                      <a:headEnd/>
                      <a:tailEnd/>
                    </a:ln>
                  </pic:spPr>
                </pic:pic>
              </a:graphicData>
            </a:graphic>
          </wp:inline>
        </w:drawing>
      </w:r>
    </w:p>
    <w:p w:rsidR="0036707D" w:rsidRPr="00585895" w:rsidRDefault="00093ECE" w:rsidP="00585895">
      <w:pPr>
        <w:widowControl w:val="0"/>
        <w:autoSpaceDE w:val="0"/>
        <w:autoSpaceDN w:val="0"/>
        <w:adjustRightInd w:val="0"/>
        <w:spacing w:line="360" w:lineRule="auto"/>
        <w:ind w:right="49"/>
        <w:jc w:val="both"/>
        <w:rPr>
          <w:rFonts w:ascii="Arial" w:hAnsi="Arial" w:cs="Arial"/>
          <w:color w:val="000000"/>
          <w:w w:val="99"/>
          <w:sz w:val="16"/>
          <w:szCs w:val="16"/>
          <w:lang w:val="es-ES"/>
        </w:rPr>
      </w:pPr>
      <w:r w:rsidRPr="00585895">
        <w:rPr>
          <w:rFonts w:ascii="Arial" w:hAnsi="Arial" w:cs="Arial"/>
          <w:color w:val="000000"/>
          <w:w w:val="99"/>
          <w:sz w:val="16"/>
          <w:szCs w:val="16"/>
          <w:lang w:val="es-ES"/>
        </w:rPr>
        <w:t>Mural de Sala de Juntas</w:t>
      </w:r>
      <w:r w:rsidR="0036707D" w:rsidRPr="00585895">
        <w:rPr>
          <w:rFonts w:ascii="Arial" w:hAnsi="Arial" w:cs="Arial"/>
          <w:color w:val="000000"/>
          <w:w w:val="99"/>
          <w:sz w:val="16"/>
          <w:szCs w:val="16"/>
          <w:lang w:val="es-ES"/>
        </w:rPr>
        <w:t xml:space="preserve">, </w:t>
      </w:r>
      <w:r w:rsidR="008D132C" w:rsidRPr="00585895">
        <w:rPr>
          <w:rFonts w:ascii="Arial" w:hAnsi="Arial" w:cs="Arial"/>
          <w:color w:val="000000"/>
          <w:w w:val="99"/>
          <w:sz w:val="16"/>
          <w:szCs w:val="16"/>
          <w:lang w:val="es-ES"/>
        </w:rPr>
        <w:t>“</w:t>
      </w:r>
      <w:r w:rsidR="004A2ADB" w:rsidRPr="00585895">
        <w:rPr>
          <w:rFonts w:ascii="Arial" w:hAnsi="Arial" w:cs="Arial"/>
          <w:color w:val="000000"/>
          <w:w w:val="99"/>
          <w:sz w:val="16"/>
          <w:szCs w:val="16"/>
          <w:lang w:val="es-ES"/>
        </w:rPr>
        <w:t>Formación Profesional”. Es una alegoría que ilustra el proceso de formación de los estudiantes de Educación superior, que evidencia el aprendizaje de conocimientos, habilidades y hábitos, enmarcado geográficamente, tanto en la obra arquitectónica de la ciudad de Aguascalientes, como en la región semidesértica de El Llano y su producción agropecuaria.</w:t>
      </w:r>
    </w:p>
    <w:p w:rsidR="0036707D" w:rsidRDefault="0036707D" w:rsidP="0036707D">
      <w:pPr>
        <w:widowControl w:val="0"/>
        <w:autoSpaceDE w:val="0"/>
        <w:autoSpaceDN w:val="0"/>
        <w:adjustRightInd w:val="0"/>
        <w:spacing w:line="360" w:lineRule="auto"/>
        <w:ind w:left="108" w:right="-54"/>
        <w:jc w:val="center"/>
        <w:outlineLvl w:val="0"/>
        <w:rPr>
          <w:rFonts w:ascii="Arial" w:hAnsi="Arial" w:cs="Arial"/>
          <w:i/>
          <w:iCs/>
          <w:color w:val="000000"/>
          <w:w w:val="92"/>
          <w:lang w:val="es-ES"/>
        </w:rPr>
      </w:pPr>
    </w:p>
    <w:p w:rsidR="0036707D" w:rsidRDefault="00DF5AD5" w:rsidP="0036707D">
      <w:pPr>
        <w:widowControl w:val="0"/>
        <w:autoSpaceDE w:val="0"/>
        <w:autoSpaceDN w:val="0"/>
        <w:adjustRightInd w:val="0"/>
        <w:spacing w:line="360" w:lineRule="auto"/>
        <w:ind w:right="4865"/>
        <w:outlineLvl w:val="0"/>
        <w:rPr>
          <w:rFonts w:ascii="Arial" w:hAnsi="Arial" w:cs="Arial"/>
          <w:i/>
          <w:iCs/>
          <w:color w:val="000000"/>
          <w:w w:val="92"/>
          <w:lang w:val="es-ES"/>
        </w:rPr>
      </w:pPr>
      <w:r w:rsidRPr="00DF5AD5">
        <w:rPr>
          <w:rFonts w:ascii="Arial" w:hAnsi="Arial" w:cs="Arial"/>
          <w:b/>
          <w:noProof/>
          <w:color w:val="990000"/>
          <w:sz w:val="48"/>
          <w:szCs w:val="48"/>
          <w:lang w:val="es-ES" w:eastAsia="es-ES"/>
        </w:rPr>
        <w:pict>
          <v:shape id="_x0000_s1163" type="#_x0000_t202" style="position:absolute;margin-left:390.75pt;margin-top:14.2pt;width:44.5pt;height:23.7pt;z-index:251672064;mso-width-relative:margin;mso-height-relative:margin" stroked="f">
            <v:textbox style="mso-next-textbox:#_x0000_s1163">
              <w:txbxContent>
                <w:p w:rsidR="005865D9" w:rsidRDefault="005865D9" w:rsidP="006B33AC">
                  <w:pPr>
                    <w:rPr>
                      <w:lang w:val="es-ES"/>
                    </w:rPr>
                  </w:pPr>
                </w:p>
              </w:txbxContent>
            </v:textbox>
          </v:shape>
        </w:pict>
      </w:r>
      <w:r w:rsidR="0036707D">
        <w:rPr>
          <w:rFonts w:ascii="Arial" w:hAnsi="Arial" w:cs="Arial"/>
          <w:i/>
          <w:iCs/>
          <w:color w:val="000000"/>
          <w:w w:val="92"/>
          <w:lang w:val="es-ES"/>
        </w:rPr>
        <w:br w:type="page"/>
      </w:r>
    </w:p>
    <w:p w:rsidR="00093ECE" w:rsidRDefault="00DF5AD5" w:rsidP="00093ECE">
      <w:pPr>
        <w:widowControl w:val="0"/>
        <w:autoSpaceDE w:val="0"/>
        <w:autoSpaceDN w:val="0"/>
        <w:adjustRightInd w:val="0"/>
        <w:spacing w:line="360" w:lineRule="auto"/>
        <w:rPr>
          <w:rFonts w:ascii="Arial" w:hAnsi="Arial" w:cs="Arial"/>
          <w:color w:val="000000"/>
          <w:lang w:val="es-ES"/>
        </w:rPr>
      </w:pPr>
      <w:r>
        <w:rPr>
          <w:rFonts w:ascii="Arial" w:hAnsi="Arial" w:cs="Arial"/>
          <w:noProof/>
          <w:color w:val="000000"/>
          <w:lang w:val="es-ES" w:eastAsia="es-ES"/>
        </w:rPr>
        <w:lastRenderedPageBreak/>
        <w:pict>
          <v:shape id="_x0000_s1158" type="#_x0000_t202" style="position:absolute;margin-left:-9.35pt;margin-top:-78.15pt;width:448.4pt;height:35.55pt;z-index:251671040;mso-width-relative:margin;mso-height-relative:margin" stroked="f">
            <v:textbox style="mso-next-textbox:#_x0000_s1158">
              <w:txbxContent>
                <w:p w:rsidR="005865D9" w:rsidRDefault="005865D9" w:rsidP="00585895">
                  <w:pPr>
                    <w:rPr>
                      <w:lang w:val="es-ES"/>
                    </w:rPr>
                  </w:pPr>
                </w:p>
              </w:txbxContent>
            </v:textbox>
          </v:shape>
        </w:pict>
      </w: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E66E75" w:rsidRDefault="00E66E75" w:rsidP="00093ECE">
      <w:pPr>
        <w:widowControl w:val="0"/>
        <w:autoSpaceDE w:val="0"/>
        <w:autoSpaceDN w:val="0"/>
        <w:adjustRightInd w:val="0"/>
        <w:spacing w:line="360" w:lineRule="auto"/>
        <w:rPr>
          <w:rFonts w:ascii="Arial" w:hAnsi="Arial" w:cs="Arial"/>
          <w:color w:val="000000"/>
          <w:lang w:val="es-ES"/>
        </w:rPr>
      </w:pPr>
    </w:p>
    <w:p w:rsidR="00093ECE" w:rsidRDefault="00093ECE" w:rsidP="00093ECE">
      <w:pPr>
        <w:widowControl w:val="0"/>
        <w:autoSpaceDE w:val="0"/>
        <w:autoSpaceDN w:val="0"/>
        <w:adjustRightInd w:val="0"/>
        <w:spacing w:line="360" w:lineRule="auto"/>
        <w:rPr>
          <w:rFonts w:ascii="Arial" w:hAnsi="Arial" w:cs="Arial"/>
          <w:color w:val="000000"/>
          <w:lang w:val="es-ES"/>
        </w:rPr>
      </w:pPr>
    </w:p>
    <w:p w:rsidR="00740A29" w:rsidRDefault="00740A29" w:rsidP="00093ECE">
      <w:pPr>
        <w:widowControl w:val="0"/>
        <w:autoSpaceDE w:val="0"/>
        <w:autoSpaceDN w:val="0"/>
        <w:adjustRightInd w:val="0"/>
        <w:spacing w:line="360" w:lineRule="auto"/>
        <w:rPr>
          <w:rFonts w:ascii="Arial" w:hAnsi="Arial" w:cs="Arial"/>
          <w:color w:val="000000"/>
          <w:lang w:val="es-ES"/>
        </w:rPr>
      </w:pPr>
    </w:p>
    <w:p w:rsidR="00740A29" w:rsidRDefault="00740A29" w:rsidP="00093ECE">
      <w:pPr>
        <w:widowControl w:val="0"/>
        <w:autoSpaceDE w:val="0"/>
        <w:autoSpaceDN w:val="0"/>
        <w:adjustRightInd w:val="0"/>
        <w:spacing w:line="360" w:lineRule="auto"/>
        <w:rPr>
          <w:rFonts w:ascii="Arial" w:hAnsi="Arial" w:cs="Arial"/>
          <w:color w:val="000000"/>
          <w:lang w:val="es-ES"/>
        </w:rPr>
      </w:pPr>
    </w:p>
    <w:p w:rsidR="00740A29" w:rsidRPr="00E42A7D" w:rsidRDefault="00740A29" w:rsidP="00093ECE">
      <w:pPr>
        <w:widowControl w:val="0"/>
        <w:autoSpaceDE w:val="0"/>
        <w:autoSpaceDN w:val="0"/>
        <w:adjustRightInd w:val="0"/>
        <w:spacing w:line="360" w:lineRule="auto"/>
        <w:rPr>
          <w:rFonts w:ascii="Arial" w:hAnsi="Arial" w:cs="Arial"/>
          <w:color w:val="000000"/>
          <w:lang w:val="es-ES"/>
        </w:rPr>
      </w:pPr>
    </w:p>
    <w:p w:rsidR="00093ECE" w:rsidRPr="00E42A7D" w:rsidRDefault="00093ECE" w:rsidP="00093ECE">
      <w:pPr>
        <w:widowControl w:val="0"/>
        <w:autoSpaceDE w:val="0"/>
        <w:autoSpaceDN w:val="0"/>
        <w:adjustRightInd w:val="0"/>
        <w:spacing w:line="360" w:lineRule="auto"/>
        <w:rPr>
          <w:rFonts w:ascii="Arial" w:hAnsi="Arial" w:cs="Arial"/>
          <w:color w:val="000000"/>
          <w:lang w:val="es-ES"/>
        </w:rPr>
      </w:pPr>
    </w:p>
    <w:p w:rsidR="00093ECE" w:rsidRDefault="0036707D" w:rsidP="00A426C4">
      <w:pPr>
        <w:widowControl w:val="0"/>
        <w:autoSpaceDE w:val="0"/>
        <w:autoSpaceDN w:val="0"/>
        <w:adjustRightInd w:val="0"/>
        <w:spacing w:line="360" w:lineRule="auto"/>
        <w:ind w:right="-20"/>
        <w:outlineLvl w:val="0"/>
        <w:rPr>
          <w:rFonts w:ascii="Arial" w:hAnsi="Arial" w:cs="Arial"/>
          <w:color w:val="000000"/>
          <w:w w:val="102"/>
          <w:lang w:val="es-ES"/>
        </w:rPr>
      </w:pPr>
      <w:r>
        <w:rPr>
          <w:rFonts w:ascii="Arial" w:hAnsi="Arial" w:cs="Arial"/>
          <w:b/>
          <w:bCs/>
          <w:color w:val="000000"/>
          <w:w w:val="102"/>
          <w:lang w:val="es-ES"/>
        </w:rPr>
        <w:t>Recopilación</w:t>
      </w:r>
      <w:r w:rsidR="00093ECE" w:rsidRPr="00815263">
        <w:rPr>
          <w:rFonts w:ascii="Arial" w:hAnsi="Arial" w:cs="Arial"/>
          <w:b/>
          <w:bCs/>
          <w:color w:val="000000"/>
          <w:w w:val="102"/>
          <w:lang w:val="es-ES"/>
        </w:rPr>
        <w:t xml:space="preserve"> de información:</w:t>
      </w:r>
      <w:r w:rsidR="00093ECE" w:rsidRPr="00815263">
        <w:rPr>
          <w:rFonts w:ascii="Arial" w:hAnsi="Arial" w:cs="Arial"/>
          <w:color w:val="000000"/>
          <w:w w:val="102"/>
          <w:lang w:val="es-ES"/>
        </w:rPr>
        <w:t xml:space="preserve"> </w:t>
      </w:r>
    </w:p>
    <w:p w:rsidR="00093ECE" w:rsidRDefault="00093ECE" w:rsidP="00A426C4">
      <w:pPr>
        <w:widowControl w:val="0"/>
        <w:autoSpaceDE w:val="0"/>
        <w:autoSpaceDN w:val="0"/>
        <w:adjustRightInd w:val="0"/>
        <w:ind w:right="-23"/>
        <w:outlineLvl w:val="0"/>
        <w:rPr>
          <w:rFonts w:ascii="Arial" w:hAnsi="Arial" w:cs="Arial"/>
          <w:color w:val="000000"/>
          <w:w w:val="103"/>
          <w:lang w:val="es-ES"/>
        </w:rPr>
      </w:pPr>
      <w:r w:rsidRPr="00815263">
        <w:rPr>
          <w:rFonts w:ascii="Arial" w:hAnsi="Arial" w:cs="Arial"/>
          <w:color w:val="000000"/>
          <w:w w:val="102"/>
          <w:lang w:val="es-ES"/>
        </w:rPr>
        <w:t xml:space="preserve">M.C. </w:t>
      </w:r>
      <w:r>
        <w:rPr>
          <w:rFonts w:ascii="Arial" w:hAnsi="Arial" w:cs="Arial"/>
          <w:color w:val="000000"/>
          <w:w w:val="103"/>
          <w:lang w:val="es-ES"/>
        </w:rPr>
        <w:t>Miguel Ramos Parra</w:t>
      </w:r>
    </w:p>
    <w:p w:rsidR="00093ECE" w:rsidRPr="00815263" w:rsidRDefault="00093ECE" w:rsidP="00A426C4">
      <w:pPr>
        <w:widowControl w:val="0"/>
        <w:autoSpaceDE w:val="0"/>
        <w:autoSpaceDN w:val="0"/>
        <w:adjustRightInd w:val="0"/>
        <w:ind w:right="-23"/>
        <w:rPr>
          <w:rFonts w:ascii="Arial" w:hAnsi="Arial" w:cs="Arial"/>
          <w:color w:val="000000"/>
          <w:lang w:val="es-ES"/>
        </w:rPr>
      </w:pPr>
      <w:r>
        <w:rPr>
          <w:rFonts w:ascii="Arial" w:hAnsi="Arial" w:cs="Arial"/>
          <w:color w:val="000000"/>
          <w:lang w:val="es-ES"/>
        </w:rPr>
        <w:t>L.I. José de Jesús Campos Torres</w:t>
      </w:r>
    </w:p>
    <w:p w:rsidR="00423163" w:rsidRPr="00815263" w:rsidRDefault="00423163" w:rsidP="00A426C4">
      <w:pPr>
        <w:outlineLvl w:val="0"/>
        <w:rPr>
          <w:rFonts w:ascii="Arial" w:hAnsi="Arial" w:cs="Arial"/>
        </w:rPr>
      </w:pPr>
      <w:r>
        <w:rPr>
          <w:rFonts w:ascii="Arial" w:hAnsi="Arial" w:cs="Arial"/>
        </w:rPr>
        <w:t>C.P. Angélica Estrada Ramírez</w:t>
      </w:r>
    </w:p>
    <w:p w:rsidR="00093ECE" w:rsidRDefault="00093ECE" w:rsidP="00A426C4">
      <w:pPr>
        <w:widowControl w:val="0"/>
        <w:autoSpaceDE w:val="0"/>
        <w:autoSpaceDN w:val="0"/>
        <w:adjustRightInd w:val="0"/>
        <w:spacing w:before="80" w:line="360" w:lineRule="auto"/>
        <w:ind w:right="-20"/>
        <w:rPr>
          <w:rFonts w:ascii="Arial" w:hAnsi="Arial" w:cs="Arial"/>
          <w:b/>
          <w:bCs/>
          <w:color w:val="000000"/>
          <w:w w:val="107"/>
          <w:lang w:val="es-ES"/>
        </w:rPr>
      </w:pPr>
    </w:p>
    <w:p w:rsidR="00093ECE" w:rsidRPr="00E42A7D" w:rsidRDefault="001B3FC4" w:rsidP="00A426C4">
      <w:pPr>
        <w:widowControl w:val="0"/>
        <w:autoSpaceDE w:val="0"/>
        <w:autoSpaceDN w:val="0"/>
        <w:adjustRightInd w:val="0"/>
        <w:spacing w:before="80" w:line="360" w:lineRule="auto"/>
        <w:ind w:right="-20"/>
        <w:outlineLvl w:val="0"/>
        <w:rPr>
          <w:rFonts w:ascii="Arial" w:hAnsi="Arial" w:cs="Arial"/>
          <w:color w:val="000000"/>
          <w:lang w:val="es-ES"/>
        </w:rPr>
      </w:pPr>
      <w:r>
        <w:rPr>
          <w:rFonts w:ascii="Arial" w:hAnsi="Arial" w:cs="Arial"/>
          <w:b/>
          <w:bCs/>
          <w:color w:val="000000"/>
          <w:w w:val="107"/>
          <w:lang w:val="es-ES"/>
        </w:rPr>
        <w:t>Edición</w:t>
      </w:r>
      <w:r w:rsidR="00093ECE" w:rsidRPr="00E42A7D">
        <w:rPr>
          <w:rFonts w:ascii="Arial" w:hAnsi="Arial" w:cs="Arial"/>
          <w:b/>
          <w:bCs/>
          <w:color w:val="000000"/>
          <w:w w:val="107"/>
          <w:lang w:val="es-ES"/>
        </w:rPr>
        <w:t xml:space="preserve">: </w:t>
      </w:r>
      <w:r w:rsidR="00093ECE">
        <w:rPr>
          <w:rFonts w:ascii="Arial" w:hAnsi="Arial" w:cs="Arial"/>
          <w:color w:val="000000"/>
          <w:w w:val="107"/>
          <w:lang w:val="es-ES"/>
        </w:rPr>
        <w:t>Dr. Mario Arturo Santana</w:t>
      </w:r>
      <w:r w:rsidR="00093ECE">
        <w:rPr>
          <w:rFonts w:ascii="Arial" w:hAnsi="Arial" w:cs="Arial"/>
          <w:color w:val="000000"/>
          <w:lang w:val="es-ES"/>
        </w:rPr>
        <w:t xml:space="preserve"> García</w:t>
      </w:r>
    </w:p>
    <w:p w:rsidR="00093ECE" w:rsidRPr="00E42A7D" w:rsidRDefault="00093ECE" w:rsidP="00093ECE">
      <w:pPr>
        <w:widowControl w:val="0"/>
        <w:autoSpaceDE w:val="0"/>
        <w:autoSpaceDN w:val="0"/>
        <w:adjustRightInd w:val="0"/>
        <w:spacing w:line="360" w:lineRule="auto"/>
        <w:rPr>
          <w:rFonts w:ascii="Arial" w:hAnsi="Arial" w:cs="Arial"/>
          <w:color w:val="000000"/>
          <w:lang w:val="es-ES"/>
        </w:rPr>
      </w:pPr>
    </w:p>
    <w:p w:rsidR="00093ECE" w:rsidRPr="00E42A7D" w:rsidRDefault="00093ECE" w:rsidP="00093ECE">
      <w:pPr>
        <w:widowControl w:val="0"/>
        <w:autoSpaceDE w:val="0"/>
        <w:autoSpaceDN w:val="0"/>
        <w:adjustRightInd w:val="0"/>
        <w:spacing w:line="360" w:lineRule="auto"/>
        <w:rPr>
          <w:rFonts w:ascii="Arial" w:hAnsi="Arial" w:cs="Arial"/>
          <w:color w:val="000000"/>
          <w:lang w:val="es-ES"/>
        </w:rPr>
      </w:pPr>
    </w:p>
    <w:p w:rsidR="00093ECE" w:rsidRPr="00E42A7D" w:rsidRDefault="00093ECE" w:rsidP="00093ECE">
      <w:pPr>
        <w:widowControl w:val="0"/>
        <w:autoSpaceDE w:val="0"/>
        <w:autoSpaceDN w:val="0"/>
        <w:adjustRightInd w:val="0"/>
        <w:spacing w:line="360" w:lineRule="auto"/>
        <w:rPr>
          <w:rFonts w:ascii="Arial" w:hAnsi="Arial" w:cs="Arial"/>
          <w:color w:val="000000"/>
          <w:lang w:val="es-ES"/>
        </w:rPr>
      </w:pPr>
    </w:p>
    <w:p w:rsidR="00093ECE" w:rsidRDefault="00093ECE" w:rsidP="00093ECE">
      <w:pPr>
        <w:jc w:val="center"/>
        <w:rPr>
          <w:rFonts w:ascii="Arial" w:hAnsi="Arial" w:cs="Arial"/>
          <w:b/>
          <w:bCs/>
          <w:color w:val="000000"/>
          <w:position w:val="2"/>
          <w:lang w:val="es-ES"/>
        </w:rPr>
      </w:pPr>
      <w:r w:rsidRPr="00815263">
        <w:rPr>
          <w:rFonts w:ascii="Arial" w:hAnsi="Arial" w:cs="Arial"/>
          <w:b/>
          <w:bCs/>
          <w:color w:val="000000"/>
          <w:position w:val="2"/>
          <w:lang w:val="es-ES"/>
        </w:rPr>
        <w:br w:type="page"/>
      </w:r>
    </w:p>
    <w:p w:rsidR="00093ECE" w:rsidRPr="00815263" w:rsidRDefault="00093ECE" w:rsidP="00515BCC">
      <w:pPr>
        <w:jc w:val="center"/>
        <w:outlineLvl w:val="0"/>
        <w:rPr>
          <w:rFonts w:ascii="Arial" w:hAnsi="Arial" w:cs="Arial"/>
          <w:b/>
          <w:bCs/>
          <w:color w:val="000000"/>
          <w:sz w:val="36"/>
          <w:szCs w:val="36"/>
        </w:rPr>
      </w:pPr>
      <w:r w:rsidRPr="00815263">
        <w:rPr>
          <w:rFonts w:ascii="Arial" w:hAnsi="Arial" w:cs="Arial"/>
          <w:b/>
          <w:bCs/>
          <w:color w:val="000000"/>
          <w:sz w:val="36"/>
          <w:szCs w:val="36"/>
        </w:rPr>
        <w:lastRenderedPageBreak/>
        <w:t>DIRECTIVOS Y FUNCIONARIOS</w:t>
      </w:r>
    </w:p>
    <w:p w:rsidR="00A756B7" w:rsidRDefault="00A756B7" w:rsidP="00515BCC">
      <w:pPr>
        <w:ind w:left="720"/>
        <w:outlineLvl w:val="0"/>
        <w:rPr>
          <w:rFonts w:ascii="Arial" w:hAnsi="Arial" w:cs="Arial"/>
        </w:rPr>
      </w:pPr>
    </w:p>
    <w:p w:rsidR="00093ECE" w:rsidRDefault="00093ECE" w:rsidP="00515BCC">
      <w:pPr>
        <w:ind w:left="720"/>
        <w:outlineLvl w:val="0"/>
        <w:rPr>
          <w:rFonts w:ascii="Arial" w:hAnsi="Arial" w:cs="Arial"/>
        </w:rPr>
      </w:pPr>
      <w:r w:rsidRPr="00815263">
        <w:rPr>
          <w:rFonts w:ascii="Arial" w:hAnsi="Arial" w:cs="Arial"/>
        </w:rPr>
        <w:t xml:space="preserve">M. C. </w:t>
      </w:r>
      <w:r>
        <w:rPr>
          <w:rFonts w:ascii="Arial" w:hAnsi="Arial" w:cs="Arial"/>
        </w:rPr>
        <w:t>José Guillermo Batista Ortiz</w:t>
      </w:r>
    </w:p>
    <w:p w:rsidR="00093ECE" w:rsidRPr="00815263" w:rsidRDefault="00093ECE" w:rsidP="00A756B7">
      <w:pPr>
        <w:ind w:left="720"/>
        <w:outlineLvl w:val="0"/>
        <w:rPr>
          <w:rFonts w:ascii="Arial" w:hAnsi="Arial" w:cs="Arial"/>
          <w:b/>
          <w:lang w:val="es-ES"/>
        </w:rPr>
      </w:pPr>
      <w:r w:rsidRPr="00815263">
        <w:rPr>
          <w:rFonts w:ascii="Arial" w:hAnsi="Arial" w:cs="Arial"/>
          <w:b/>
          <w:lang w:val="es-ES"/>
        </w:rPr>
        <w:t>Director</w:t>
      </w:r>
    </w:p>
    <w:p w:rsidR="00093ECE" w:rsidRPr="00815263" w:rsidRDefault="00093ECE" w:rsidP="00A756B7">
      <w:pPr>
        <w:ind w:left="12" w:firstLine="708"/>
        <w:rPr>
          <w:rFonts w:ascii="Arial" w:hAnsi="Arial" w:cs="Arial"/>
        </w:rPr>
      </w:pPr>
    </w:p>
    <w:p w:rsidR="00093ECE" w:rsidRDefault="00093ECE" w:rsidP="00A756B7">
      <w:pPr>
        <w:ind w:left="12" w:firstLine="708"/>
        <w:outlineLvl w:val="0"/>
        <w:rPr>
          <w:rFonts w:ascii="Arial" w:hAnsi="Arial" w:cs="Arial"/>
        </w:rPr>
      </w:pPr>
      <w:r w:rsidRPr="00815263">
        <w:rPr>
          <w:rFonts w:ascii="Arial" w:hAnsi="Arial" w:cs="Arial"/>
        </w:rPr>
        <w:t xml:space="preserve">M. C. </w:t>
      </w:r>
      <w:r>
        <w:rPr>
          <w:rFonts w:ascii="Arial" w:hAnsi="Arial" w:cs="Arial"/>
        </w:rPr>
        <w:t>Miguel Ramos Parra</w:t>
      </w:r>
    </w:p>
    <w:p w:rsidR="00093ECE" w:rsidRPr="00815263" w:rsidRDefault="00093ECE" w:rsidP="00515BCC">
      <w:pPr>
        <w:ind w:left="12" w:firstLine="708"/>
        <w:outlineLvl w:val="0"/>
        <w:rPr>
          <w:rFonts w:ascii="Arial" w:hAnsi="Arial" w:cs="Arial"/>
          <w:b/>
          <w:lang w:val="es-ES"/>
        </w:rPr>
      </w:pPr>
      <w:r w:rsidRPr="00815263">
        <w:rPr>
          <w:rFonts w:ascii="Arial" w:hAnsi="Arial" w:cs="Arial"/>
          <w:b/>
          <w:lang w:val="es-ES"/>
        </w:rPr>
        <w:t>Subdirector de Planeación y Vinculación</w:t>
      </w:r>
    </w:p>
    <w:p w:rsidR="00093ECE" w:rsidRPr="00815263" w:rsidRDefault="00093ECE" w:rsidP="00A756B7">
      <w:pPr>
        <w:ind w:left="12" w:firstLine="697"/>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C.P. Angélica Estrada Ramírez</w:t>
      </w:r>
    </w:p>
    <w:p w:rsidR="00093ECE" w:rsidRPr="000A2197" w:rsidRDefault="00093ECE" w:rsidP="00515BCC">
      <w:pPr>
        <w:ind w:left="12" w:firstLine="708"/>
        <w:outlineLvl w:val="0"/>
        <w:rPr>
          <w:rFonts w:ascii="Arial" w:hAnsi="Arial" w:cs="Arial"/>
          <w:b/>
        </w:rPr>
      </w:pPr>
      <w:r w:rsidRPr="000A2197">
        <w:rPr>
          <w:rFonts w:ascii="Arial" w:hAnsi="Arial" w:cs="Arial"/>
          <w:b/>
        </w:rPr>
        <w:t>Jefe Depto. Planeación, Programación y Presupuestación</w:t>
      </w:r>
    </w:p>
    <w:p w:rsidR="00093ECE" w:rsidRDefault="00093ECE" w:rsidP="00093ECE">
      <w:pPr>
        <w:ind w:left="12" w:firstLine="708"/>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Dr. Mario Arturo Santana García</w:t>
      </w:r>
    </w:p>
    <w:p w:rsidR="00093ECE" w:rsidRPr="000A2197" w:rsidRDefault="00093ECE" w:rsidP="00515BCC">
      <w:pPr>
        <w:ind w:left="720"/>
        <w:outlineLvl w:val="0"/>
        <w:rPr>
          <w:rFonts w:ascii="Arial" w:hAnsi="Arial" w:cs="Arial"/>
          <w:b/>
        </w:rPr>
      </w:pPr>
      <w:r>
        <w:rPr>
          <w:rFonts w:ascii="Arial" w:hAnsi="Arial" w:cs="Arial"/>
          <w:b/>
        </w:rPr>
        <w:t>Jefe</w:t>
      </w:r>
      <w:r w:rsidRPr="000A2197">
        <w:rPr>
          <w:rFonts w:ascii="Arial" w:hAnsi="Arial" w:cs="Arial"/>
          <w:b/>
        </w:rPr>
        <w:t xml:space="preserve">  de Oficina  Comunicación y Difusión</w:t>
      </w:r>
    </w:p>
    <w:p w:rsidR="00093ECE" w:rsidRDefault="00093ECE" w:rsidP="00093ECE">
      <w:pPr>
        <w:ind w:left="12" w:firstLine="708"/>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L. I. José de Jesús Campos Torres</w:t>
      </w:r>
    </w:p>
    <w:p w:rsidR="00093ECE" w:rsidRPr="000A2197" w:rsidRDefault="00093ECE" w:rsidP="00515BCC">
      <w:pPr>
        <w:ind w:left="12" w:firstLine="708"/>
        <w:outlineLvl w:val="0"/>
        <w:rPr>
          <w:rFonts w:ascii="Arial" w:hAnsi="Arial" w:cs="Arial"/>
          <w:b/>
        </w:rPr>
      </w:pPr>
      <w:r>
        <w:rPr>
          <w:rFonts w:ascii="Arial" w:hAnsi="Arial" w:cs="Arial"/>
          <w:b/>
        </w:rPr>
        <w:t>Jefe</w:t>
      </w:r>
      <w:r w:rsidRPr="000A2197">
        <w:rPr>
          <w:rFonts w:ascii="Arial" w:hAnsi="Arial" w:cs="Arial"/>
          <w:b/>
        </w:rPr>
        <w:t xml:space="preserve"> Depto. Servicios Escolares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M.V.Z.</w:t>
      </w:r>
      <w:r w:rsidRPr="00815263">
        <w:rPr>
          <w:rFonts w:ascii="Arial" w:hAnsi="Arial" w:cs="Arial"/>
        </w:rPr>
        <w:t xml:space="preserve"> </w:t>
      </w:r>
      <w:r>
        <w:rPr>
          <w:rFonts w:ascii="Arial" w:hAnsi="Arial" w:cs="Arial"/>
        </w:rPr>
        <w:t>Juan Carlos Estrada Cabral</w:t>
      </w:r>
    </w:p>
    <w:p w:rsidR="00093ECE" w:rsidRPr="000A2197" w:rsidRDefault="00093ECE" w:rsidP="00515BCC">
      <w:pPr>
        <w:ind w:left="12" w:firstLine="708"/>
        <w:outlineLvl w:val="0"/>
        <w:rPr>
          <w:rFonts w:ascii="Arial" w:hAnsi="Arial" w:cs="Arial"/>
          <w:b/>
        </w:rPr>
      </w:pPr>
      <w:r w:rsidRPr="000A2197">
        <w:rPr>
          <w:rFonts w:ascii="Arial" w:hAnsi="Arial" w:cs="Arial"/>
          <w:b/>
        </w:rPr>
        <w:t>Jefe Depto. Gestión Tecnológica y Vinculación</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Lic. Carlos López Castillo</w:t>
      </w:r>
    </w:p>
    <w:p w:rsidR="00093ECE" w:rsidRPr="000A2197" w:rsidRDefault="00093ECE" w:rsidP="00515BCC">
      <w:pPr>
        <w:ind w:left="12" w:firstLine="708"/>
        <w:outlineLvl w:val="0"/>
        <w:rPr>
          <w:rFonts w:ascii="Arial" w:hAnsi="Arial" w:cs="Arial"/>
          <w:b/>
        </w:rPr>
      </w:pPr>
      <w:r>
        <w:rPr>
          <w:rFonts w:ascii="Arial" w:hAnsi="Arial" w:cs="Arial"/>
          <w:b/>
        </w:rPr>
        <w:t>Jefe</w:t>
      </w:r>
      <w:r w:rsidRPr="000A2197">
        <w:rPr>
          <w:rFonts w:ascii="Arial" w:hAnsi="Arial" w:cs="Arial"/>
          <w:b/>
        </w:rPr>
        <w:t xml:space="preserve"> Depto. Actividades Extraescolares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M.E. Rita Silva Murillo</w:t>
      </w:r>
    </w:p>
    <w:p w:rsidR="00093ECE" w:rsidRPr="000A2197" w:rsidRDefault="00093ECE" w:rsidP="00515BCC">
      <w:pPr>
        <w:ind w:left="12" w:firstLine="708"/>
        <w:outlineLvl w:val="0"/>
        <w:rPr>
          <w:rFonts w:ascii="Arial" w:hAnsi="Arial" w:cs="Arial"/>
          <w:b/>
        </w:rPr>
      </w:pPr>
      <w:r w:rsidRPr="000A2197">
        <w:rPr>
          <w:rFonts w:ascii="Arial" w:hAnsi="Arial" w:cs="Arial"/>
          <w:b/>
        </w:rPr>
        <w:t>Jefa de Centro de Información</w:t>
      </w:r>
    </w:p>
    <w:p w:rsidR="00093ECE" w:rsidRDefault="00093ECE" w:rsidP="00093ECE">
      <w:pPr>
        <w:ind w:left="12" w:firstLine="708"/>
        <w:rPr>
          <w:rFonts w:ascii="Arial" w:hAnsi="Arial" w:cs="Arial"/>
        </w:rPr>
      </w:pPr>
    </w:p>
    <w:p w:rsidR="00093ECE" w:rsidRDefault="00093ECE" w:rsidP="00515BCC">
      <w:pPr>
        <w:ind w:left="12" w:firstLine="708"/>
        <w:outlineLvl w:val="0"/>
        <w:rPr>
          <w:rFonts w:ascii="Arial" w:hAnsi="Arial" w:cs="Arial"/>
        </w:rPr>
      </w:pPr>
      <w:r>
        <w:rPr>
          <w:rFonts w:ascii="Arial" w:hAnsi="Arial" w:cs="Arial"/>
        </w:rPr>
        <w:t>Dr. Jorge Soria Cruz</w:t>
      </w:r>
    </w:p>
    <w:p w:rsidR="00093ECE" w:rsidRPr="000A2197" w:rsidRDefault="00093ECE" w:rsidP="00515BCC">
      <w:pPr>
        <w:ind w:left="12" w:firstLine="708"/>
        <w:outlineLvl w:val="0"/>
        <w:rPr>
          <w:rFonts w:ascii="Arial" w:hAnsi="Arial" w:cs="Arial"/>
          <w:b/>
          <w:lang w:val="es-ES"/>
        </w:rPr>
      </w:pPr>
      <w:r w:rsidRPr="000A2197">
        <w:rPr>
          <w:rFonts w:ascii="Arial" w:hAnsi="Arial" w:cs="Arial"/>
          <w:b/>
          <w:lang w:val="es-ES"/>
        </w:rPr>
        <w:t>Subdirector Académico</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M.E.  María del Carmen Arias González</w:t>
      </w:r>
    </w:p>
    <w:p w:rsidR="00093ECE" w:rsidRPr="000A2197" w:rsidRDefault="00093ECE" w:rsidP="00515BCC">
      <w:pPr>
        <w:ind w:left="12" w:firstLine="708"/>
        <w:outlineLvl w:val="0"/>
        <w:rPr>
          <w:rFonts w:ascii="Arial" w:hAnsi="Arial" w:cs="Arial"/>
          <w:b/>
        </w:rPr>
      </w:pPr>
      <w:r w:rsidRPr="000A2197">
        <w:rPr>
          <w:rFonts w:ascii="Arial" w:hAnsi="Arial" w:cs="Arial"/>
          <w:b/>
        </w:rPr>
        <w:t>Jefa Depto. Ciencias Básicas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M.C. Laura Tristán de la Cruz</w:t>
      </w:r>
    </w:p>
    <w:p w:rsidR="00093ECE" w:rsidRPr="000A2197" w:rsidRDefault="00093ECE" w:rsidP="00515BCC">
      <w:pPr>
        <w:ind w:left="12" w:firstLine="708"/>
        <w:outlineLvl w:val="0"/>
        <w:rPr>
          <w:rFonts w:ascii="Arial" w:hAnsi="Arial" w:cs="Arial"/>
          <w:b/>
        </w:rPr>
      </w:pPr>
      <w:r>
        <w:rPr>
          <w:rFonts w:ascii="Arial" w:hAnsi="Arial" w:cs="Arial"/>
          <w:b/>
        </w:rPr>
        <w:t>Jefa</w:t>
      </w:r>
      <w:r w:rsidRPr="000A2197">
        <w:rPr>
          <w:rFonts w:ascii="Arial" w:hAnsi="Arial" w:cs="Arial"/>
          <w:b/>
        </w:rPr>
        <w:t xml:space="preserve"> Depto. Ciencias Económico Administrativas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Ing. Esteban Hernández Ruiz</w:t>
      </w:r>
    </w:p>
    <w:p w:rsidR="00093ECE" w:rsidRPr="000A2197" w:rsidRDefault="00093ECE" w:rsidP="00515BCC">
      <w:pPr>
        <w:ind w:left="12" w:firstLine="708"/>
        <w:outlineLvl w:val="0"/>
        <w:rPr>
          <w:rFonts w:ascii="Arial" w:hAnsi="Arial" w:cs="Arial"/>
          <w:b/>
        </w:rPr>
      </w:pPr>
      <w:r w:rsidRPr="000A2197">
        <w:rPr>
          <w:rFonts w:ascii="Arial" w:hAnsi="Arial" w:cs="Arial"/>
          <w:b/>
        </w:rPr>
        <w:t xml:space="preserve">Jefe Depto. </w:t>
      </w:r>
      <w:r>
        <w:rPr>
          <w:rFonts w:ascii="Arial" w:hAnsi="Arial" w:cs="Arial"/>
          <w:b/>
        </w:rPr>
        <w:t>d</w:t>
      </w:r>
      <w:r w:rsidRPr="000A2197">
        <w:rPr>
          <w:rFonts w:ascii="Arial" w:hAnsi="Arial" w:cs="Arial"/>
          <w:b/>
        </w:rPr>
        <w:t>e Ingenierías</w:t>
      </w:r>
    </w:p>
    <w:p w:rsidR="00093ECE" w:rsidRDefault="00093ECE" w:rsidP="00093ECE">
      <w:pPr>
        <w:ind w:left="12" w:firstLine="708"/>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Ing. María de Jesús Moreira Pinal</w:t>
      </w:r>
    </w:p>
    <w:p w:rsidR="00093ECE" w:rsidRPr="000A2197" w:rsidRDefault="00093ECE" w:rsidP="00515BCC">
      <w:pPr>
        <w:ind w:left="12" w:firstLine="708"/>
        <w:outlineLvl w:val="0"/>
        <w:rPr>
          <w:rFonts w:ascii="Arial" w:hAnsi="Arial" w:cs="Arial"/>
          <w:b/>
        </w:rPr>
      </w:pPr>
      <w:r>
        <w:rPr>
          <w:rFonts w:ascii="Arial" w:hAnsi="Arial" w:cs="Arial"/>
          <w:b/>
        </w:rPr>
        <w:t>Jefa</w:t>
      </w:r>
      <w:r w:rsidRPr="000A2197">
        <w:rPr>
          <w:rFonts w:ascii="Arial" w:hAnsi="Arial" w:cs="Arial"/>
          <w:b/>
        </w:rPr>
        <w:t xml:space="preserve"> Depto. Desarrollo Académico</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Lic. Rosa María Morales Briano</w:t>
      </w:r>
    </w:p>
    <w:p w:rsidR="00093ECE" w:rsidRPr="000A2197" w:rsidRDefault="00093ECE" w:rsidP="00515BCC">
      <w:pPr>
        <w:ind w:left="12" w:firstLine="708"/>
        <w:outlineLvl w:val="0"/>
        <w:rPr>
          <w:rFonts w:ascii="Arial" w:hAnsi="Arial" w:cs="Arial"/>
          <w:b/>
        </w:rPr>
      </w:pPr>
      <w:r>
        <w:rPr>
          <w:rFonts w:ascii="Arial" w:hAnsi="Arial" w:cs="Arial"/>
          <w:b/>
        </w:rPr>
        <w:t>Jefa</w:t>
      </w:r>
      <w:r w:rsidRPr="000A2197">
        <w:rPr>
          <w:rFonts w:ascii="Arial" w:hAnsi="Arial" w:cs="Arial"/>
          <w:b/>
        </w:rPr>
        <w:t xml:space="preserve"> Div. de Estudios Profesionales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Dr. Francisco Nieto Muñoz</w:t>
      </w:r>
    </w:p>
    <w:p w:rsidR="00093ECE" w:rsidRPr="000A2197" w:rsidRDefault="00093ECE" w:rsidP="00515BCC">
      <w:pPr>
        <w:ind w:left="12" w:firstLine="708"/>
        <w:outlineLvl w:val="0"/>
        <w:rPr>
          <w:rFonts w:ascii="Arial" w:hAnsi="Arial" w:cs="Arial"/>
          <w:b/>
        </w:rPr>
      </w:pPr>
      <w:r w:rsidRPr="000A2197">
        <w:rPr>
          <w:rFonts w:ascii="Arial" w:hAnsi="Arial" w:cs="Arial"/>
          <w:b/>
        </w:rPr>
        <w:t>Jefe Div.de Estudios de Posgrado e investigación</w:t>
      </w:r>
    </w:p>
    <w:p w:rsidR="00093ECE" w:rsidRDefault="00093ECE" w:rsidP="00093ECE">
      <w:pPr>
        <w:ind w:left="12" w:firstLine="708"/>
        <w:rPr>
          <w:rFonts w:ascii="Arial" w:hAnsi="Arial" w:cs="Arial"/>
        </w:rPr>
      </w:pPr>
    </w:p>
    <w:p w:rsidR="00093ECE" w:rsidRDefault="00093ECE" w:rsidP="00515BCC">
      <w:pPr>
        <w:ind w:left="12" w:firstLine="708"/>
        <w:outlineLvl w:val="0"/>
        <w:rPr>
          <w:rFonts w:ascii="Arial" w:hAnsi="Arial" w:cs="Arial"/>
        </w:rPr>
      </w:pPr>
      <w:r>
        <w:rPr>
          <w:rFonts w:ascii="Arial" w:hAnsi="Arial" w:cs="Arial"/>
        </w:rPr>
        <w:lastRenderedPageBreak/>
        <w:t>M.E. Tania Ramírez Navarrete</w:t>
      </w:r>
    </w:p>
    <w:p w:rsidR="00093ECE" w:rsidRPr="00866192" w:rsidRDefault="00093ECE" w:rsidP="00515BCC">
      <w:pPr>
        <w:ind w:left="12" w:firstLine="708"/>
        <w:outlineLvl w:val="0"/>
        <w:rPr>
          <w:rFonts w:ascii="Arial" w:hAnsi="Arial" w:cs="Arial"/>
          <w:b/>
          <w:lang w:val="es-ES"/>
        </w:rPr>
      </w:pPr>
      <w:r w:rsidRPr="00866192">
        <w:rPr>
          <w:rFonts w:ascii="Arial" w:hAnsi="Arial" w:cs="Arial"/>
          <w:b/>
          <w:lang w:val="es-ES"/>
        </w:rPr>
        <w:t>Subdirector</w:t>
      </w:r>
      <w:r>
        <w:rPr>
          <w:rFonts w:ascii="Arial" w:hAnsi="Arial" w:cs="Arial"/>
          <w:b/>
          <w:lang w:val="es-ES"/>
        </w:rPr>
        <w:t>a</w:t>
      </w:r>
      <w:r w:rsidRPr="00866192">
        <w:rPr>
          <w:rFonts w:ascii="Arial" w:hAnsi="Arial" w:cs="Arial"/>
          <w:b/>
          <w:lang w:val="es-ES"/>
        </w:rPr>
        <w:t xml:space="preserve"> de Servicios Administrativos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C.P. Ana María Villanueva Clavel</w:t>
      </w:r>
    </w:p>
    <w:p w:rsidR="00093ECE" w:rsidRPr="000A2197" w:rsidRDefault="00093ECE" w:rsidP="00515BCC">
      <w:pPr>
        <w:ind w:left="12" w:firstLine="708"/>
        <w:outlineLvl w:val="0"/>
        <w:rPr>
          <w:rFonts w:ascii="Arial" w:hAnsi="Arial" w:cs="Arial"/>
          <w:b/>
        </w:rPr>
      </w:pPr>
      <w:r w:rsidRPr="000A2197">
        <w:rPr>
          <w:rFonts w:ascii="Arial" w:hAnsi="Arial" w:cs="Arial"/>
          <w:b/>
        </w:rPr>
        <w:t>Jefe Depto. Recursos Financieros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rPr>
      </w:pPr>
      <w:r>
        <w:rPr>
          <w:rFonts w:ascii="Arial" w:hAnsi="Arial" w:cs="Arial"/>
        </w:rPr>
        <w:t xml:space="preserve">LAET. Graciela  Dondiego Arroyo </w:t>
      </w:r>
    </w:p>
    <w:p w:rsidR="00093ECE" w:rsidRPr="000A2197" w:rsidRDefault="00093ECE" w:rsidP="00515BCC">
      <w:pPr>
        <w:ind w:left="12" w:firstLine="708"/>
        <w:outlineLvl w:val="0"/>
        <w:rPr>
          <w:rFonts w:ascii="Arial" w:hAnsi="Arial" w:cs="Arial"/>
          <w:b/>
        </w:rPr>
      </w:pPr>
      <w:r>
        <w:rPr>
          <w:rFonts w:ascii="Arial" w:hAnsi="Arial" w:cs="Arial"/>
          <w:b/>
        </w:rPr>
        <w:t>Jefa</w:t>
      </w:r>
      <w:r w:rsidRPr="000A2197">
        <w:rPr>
          <w:rFonts w:ascii="Arial" w:hAnsi="Arial" w:cs="Arial"/>
          <w:b/>
        </w:rPr>
        <w:t xml:space="preserve"> Depto. Recursos Materiales y Servicios</w:t>
      </w:r>
    </w:p>
    <w:p w:rsidR="00093ECE" w:rsidRPr="00815263" w:rsidRDefault="00093ECE" w:rsidP="00093ECE">
      <w:pPr>
        <w:ind w:left="12"/>
        <w:rPr>
          <w:rFonts w:ascii="Arial" w:hAnsi="Arial" w:cs="Arial"/>
        </w:rPr>
      </w:pPr>
    </w:p>
    <w:p w:rsidR="00093ECE" w:rsidRPr="00815263" w:rsidRDefault="00093ECE" w:rsidP="00515BCC">
      <w:pPr>
        <w:ind w:left="12" w:firstLine="708"/>
        <w:outlineLvl w:val="0"/>
        <w:rPr>
          <w:rFonts w:ascii="Arial" w:hAnsi="Arial" w:cs="Arial"/>
          <w:lang w:val="pt-BR"/>
        </w:rPr>
      </w:pPr>
      <w:r>
        <w:rPr>
          <w:rFonts w:ascii="Arial" w:hAnsi="Arial" w:cs="Arial"/>
          <w:lang w:val="pt-BR"/>
        </w:rPr>
        <w:t>Ing. Raúl Rodríguez Muñoz</w:t>
      </w:r>
    </w:p>
    <w:p w:rsidR="00771FDE" w:rsidRDefault="00093ECE" w:rsidP="00515BCC">
      <w:pPr>
        <w:ind w:left="12" w:firstLine="708"/>
        <w:outlineLvl w:val="0"/>
        <w:rPr>
          <w:rFonts w:ascii="Arial" w:hAnsi="Arial" w:cs="Arial"/>
          <w:b/>
        </w:rPr>
      </w:pPr>
      <w:r w:rsidRPr="000A2197">
        <w:rPr>
          <w:rFonts w:ascii="Arial" w:hAnsi="Arial" w:cs="Arial"/>
          <w:b/>
          <w:lang w:val="pt-BR"/>
        </w:rPr>
        <w:t xml:space="preserve">Jefe de Depto. </w:t>
      </w:r>
      <w:r w:rsidRPr="000A2197">
        <w:rPr>
          <w:rFonts w:ascii="Arial" w:hAnsi="Arial" w:cs="Arial"/>
          <w:b/>
        </w:rPr>
        <w:t>Recursos Humanos</w:t>
      </w:r>
    </w:p>
    <w:p w:rsidR="00771FDE" w:rsidRDefault="00771FDE" w:rsidP="00515BCC">
      <w:pPr>
        <w:ind w:left="12" w:firstLine="708"/>
        <w:outlineLvl w:val="0"/>
        <w:rPr>
          <w:rFonts w:ascii="Arial" w:hAnsi="Arial" w:cs="Arial"/>
          <w:b/>
        </w:rPr>
      </w:pPr>
      <w:r>
        <w:rPr>
          <w:rFonts w:ascii="Arial" w:hAnsi="Arial" w:cs="Arial"/>
          <w:b/>
        </w:rPr>
        <w:br w:type="page"/>
      </w:r>
    </w:p>
    <w:p w:rsidR="00093ECE" w:rsidRPr="00E42A7D" w:rsidRDefault="00093ECE" w:rsidP="00515BCC">
      <w:pPr>
        <w:widowControl w:val="0"/>
        <w:autoSpaceDE w:val="0"/>
        <w:autoSpaceDN w:val="0"/>
        <w:adjustRightInd w:val="0"/>
        <w:spacing w:line="360" w:lineRule="auto"/>
        <w:ind w:right="-20"/>
        <w:jc w:val="center"/>
        <w:outlineLvl w:val="0"/>
        <w:rPr>
          <w:rFonts w:ascii="Arial" w:hAnsi="Arial" w:cs="Arial"/>
          <w:b/>
          <w:bCs/>
          <w:color w:val="000000"/>
          <w:w w:val="92"/>
          <w:sz w:val="36"/>
          <w:szCs w:val="36"/>
          <w:lang w:val="es-ES"/>
        </w:rPr>
      </w:pPr>
      <w:r w:rsidRPr="00E42A7D">
        <w:rPr>
          <w:rFonts w:ascii="Arial" w:hAnsi="Arial" w:cs="Arial"/>
          <w:b/>
          <w:bCs/>
          <w:color w:val="000000"/>
          <w:w w:val="92"/>
          <w:sz w:val="36"/>
          <w:szCs w:val="36"/>
          <w:lang w:val="es-ES"/>
        </w:rPr>
        <w:lastRenderedPageBreak/>
        <w:t>AGRADECIMIENTOS</w:t>
      </w:r>
    </w:p>
    <w:p w:rsidR="00093ECE" w:rsidRPr="00E42A7D" w:rsidRDefault="00093ECE" w:rsidP="00093ECE">
      <w:pPr>
        <w:widowControl w:val="0"/>
        <w:autoSpaceDE w:val="0"/>
        <w:autoSpaceDN w:val="0"/>
        <w:adjustRightInd w:val="0"/>
        <w:spacing w:line="360" w:lineRule="auto"/>
        <w:ind w:right="-20"/>
        <w:jc w:val="center"/>
        <w:rPr>
          <w:rFonts w:ascii="Arial" w:hAnsi="Arial" w:cs="Arial"/>
          <w:b/>
          <w:bCs/>
          <w:color w:val="000000"/>
          <w:w w:val="92"/>
          <w:lang w:val="es-ES"/>
        </w:rPr>
      </w:pPr>
    </w:p>
    <w:p w:rsidR="00093ECE" w:rsidRPr="00E42A7D" w:rsidRDefault="00093ECE" w:rsidP="00093ECE">
      <w:pPr>
        <w:widowControl w:val="0"/>
        <w:autoSpaceDE w:val="0"/>
        <w:autoSpaceDN w:val="0"/>
        <w:adjustRightInd w:val="0"/>
        <w:spacing w:line="360" w:lineRule="auto"/>
        <w:ind w:right="-20"/>
        <w:jc w:val="both"/>
        <w:rPr>
          <w:rFonts w:ascii="Arial" w:hAnsi="Arial" w:cs="Arial"/>
          <w:color w:val="000000"/>
          <w:w w:val="92"/>
          <w:lang w:val="es-ES"/>
        </w:rPr>
      </w:pPr>
      <w:r w:rsidRPr="00E42A7D">
        <w:rPr>
          <w:rFonts w:ascii="Arial" w:hAnsi="Arial" w:cs="Arial"/>
          <w:color w:val="000000"/>
          <w:w w:val="92"/>
          <w:lang w:val="es-ES"/>
        </w:rPr>
        <w:t>Agradecemos su espíritu de colaboración y trabajo a:</w:t>
      </w:r>
    </w:p>
    <w:p w:rsidR="00093ECE" w:rsidRPr="00E42A7D" w:rsidRDefault="00093ECE" w:rsidP="00093ECE">
      <w:pPr>
        <w:widowControl w:val="0"/>
        <w:autoSpaceDE w:val="0"/>
        <w:autoSpaceDN w:val="0"/>
        <w:adjustRightInd w:val="0"/>
        <w:spacing w:line="360" w:lineRule="auto"/>
        <w:ind w:right="-20"/>
        <w:jc w:val="both"/>
        <w:rPr>
          <w:rFonts w:ascii="Arial" w:hAnsi="Arial" w:cs="Arial"/>
          <w:color w:val="000000"/>
          <w:w w:val="92"/>
          <w:lang w:val="es-ES"/>
        </w:rPr>
      </w:pPr>
    </w:p>
    <w:p w:rsidR="00093ECE" w:rsidRPr="00E42A7D" w:rsidRDefault="00093ECE" w:rsidP="00515BCC">
      <w:pPr>
        <w:widowControl w:val="0"/>
        <w:autoSpaceDE w:val="0"/>
        <w:autoSpaceDN w:val="0"/>
        <w:adjustRightInd w:val="0"/>
        <w:spacing w:line="360" w:lineRule="auto"/>
        <w:ind w:left="1440" w:right="-20"/>
        <w:jc w:val="both"/>
        <w:outlineLvl w:val="0"/>
        <w:rPr>
          <w:rFonts w:ascii="Arial" w:hAnsi="Arial" w:cs="Arial"/>
          <w:color w:val="000000"/>
          <w:w w:val="92"/>
          <w:lang w:val="es-ES"/>
        </w:rPr>
      </w:pPr>
      <w:r w:rsidRPr="00E42A7D">
        <w:rPr>
          <w:rFonts w:ascii="Arial" w:hAnsi="Arial" w:cs="Arial"/>
          <w:color w:val="000000"/>
          <w:w w:val="92"/>
          <w:lang w:val="es-ES"/>
        </w:rPr>
        <w:t xml:space="preserve">Directivos y funcionarios </w:t>
      </w:r>
    </w:p>
    <w:p w:rsidR="00093ECE" w:rsidRPr="00E42A7D" w:rsidRDefault="00093ECE" w:rsidP="00093ECE">
      <w:pPr>
        <w:widowControl w:val="0"/>
        <w:autoSpaceDE w:val="0"/>
        <w:autoSpaceDN w:val="0"/>
        <w:adjustRightInd w:val="0"/>
        <w:spacing w:line="360" w:lineRule="auto"/>
        <w:ind w:left="1440" w:right="-20"/>
        <w:jc w:val="both"/>
        <w:rPr>
          <w:rFonts w:ascii="Arial" w:hAnsi="Arial" w:cs="Arial"/>
          <w:color w:val="000000"/>
          <w:w w:val="92"/>
          <w:lang w:val="es-ES"/>
        </w:rPr>
      </w:pPr>
      <w:r w:rsidRPr="00E42A7D">
        <w:rPr>
          <w:rFonts w:ascii="Arial" w:hAnsi="Arial" w:cs="Arial"/>
          <w:color w:val="000000"/>
          <w:w w:val="92"/>
          <w:lang w:val="es-ES"/>
        </w:rPr>
        <w:t>Funcionarios que cambiaron de departamento</w:t>
      </w:r>
    </w:p>
    <w:p w:rsidR="00093ECE" w:rsidRPr="00866192" w:rsidRDefault="00093ECE" w:rsidP="00093ECE">
      <w:pPr>
        <w:widowControl w:val="0"/>
        <w:autoSpaceDE w:val="0"/>
        <w:autoSpaceDN w:val="0"/>
        <w:adjustRightInd w:val="0"/>
        <w:spacing w:line="360" w:lineRule="auto"/>
        <w:ind w:left="1440" w:right="-20"/>
        <w:jc w:val="both"/>
        <w:rPr>
          <w:rFonts w:ascii="Arial" w:hAnsi="Arial" w:cs="Arial"/>
          <w:color w:val="000000"/>
          <w:w w:val="92"/>
          <w:lang w:val="es-ES"/>
        </w:rPr>
      </w:pPr>
      <w:r w:rsidRPr="00866192">
        <w:rPr>
          <w:rFonts w:ascii="Arial" w:hAnsi="Arial" w:cs="Arial"/>
          <w:color w:val="000000"/>
          <w:w w:val="92"/>
          <w:lang w:val="es-ES"/>
        </w:rPr>
        <w:t>A todos los trabajadores (docentes y administrativos)</w:t>
      </w:r>
    </w:p>
    <w:p w:rsidR="00093ECE" w:rsidRDefault="00093ECE" w:rsidP="00093ECE">
      <w:pPr>
        <w:widowControl w:val="0"/>
        <w:autoSpaceDE w:val="0"/>
        <w:autoSpaceDN w:val="0"/>
        <w:adjustRightInd w:val="0"/>
        <w:spacing w:line="360" w:lineRule="auto"/>
        <w:ind w:left="1440" w:right="-20"/>
        <w:jc w:val="both"/>
        <w:rPr>
          <w:rFonts w:ascii="Arial" w:hAnsi="Arial" w:cs="Arial"/>
          <w:color w:val="000000"/>
          <w:w w:val="92"/>
          <w:lang w:val="es-ES"/>
        </w:rPr>
      </w:pPr>
      <w:r w:rsidRPr="00E42A7D">
        <w:rPr>
          <w:rFonts w:ascii="Arial" w:hAnsi="Arial" w:cs="Arial"/>
          <w:color w:val="000000"/>
          <w:w w:val="92"/>
          <w:lang w:val="es-ES"/>
        </w:rPr>
        <w:t>A</w:t>
      </w:r>
      <w:r w:rsidR="00A04612">
        <w:rPr>
          <w:rFonts w:ascii="Arial" w:hAnsi="Arial" w:cs="Arial"/>
          <w:color w:val="000000"/>
          <w:w w:val="92"/>
          <w:lang w:val="es-ES"/>
        </w:rPr>
        <w:t xml:space="preserve"> todos los estudiantes</w:t>
      </w:r>
    </w:p>
    <w:p w:rsidR="00A426C4" w:rsidRPr="00E42A7D" w:rsidRDefault="00A426C4" w:rsidP="00093ECE">
      <w:pPr>
        <w:widowControl w:val="0"/>
        <w:autoSpaceDE w:val="0"/>
        <w:autoSpaceDN w:val="0"/>
        <w:adjustRightInd w:val="0"/>
        <w:spacing w:line="360" w:lineRule="auto"/>
        <w:ind w:left="1440" w:right="-20"/>
        <w:jc w:val="both"/>
        <w:rPr>
          <w:rFonts w:ascii="Arial" w:hAnsi="Arial" w:cs="Arial"/>
          <w:color w:val="000000"/>
          <w:w w:val="92"/>
          <w:lang w:val="es-ES"/>
        </w:rPr>
      </w:pPr>
      <w:r>
        <w:rPr>
          <w:rFonts w:ascii="Arial" w:hAnsi="Arial" w:cs="Arial"/>
          <w:color w:val="000000"/>
          <w:w w:val="92"/>
          <w:lang w:val="es-ES"/>
        </w:rPr>
        <w:t xml:space="preserve">A todos los trabajadores jubilados </w:t>
      </w:r>
    </w:p>
    <w:p w:rsidR="00093ECE" w:rsidRPr="00E42A7D" w:rsidRDefault="00093ECE" w:rsidP="00093ECE">
      <w:pPr>
        <w:widowControl w:val="0"/>
        <w:autoSpaceDE w:val="0"/>
        <w:autoSpaceDN w:val="0"/>
        <w:adjustRightInd w:val="0"/>
        <w:spacing w:line="360" w:lineRule="auto"/>
        <w:ind w:right="-20"/>
        <w:jc w:val="both"/>
        <w:rPr>
          <w:rFonts w:ascii="Arial" w:hAnsi="Arial" w:cs="Arial"/>
          <w:color w:val="000000"/>
          <w:w w:val="92"/>
          <w:lang w:val="es-ES"/>
        </w:rPr>
      </w:pPr>
    </w:p>
    <w:p w:rsidR="00093ECE" w:rsidRDefault="00093ECE" w:rsidP="00093ECE">
      <w:pPr>
        <w:widowControl w:val="0"/>
        <w:autoSpaceDE w:val="0"/>
        <w:autoSpaceDN w:val="0"/>
        <w:adjustRightInd w:val="0"/>
        <w:spacing w:line="360" w:lineRule="auto"/>
        <w:ind w:right="-20"/>
        <w:jc w:val="both"/>
        <w:rPr>
          <w:rFonts w:ascii="Arial" w:hAnsi="Arial" w:cs="Arial"/>
          <w:color w:val="000000"/>
          <w:w w:val="92"/>
          <w:lang w:val="es-ES"/>
        </w:rPr>
      </w:pPr>
      <w:r w:rsidRPr="00E42A7D">
        <w:rPr>
          <w:rFonts w:ascii="Arial" w:hAnsi="Arial" w:cs="Arial"/>
          <w:color w:val="000000"/>
          <w:w w:val="92"/>
          <w:lang w:val="es-ES"/>
        </w:rPr>
        <w:t xml:space="preserve">Que con su esfuerzo, tiempo y dedicación lograron poner el nombre del Instituto Tecnológico </w:t>
      </w:r>
      <w:r>
        <w:rPr>
          <w:rFonts w:ascii="Arial" w:hAnsi="Arial" w:cs="Arial"/>
          <w:color w:val="000000"/>
          <w:w w:val="92"/>
          <w:lang w:val="es-ES"/>
        </w:rPr>
        <w:t>El Llano Aguascalientes</w:t>
      </w:r>
      <w:r w:rsidRPr="00E42A7D">
        <w:rPr>
          <w:rFonts w:ascii="Arial" w:hAnsi="Arial" w:cs="Arial"/>
          <w:color w:val="000000"/>
          <w:w w:val="92"/>
          <w:lang w:val="es-ES"/>
        </w:rPr>
        <w:t xml:space="preserve"> </w:t>
      </w:r>
      <w:r w:rsidR="00A04612">
        <w:rPr>
          <w:rFonts w:ascii="Arial" w:hAnsi="Arial" w:cs="Arial"/>
          <w:color w:val="000000"/>
          <w:w w:val="92"/>
          <w:lang w:val="es-ES"/>
        </w:rPr>
        <w:t xml:space="preserve">(ITEL) </w:t>
      </w:r>
      <w:r w:rsidRPr="00E42A7D">
        <w:rPr>
          <w:rFonts w:ascii="Arial" w:hAnsi="Arial" w:cs="Arial"/>
          <w:color w:val="000000"/>
          <w:w w:val="92"/>
          <w:lang w:val="es-ES"/>
        </w:rPr>
        <w:t>en alto, logrando que las metas establecidas por el PIID 2007-2012 en el PTA 200</w:t>
      </w:r>
      <w:r>
        <w:rPr>
          <w:rFonts w:ascii="Arial" w:hAnsi="Arial" w:cs="Arial"/>
          <w:color w:val="000000"/>
          <w:w w:val="92"/>
          <w:lang w:val="es-ES"/>
        </w:rPr>
        <w:t>9</w:t>
      </w:r>
      <w:r w:rsidRPr="00E42A7D">
        <w:rPr>
          <w:rFonts w:ascii="Arial" w:hAnsi="Arial" w:cs="Arial"/>
          <w:color w:val="000000"/>
          <w:w w:val="92"/>
          <w:lang w:val="es-ES"/>
        </w:rPr>
        <w:t xml:space="preserve">, se cumplieran en tiempo y forma, así como su apoyo, ya que sin él, no se habría logrado la certificación </w:t>
      </w:r>
      <w:r w:rsidR="00B420C3">
        <w:rPr>
          <w:rFonts w:ascii="Arial" w:hAnsi="Arial" w:cs="Arial"/>
          <w:color w:val="000000"/>
          <w:w w:val="92"/>
          <w:lang w:val="es-ES"/>
        </w:rPr>
        <w:t xml:space="preserve">en base a la norma ISO 9001:2000 en su esquema individual </w:t>
      </w:r>
      <w:r w:rsidRPr="00E42A7D">
        <w:rPr>
          <w:rFonts w:ascii="Arial" w:hAnsi="Arial" w:cs="Arial"/>
          <w:color w:val="000000"/>
          <w:w w:val="92"/>
          <w:lang w:val="es-ES"/>
        </w:rPr>
        <w:t>del IT</w:t>
      </w:r>
      <w:r>
        <w:rPr>
          <w:rFonts w:ascii="Arial" w:hAnsi="Arial" w:cs="Arial"/>
          <w:color w:val="000000"/>
          <w:w w:val="92"/>
          <w:lang w:val="es-ES"/>
        </w:rPr>
        <w:t>EL.</w:t>
      </w:r>
    </w:p>
    <w:p w:rsidR="00771FDE" w:rsidRDefault="00771FDE" w:rsidP="00093ECE">
      <w:pPr>
        <w:widowControl w:val="0"/>
        <w:autoSpaceDE w:val="0"/>
        <w:autoSpaceDN w:val="0"/>
        <w:adjustRightInd w:val="0"/>
        <w:spacing w:line="360" w:lineRule="auto"/>
        <w:ind w:right="-20"/>
        <w:jc w:val="both"/>
        <w:rPr>
          <w:rFonts w:ascii="Arial" w:hAnsi="Arial" w:cs="Arial"/>
          <w:color w:val="000000"/>
          <w:w w:val="92"/>
          <w:lang w:val="es-ES"/>
        </w:rPr>
      </w:pPr>
    </w:p>
    <w:p w:rsidR="00771FDE" w:rsidRPr="00E42A7D" w:rsidRDefault="00BA2AC8" w:rsidP="00093ECE">
      <w:pPr>
        <w:widowControl w:val="0"/>
        <w:autoSpaceDE w:val="0"/>
        <w:autoSpaceDN w:val="0"/>
        <w:adjustRightInd w:val="0"/>
        <w:spacing w:line="360" w:lineRule="auto"/>
        <w:ind w:right="-20"/>
        <w:jc w:val="both"/>
        <w:rPr>
          <w:rFonts w:ascii="Arial" w:hAnsi="Arial" w:cs="Arial"/>
          <w:color w:val="000000"/>
          <w:w w:val="92"/>
          <w:lang w:val="es-ES"/>
        </w:rPr>
      </w:pPr>
      <w:r>
        <w:rPr>
          <w:rFonts w:ascii="Arial" w:hAnsi="Arial" w:cs="Arial"/>
          <w:noProof/>
          <w:color w:val="000000"/>
          <w:w w:val="92"/>
          <w:lang w:val="es-ES" w:eastAsia="es-ES"/>
        </w:rPr>
        <w:drawing>
          <wp:inline distT="0" distB="0" distL="0" distR="0">
            <wp:extent cx="5440045" cy="3622675"/>
            <wp:effectExtent l="19050" t="0" r="8255" b="0"/>
            <wp:docPr id="171" name="Imagen 171" descr="_MG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_MG_0137"/>
                    <pic:cNvPicPr>
                      <a:picLocks noChangeAspect="1" noChangeArrowheads="1"/>
                    </pic:cNvPicPr>
                  </pic:nvPicPr>
                  <pic:blipFill>
                    <a:blip r:embed="rId12" cstate="print"/>
                    <a:srcRect/>
                    <a:stretch>
                      <a:fillRect/>
                    </a:stretch>
                  </pic:blipFill>
                  <pic:spPr bwMode="auto">
                    <a:xfrm>
                      <a:off x="0" y="0"/>
                      <a:ext cx="5440045" cy="3622675"/>
                    </a:xfrm>
                    <a:prstGeom prst="rect">
                      <a:avLst/>
                    </a:prstGeom>
                    <a:noFill/>
                    <a:ln w="9525">
                      <a:noFill/>
                      <a:miter lim="800000"/>
                      <a:headEnd/>
                      <a:tailEnd/>
                    </a:ln>
                  </pic:spPr>
                </pic:pic>
              </a:graphicData>
            </a:graphic>
          </wp:inline>
        </w:drawing>
      </w:r>
    </w:p>
    <w:p w:rsidR="00093ECE" w:rsidRDefault="00093ECE" w:rsidP="00093ECE">
      <w:pPr>
        <w:widowControl w:val="0"/>
        <w:autoSpaceDE w:val="0"/>
        <w:autoSpaceDN w:val="0"/>
        <w:adjustRightInd w:val="0"/>
        <w:spacing w:line="360" w:lineRule="auto"/>
        <w:ind w:right="-20"/>
        <w:jc w:val="center"/>
        <w:rPr>
          <w:rFonts w:ascii="Arial" w:hAnsi="Arial" w:cs="Arial"/>
          <w:b/>
          <w:bCs/>
          <w:color w:val="000000"/>
          <w:w w:val="92"/>
          <w:lang w:val="es-ES"/>
        </w:rPr>
      </w:pPr>
      <w:r w:rsidRPr="00E42A7D">
        <w:rPr>
          <w:rFonts w:ascii="Arial" w:hAnsi="Arial" w:cs="Arial"/>
          <w:b/>
          <w:bCs/>
          <w:color w:val="000000"/>
          <w:w w:val="92"/>
          <w:lang w:val="es-ES"/>
        </w:rPr>
        <w:br w:type="page"/>
      </w:r>
    </w:p>
    <w:p w:rsidR="00093ECE" w:rsidRDefault="00093ECE" w:rsidP="00093ECE">
      <w:pPr>
        <w:widowControl w:val="0"/>
        <w:autoSpaceDE w:val="0"/>
        <w:autoSpaceDN w:val="0"/>
        <w:adjustRightInd w:val="0"/>
        <w:spacing w:line="360" w:lineRule="auto"/>
        <w:ind w:right="-20"/>
        <w:jc w:val="center"/>
        <w:rPr>
          <w:rFonts w:ascii="Arial" w:hAnsi="Arial" w:cs="Arial"/>
          <w:b/>
          <w:bCs/>
          <w:color w:val="000000"/>
          <w:w w:val="92"/>
          <w:lang w:val="es-ES"/>
        </w:rPr>
      </w:pPr>
    </w:p>
    <w:p w:rsidR="00093ECE" w:rsidRDefault="00093ECE" w:rsidP="00515BCC">
      <w:pPr>
        <w:widowControl w:val="0"/>
        <w:autoSpaceDE w:val="0"/>
        <w:autoSpaceDN w:val="0"/>
        <w:adjustRightInd w:val="0"/>
        <w:spacing w:line="360" w:lineRule="auto"/>
        <w:ind w:right="-20"/>
        <w:jc w:val="center"/>
        <w:outlineLvl w:val="0"/>
        <w:rPr>
          <w:rFonts w:ascii="Arial" w:hAnsi="Arial" w:cs="Arial"/>
          <w:b/>
          <w:bCs/>
          <w:color w:val="000000"/>
          <w:sz w:val="36"/>
          <w:szCs w:val="36"/>
        </w:rPr>
      </w:pPr>
      <w:r w:rsidRPr="00866192">
        <w:rPr>
          <w:rFonts w:ascii="Arial" w:hAnsi="Arial" w:cs="Arial"/>
          <w:b/>
          <w:bCs/>
          <w:color w:val="000000"/>
          <w:w w:val="92"/>
          <w:sz w:val="36"/>
          <w:szCs w:val="36"/>
        </w:rPr>
        <w:t>C</w:t>
      </w:r>
      <w:r w:rsidRPr="00866192">
        <w:rPr>
          <w:rFonts w:ascii="Arial" w:hAnsi="Arial" w:cs="Arial"/>
          <w:b/>
          <w:bCs/>
          <w:color w:val="000000"/>
          <w:sz w:val="36"/>
          <w:szCs w:val="36"/>
        </w:rPr>
        <w:t>ontenido</w:t>
      </w:r>
    </w:p>
    <w:p w:rsidR="00A04612" w:rsidRDefault="00A04612" w:rsidP="00515BCC">
      <w:pPr>
        <w:widowControl w:val="0"/>
        <w:autoSpaceDE w:val="0"/>
        <w:autoSpaceDN w:val="0"/>
        <w:adjustRightInd w:val="0"/>
        <w:spacing w:line="360" w:lineRule="auto"/>
        <w:ind w:right="-20"/>
        <w:jc w:val="center"/>
        <w:outlineLvl w:val="0"/>
        <w:rPr>
          <w:rFonts w:ascii="Arial" w:hAnsi="Arial" w:cs="Arial"/>
          <w:b/>
          <w:bCs/>
          <w:color w:val="000000"/>
          <w:sz w:val="36"/>
          <w:szCs w:val="36"/>
        </w:rPr>
      </w:pPr>
    </w:p>
    <w:p w:rsidR="00A04612" w:rsidRDefault="00A04612" w:rsidP="00515BCC">
      <w:pPr>
        <w:widowControl w:val="0"/>
        <w:autoSpaceDE w:val="0"/>
        <w:autoSpaceDN w:val="0"/>
        <w:adjustRightInd w:val="0"/>
        <w:spacing w:line="360" w:lineRule="auto"/>
        <w:ind w:right="-20"/>
        <w:jc w:val="center"/>
        <w:outlineLvl w:val="0"/>
        <w:rPr>
          <w:rFonts w:ascii="Arial" w:hAnsi="Arial" w:cs="Arial"/>
          <w:b/>
          <w:bCs/>
          <w:color w:val="000000"/>
          <w:sz w:val="36"/>
          <w:szCs w:val="36"/>
        </w:rPr>
      </w:pPr>
    </w:p>
    <w:tbl>
      <w:tblPr>
        <w:tblW w:w="0" w:type="auto"/>
        <w:tblLook w:val="04A0"/>
      </w:tblPr>
      <w:tblGrid>
        <w:gridCol w:w="3794"/>
        <w:gridCol w:w="4900"/>
      </w:tblGrid>
      <w:tr w:rsidR="00E7554B" w:rsidRPr="00585895" w:rsidTr="00585895">
        <w:tc>
          <w:tcPr>
            <w:tcW w:w="3794" w:type="dxa"/>
          </w:tcPr>
          <w:p w:rsidR="00E7554B" w:rsidRPr="00585895" w:rsidRDefault="00E7554B" w:rsidP="00585895">
            <w:pPr>
              <w:widowControl w:val="0"/>
              <w:numPr>
                <w:ilvl w:val="0"/>
                <w:numId w:val="29"/>
              </w:numPr>
              <w:autoSpaceDE w:val="0"/>
              <w:autoSpaceDN w:val="0"/>
              <w:adjustRightInd w:val="0"/>
              <w:spacing w:line="360" w:lineRule="auto"/>
              <w:ind w:right="-20"/>
              <w:rPr>
                <w:rFonts w:ascii="Arial" w:hAnsi="Arial" w:cs="Arial"/>
                <w:color w:val="000000"/>
                <w:sz w:val="36"/>
                <w:szCs w:val="36"/>
              </w:rPr>
            </w:pPr>
            <w:r w:rsidRPr="00585895">
              <w:rPr>
                <w:rFonts w:ascii="Arial" w:hAnsi="Arial" w:cs="Arial"/>
              </w:rPr>
              <w:t>Mensaje Institucional</w:t>
            </w:r>
          </w:p>
        </w:tc>
        <w:tc>
          <w:tcPr>
            <w:tcW w:w="4900" w:type="dxa"/>
          </w:tcPr>
          <w:p w:rsidR="00E7554B" w:rsidRPr="00585895" w:rsidRDefault="00992249" w:rsidP="00585895">
            <w:pPr>
              <w:widowControl w:val="0"/>
              <w:autoSpaceDE w:val="0"/>
              <w:autoSpaceDN w:val="0"/>
              <w:adjustRightInd w:val="0"/>
              <w:spacing w:line="360" w:lineRule="auto"/>
              <w:ind w:right="-20"/>
              <w:jc w:val="center"/>
              <w:rPr>
                <w:rFonts w:ascii="Arial" w:hAnsi="Arial" w:cs="Arial"/>
                <w:color w:val="000000"/>
                <w:sz w:val="36"/>
                <w:szCs w:val="36"/>
              </w:rPr>
            </w:pPr>
            <w:r w:rsidRPr="00585895">
              <w:rPr>
                <w:rFonts w:ascii="Arial" w:hAnsi="Arial" w:cs="Arial"/>
              </w:rPr>
              <w:t>. . . . . . . . . . . . . . . . . . . . . . . . . . . . . . 7</w:t>
            </w:r>
          </w:p>
        </w:tc>
      </w:tr>
      <w:tr w:rsidR="00992249" w:rsidRPr="00585895" w:rsidTr="00585895">
        <w:tc>
          <w:tcPr>
            <w:tcW w:w="3794" w:type="dxa"/>
          </w:tcPr>
          <w:p w:rsidR="00992249" w:rsidRPr="00585895" w:rsidRDefault="00992249" w:rsidP="00585895">
            <w:pPr>
              <w:widowControl w:val="0"/>
              <w:numPr>
                <w:ilvl w:val="0"/>
                <w:numId w:val="29"/>
              </w:numPr>
              <w:autoSpaceDE w:val="0"/>
              <w:autoSpaceDN w:val="0"/>
              <w:adjustRightInd w:val="0"/>
              <w:spacing w:line="360" w:lineRule="auto"/>
              <w:ind w:right="-20"/>
              <w:rPr>
                <w:rFonts w:ascii="Arial" w:hAnsi="Arial" w:cs="Arial"/>
              </w:rPr>
            </w:pPr>
            <w:r w:rsidRPr="00585895">
              <w:rPr>
                <w:rFonts w:ascii="Arial" w:hAnsi="Arial" w:cs="Arial"/>
              </w:rPr>
              <w:t>Introducción</w:t>
            </w:r>
          </w:p>
        </w:tc>
        <w:tc>
          <w:tcPr>
            <w:tcW w:w="4900" w:type="dxa"/>
          </w:tcPr>
          <w:p w:rsidR="00992249" w:rsidRPr="00585895" w:rsidRDefault="00992249"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 9</w:t>
            </w:r>
          </w:p>
        </w:tc>
      </w:tr>
      <w:tr w:rsidR="00992249" w:rsidRPr="00585895" w:rsidTr="00585895">
        <w:tc>
          <w:tcPr>
            <w:tcW w:w="3794" w:type="dxa"/>
          </w:tcPr>
          <w:p w:rsidR="00992249" w:rsidRPr="00585895" w:rsidRDefault="00992249" w:rsidP="00585895">
            <w:pPr>
              <w:widowControl w:val="0"/>
              <w:numPr>
                <w:ilvl w:val="0"/>
                <w:numId w:val="29"/>
              </w:numPr>
              <w:autoSpaceDE w:val="0"/>
              <w:autoSpaceDN w:val="0"/>
              <w:adjustRightInd w:val="0"/>
              <w:spacing w:line="360" w:lineRule="auto"/>
              <w:ind w:right="-20"/>
              <w:rPr>
                <w:rFonts w:ascii="Arial" w:hAnsi="Arial" w:cs="Arial"/>
              </w:rPr>
            </w:pPr>
            <w:r w:rsidRPr="00585895">
              <w:rPr>
                <w:rFonts w:ascii="Arial" w:hAnsi="Arial" w:cs="Arial"/>
              </w:rPr>
              <w:t>Marco Normativo</w:t>
            </w:r>
          </w:p>
        </w:tc>
        <w:tc>
          <w:tcPr>
            <w:tcW w:w="4900" w:type="dxa"/>
          </w:tcPr>
          <w:p w:rsidR="00992249" w:rsidRPr="00585895" w:rsidRDefault="00992249"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.10</w:t>
            </w:r>
          </w:p>
        </w:tc>
      </w:tr>
      <w:tr w:rsidR="00992249" w:rsidRPr="00585895" w:rsidTr="00585895">
        <w:tc>
          <w:tcPr>
            <w:tcW w:w="3794" w:type="dxa"/>
          </w:tcPr>
          <w:p w:rsidR="00992249" w:rsidRPr="00585895" w:rsidRDefault="00992249" w:rsidP="00585895">
            <w:pPr>
              <w:widowControl w:val="0"/>
              <w:numPr>
                <w:ilvl w:val="0"/>
                <w:numId w:val="29"/>
              </w:numPr>
              <w:autoSpaceDE w:val="0"/>
              <w:autoSpaceDN w:val="0"/>
              <w:adjustRightInd w:val="0"/>
              <w:spacing w:line="360" w:lineRule="auto"/>
              <w:ind w:right="-20"/>
              <w:rPr>
                <w:rFonts w:ascii="Arial" w:hAnsi="Arial" w:cs="Arial"/>
                <w:lang w:val="es-ES"/>
              </w:rPr>
            </w:pPr>
            <w:r w:rsidRPr="00585895">
              <w:rPr>
                <w:rFonts w:ascii="Arial" w:hAnsi="Arial" w:cs="Arial"/>
                <w:lang w:val="es-ES"/>
              </w:rPr>
              <w:t>Indicadores y Metas por Proceso Estratégico</w:t>
            </w:r>
          </w:p>
        </w:tc>
        <w:tc>
          <w:tcPr>
            <w:tcW w:w="4900" w:type="dxa"/>
          </w:tcPr>
          <w:p w:rsidR="00A04612" w:rsidRDefault="00A04612" w:rsidP="00585895">
            <w:pPr>
              <w:widowControl w:val="0"/>
              <w:autoSpaceDE w:val="0"/>
              <w:autoSpaceDN w:val="0"/>
              <w:adjustRightInd w:val="0"/>
              <w:spacing w:line="360" w:lineRule="auto"/>
              <w:ind w:right="-20"/>
              <w:jc w:val="center"/>
              <w:rPr>
                <w:rFonts w:ascii="Arial" w:hAnsi="Arial" w:cs="Arial"/>
              </w:rPr>
            </w:pPr>
          </w:p>
          <w:p w:rsidR="00992249" w:rsidRPr="00585895" w:rsidRDefault="00992249"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.11</w:t>
            </w:r>
          </w:p>
        </w:tc>
      </w:tr>
      <w:tr w:rsidR="00992249" w:rsidRPr="00585895" w:rsidTr="00585895">
        <w:tc>
          <w:tcPr>
            <w:tcW w:w="3794" w:type="dxa"/>
          </w:tcPr>
          <w:p w:rsidR="00992249" w:rsidRPr="00585895" w:rsidRDefault="00992249" w:rsidP="00585895">
            <w:pPr>
              <w:widowControl w:val="0"/>
              <w:numPr>
                <w:ilvl w:val="0"/>
                <w:numId w:val="28"/>
              </w:numPr>
              <w:autoSpaceDE w:val="0"/>
              <w:autoSpaceDN w:val="0"/>
              <w:adjustRightInd w:val="0"/>
              <w:spacing w:line="360" w:lineRule="auto"/>
              <w:ind w:left="993" w:right="-20" w:hanging="633"/>
              <w:rPr>
                <w:rFonts w:ascii="Arial" w:hAnsi="Arial" w:cs="Arial"/>
              </w:rPr>
            </w:pPr>
            <w:r w:rsidRPr="00585895">
              <w:rPr>
                <w:rFonts w:ascii="Arial" w:hAnsi="Arial" w:cs="Arial"/>
                <w:lang w:val="es-ES"/>
              </w:rPr>
              <w:t>Proceso Académico</w:t>
            </w:r>
          </w:p>
        </w:tc>
        <w:tc>
          <w:tcPr>
            <w:tcW w:w="4900" w:type="dxa"/>
          </w:tcPr>
          <w:p w:rsidR="00992249" w:rsidRPr="00585895" w:rsidRDefault="00992249"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.11</w:t>
            </w:r>
          </w:p>
        </w:tc>
      </w:tr>
      <w:tr w:rsidR="00992249" w:rsidRPr="00585895" w:rsidTr="00585895">
        <w:tc>
          <w:tcPr>
            <w:tcW w:w="3794" w:type="dxa"/>
          </w:tcPr>
          <w:p w:rsidR="00992249" w:rsidRPr="00585895" w:rsidRDefault="00992249" w:rsidP="00585895">
            <w:pPr>
              <w:widowControl w:val="0"/>
              <w:numPr>
                <w:ilvl w:val="0"/>
                <w:numId w:val="28"/>
              </w:numPr>
              <w:autoSpaceDE w:val="0"/>
              <w:autoSpaceDN w:val="0"/>
              <w:adjustRightInd w:val="0"/>
              <w:spacing w:line="360" w:lineRule="auto"/>
              <w:ind w:right="-20"/>
              <w:rPr>
                <w:rFonts w:ascii="Arial" w:hAnsi="Arial" w:cs="Arial"/>
                <w:lang w:val="es-ES"/>
              </w:rPr>
            </w:pPr>
            <w:r w:rsidRPr="00585895">
              <w:rPr>
                <w:rFonts w:ascii="Arial" w:hAnsi="Arial" w:cs="Arial"/>
              </w:rPr>
              <w:t>Proceso de Vinculación</w:t>
            </w:r>
          </w:p>
        </w:tc>
        <w:tc>
          <w:tcPr>
            <w:tcW w:w="4900" w:type="dxa"/>
          </w:tcPr>
          <w:p w:rsidR="00992249" w:rsidRPr="00585895" w:rsidRDefault="00992249"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.35</w:t>
            </w:r>
          </w:p>
        </w:tc>
      </w:tr>
      <w:tr w:rsidR="00BD729C" w:rsidRPr="00585895" w:rsidTr="00585895">
        <w:tc>
          <w:tcPr>
            <w:tcW w:w="3794" w:type="dxa"/>
          </w:tcPr>
          <w:p w:rsidR="00BD729C" w:rsidRPr="00585895" w:rsidRDefault="00BD729C" w:rsidP="00585895">
            <w:pPr>
              <w:widowControl w:val="0"/>
              <w:numPr>
                <w:ilvl w:val="0"/>
                <w:numId w:val="28"/>
              </w:numPr>
              <w:autoSpaceDE w:val="0"/>
              <w:autoSpaceDN w:val="0"/>
              <w:adjustRightInd w:val="0"/>
              <w:spacing w:line="360" w:lineRule="auto"/>
              <w:ind w:right="-20"/>
              <w:rPr>
                <w:rFonts w:ascii="Arial" w:hAnsi="Arial" w:cs="Arial"/>
              </w:rPr>
            </w:pPr>
            <w:r w:rsidRPr="00585895">
              <w:rPr>
                <w:rFonts w:ascii="Arial" w:hAnsi="Arial" w:cs="Arial"/>
              </w:rPr>
              <w:t>Proceso de Planeación</w:t>
            </w:r>
          </w:p>
        </w:tc>
        <w:tc>
          <w:tcPr>
            <w:tcW w:w="4900" w:type="dxa"/>
          </w:tcPr>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.39</w:t>
            </w:r>
          </w:p>
        </w:tc>
      </w:tr>
      <w:tr w:rsidR="00BD729C" w:rsidRPr="00585895" w:rsidTr="00585895">
        <w:tc>
          <w:tcPr>
            <w:tcW w:w="3794" w:type="dxa"/>
          </w:tcPr>
          <w:p w:rsidR="00BD729C" w:rsidRPr="00585895" w:rsidRDefault="00BD729C" w:rsidP="00585895">
            <w:pPr>
              <w:widowControl w:val="0"/>
              <w:numPr>
                <w:ilvl w:val="0"/>
                <w:numId w:val="28"/>
              </w:numPr>
              <w:autoSpaceDE w:val="0"/>
              <w:autoSpaceDN w:val="0"/>
              <w:adjustRightInd w:val="0"/>
              <w:spacing w:line="360" w:lineRule="auto"/>
              <w:ind w:right="-20"/>
              <w:rPr>
                <w:rFonts w:ascii="Arial" w:hAnsi="Arial" w:cs="Arial"/>
              </w:rPr>
            </w:pPr>
            <w:r w:rsidRPr="00585895">
              <w:rPr>
                <w:rFonts w:ascii="Arial" w:hAnsi="Arial" w:cs="Arial"/>
              </w:rPr>
              <w:t>Proceso de Calidad</w:t>
            </w:r>
          </w:p>
        </w:tc>
        <w:tc>
          <w:tcPr>
            <w:tcW w:w="4900" w:type="dxa"/>
          </w:tcPr>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.41</w:t>
            </w:r>
          </w:p>
        </w:tc>
      </w:tr>
      <w:tr w:rsidR="00BD729C" w:rsidRPr="00585895" w:rsidTr="00585895">
        <w:tc>
          <w:tcPr>
            <w:tcW w:w="3794" w:type="dxa"/>
          </w:tcPr>
          <w:p w:rsidR="00BD729C" w:rsidRPr="00585895" w:rsidRDefault="00BD729C" w:rsidP="00585895">
            <w:pPr>
              <w:widowControl w:val="0"/>
              <w:numPr>
                <w:ilvl w:val="0"/>
                <w:numId w:val="28"/>
              </w:numPr>
              <w:autoSpaceDE w:val="0"/>
              <w:autoSpaceDN w:val="0"/>
              <w:adjustRightInd w:val="0"/>
              <w:spacing w:line="360" w:lineRule="auto"/>
              <w:ind w:right="-20"/>
              <w:rPr>
                <w:rFonts w:ascii="Arial" w:hAnsi="Arial" w:cs="Arial"/>
              </w:rPr>
            </w:pPr>
            <w:r w:rsidRPr="00585895">
              <w:rPr>
                <w:rFonts w:ascii="Arial" w:hAnsi="Arial" w:cs="Arial"/>
              </w:rPr>
              <w:t>Proceso de Administración del Recurso</w:t>
            </w:r>
          </w:p>
        </w:tc>
        <w:tc>
          <w:tcPr>
            <w:tcW w:w="4900" w:type="dxa"/>
          </w:tcPr>
          <w:p w:rsidR="00A04612" w:rsidRDefault="00A04612" w:rsidP="00585895">
            <w:pPr>
              <w:widowControl w:val="0"/>
              <w:autoSpaceDE w:val="0"/>
              <w:autoSpaceDN w:val="0"/>
              <w:adjustRightInd w:val="0"/>
              <w:spacing w:line="360" w:lineRule="auto"/>
              <w:ind w:right="-20"/>
              <w:jc w:val="center"/>
              <w:rPr>
                <w:rFonts w:ascii="Arial" w:hAnsi="Arial" w:cs="Arial"/>
              </w:rPr>
            </w:pPr>
          </w:p>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.43</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lang w:val="es-ES"/>
              </w:rPr>
            </w:pPr>
            <w:r w:rsidRPr="00585895">
              <w:rPr>
                <w:rFonts w:ascii="Arial" w:hAnsi="Arial" w:cs="Arial"/>
                <w:lang w:val="es-ES"/>
              </w:rPr>
              <w:t>Captación y ejercicio de los recursos</w:t>
            </w:r>
          </w:p>
        </w:tc>
        <w:tc>
          <w:tcPr>
            <w:tcW w:w="4900" w:type="dxa"/>
          </w:tcPr>
          <w:p w:rsidR="0043362C" w:rsidRDefault="0043362C" w:rsidP="00585895">
            <w:pPr>
              <w:widowControl w:val="0"/>
              <w:autoSpaceDE w:val="0"/>
              <w:autoSpaceDN w:val="0"/>
              <w:adjustRightInd w:val="0"/>
              <w:spacing w:line="360" w:lineRule="auto"/>
              <w:ind w:right="-20"/>
              <w:jc w:val="center"/>
              <w:rPr>
                <w:rFonts w:ascii="Arial" w:hAnsi="Arial" w:cs="Arial"/>
              </w:rPr>
            </w:pPr>
          </w:p>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.46</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lang w:val="es-ES"/>
              </w:rPr>
            </w:pPr>
            <w:r w:rsidRPr="00585895">
              <w:rPr>
                <w:rFonts w:ascii="Arial" w:hAnsi="Arial" w:cs="Arial"/>
                <w:lang w:val="es-ES"/>
              </w:rPr>
              <w:t>Estructura Académico-Administrativa del Instituto</w:t>
            </w:r>
          </w:p>
        </w:tc>
        <w:tc>
          <w:tcPr>
            <w:tcW w:w="4900" w:type="dxa"/>
          </w:tcPr>
          <w:p w:rsidR="0043362C" w:rsidRDefault="0043362C" w:rsidP="00585895">
            <w:pPr>
              <w:widowControl w:val="0"/>
              <w:autoSpaceDE w:val="0"/>
              <w:autoSpaceDN w:val="0"/>
              <w:adjustRightInd w:val="0"/>
              <w:spacing w:line="360" w:lineRule="auto"/>
              <w:ind w:right="-20"/>
              <w:jc w:val="center"/>
              <w:rPr>
                <w:rFonts w:ascii="Arial" w:hAnsi="Arial" w:cs="Arial"/>
              </w:rPr>
            </w:pPr>
          </w:p>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.50</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lang w:val="es-ES"/>
              </w:rPr>
            </w:pPr>
            <w:r w:rsidRPr="00585895">
              <w:rPr>
                <w:rFonts w:ascii="Arial" w:hAnsi="Arial" w:cs="Arial"/>
              </w:rPr>
              <w:t>Infraestructura del Instituto</w:t>
            </w:r>
          </w:p>
        </w:tc>
        <w:tc>
          <w:tcPr>
            <w:tcW w:w="4900" w:type="dxa"/>
          </w:tcPr>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.51</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rPr>
            </w:pPr>
            <w:r w:rsidRPr="00585895">
              <w:rPr>
                <w:rFonts w:ascii="Arial" w:hAnsi="Arial" w:cs="Arial"/>
              </w:rPr>
              <w:t>Principales Logros y Reconocimientos Institucionales</w:t>
            </w:r>
          </w:p>
        </w:tc>
        <w:tc>
          <w:tcPr>
            <w:tcW w:w="4900" w:type="dxa"/>
          </w:tcPr>
          <w:p w:rsidR="0043362C" w:rsidRDefault="0043362C" w:rsidP="00585895">
            <w:pPr>
              <w:widowControl w:val="0"/>
              <w:autoSpaceDE w:val="0"/>
              <w:autoSpaceDN w:val="0"/>
              <w:adjustRightInd w:val="0"/>
              <w:spacing w:line="360" w:lineRule="auto"/>
              <w:ind w:right="-20"/>
              <w:jc w:val="center"/>
              <w:rPr>
                <w:rFonts w:ascii="Arial" w:hAnsi="Arial" w:cs="Arial"/>
              </w:rPr>
            </w:pPr>
          </w:p>
          <w:p w:rsidR="0043362C" w:rsidRDefault="0043362C" w:rsidP="00585895">
            <w:pPr>
              <w:widowControl w:val="0"/>
              <w:autoSpaceDE w:val="0"/>
              <w:autoSpaceDN w:val="0"/>
              <w:adjustRightInd w:val="0"/>
              <w:spacing w:line="360" w:lineRule="auto"/>
              <w:ind w:right="-20"/>
              <w:jc w:val="center"/>
              <w:rPr>
                <w:rFonts w:ascii="Arial" w:hAnsi="Arial" w:cs="Arial"/>
              </w:rPr>
            </w:pPr>
          </w:p>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.52</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rPr>
            </w:pPr>
            <w:r w:rsidRPr="00585895">
              <w:rPr>
                <w:rFonts w:ascii="Arial" w:hAnsi="Arial" w:cs="Arial"/>
              </w:rPr>
              <w:t>Retos y Desafíos</w:t>
            </w:r>
          </w:p>
        </w:tc>
        <w:tc>
          <w:tcPr>
            <w:tcW w:w="4900" w:type="dxa"/>
          </w:tcPr>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.53</w:t>
            </w:r>
          </w:p>
        </w:tc>
      </w:tr>
      <w:tr w:rsidR="00BD729C" w:rsidRPr="00585895" w:rsidTr="00585895">
        <w:tc>
          <w:tcPr>
            <w:tcW w:w="3794" w:type="dxa"/>
          </w:tcPr>
          <w:p w:rsidR="00BD729C" w:rsidRPr="00585895" w:rsidRDefault="00BD729C" w:rsidP="00585895">
            <w:pPr>
              <w:widowControl w:val="0"/>
              <w:numPr>
                <w:ilvl w:val="0"/>
                <w:numId w:val="29"/>
              </w:numPr>
              <w:autoSpaceDE w:val="0"/>
              <w:autoSpaceDN w:val="0"/>
              <w:adjustRightInd w:val="0"/>
              <w:spacing w:line="360" w:lineRule="auto"/>
              <w:ind w:right="-20"/>
              <w:rPr>
                <w:rFonts w:ascii="Arial" w:hAnsi="Arial" w:cs="Arial"/>
              </w:rPr>
            </w:pPr>
            <w:r w:rsidRPr="00585895">
              <w:rPr>
                <w:rFonts w:ascii="Arial" w:hAnsi="Arial" w:cs="Arial"/>
              </w:rPr>
              <w:t>Conclusiones</w:t>
            </w:r>
          </w:p>
        </w:tc>
        <w:tc>
          <w:tcPr>
            <w:tcW w:w="4900" w:type="dxa"/>
          </w:tcPr>
          <w:p w:rsidR="00BD729C" w:rsidRPr="00585895" w:rsidRDefault="00BD729C" w:rsidP="00585895">
            <w:pPr>
              <w:widowControl w:val="0"/>
              <w:autoSpaceDE w:val="0"/>
              <w:autoSpaceDN w:val="0"/>
              <w:adjustRightInd w:val="0"/>
              <w:spacing w:line="360" w:lineRule="auto"/>
              <w:ind w:right="-20"/>
              <w:jc w:val="center"/>
              <w:rPr>
                <w:rFonts w:ascii="Arial" w:hAnsi="Arial" w:cs="Arial"/>
              </w:rPr>
            </w:pPr>
            <w:r w:rsidRPr="00585895">
              <w:rPr>
                <w:rFonts w:ascii="Arial" w:hAnsi="Arial" w:cs="Arial"/>
              </w:rPr>
              <w:t>. . . . . . . . . . . . . . . . . . . . . . . . . . . . . .56</w:t>
            </w:r>
          </w:p>
        </w:tc>
      </w:tr>
    </w:tbl>
    <w:p w:rsidR="00093ECE" w:rsidRPr="00815263" w:rsidRDefault="00D42608" w:rsidP="00824C9C">
      <w:pPr>
        <w:spacing w:line="360" w:lineRule="auto"/>
        <w:ind w:left="720"/>
        <w:rPr>
          <w:rFonts w:ascii="Arial" w:hAnsi="Arial" w:cs="Arial"/>
        </w:rPr>
      </w:pPr>
      <w:r>
        <w:rPr>
          <w:rFonts w:ascii="Arial" w:hAnsi="Arial" w:cs="Arial"/>
        </w:rPr>
        <w:br w:type="page"/>
      </w:r>
    </w:p>
    <w:p w:rsidR="00093ECE" w:rsidRPr="00590FC0" w:rsidRDefault="00093ECE" w:rsidP="00FD1EC4">
      <w:pPr>
        <w:numPr>
          <w:ilvl w:val="0"/>
          <w:numId w:val="5"/>
        </w:numPr>
        <w:ind w:left="0" w:firstLine="0"/>
        <w:rPr>
          <w:rFonts w:ascii="Arial" w:hAnsi="Arial" w:cs="Arial"/>
          <w:b/>
          <w:sz w:val="28"/>
          <w:szCs w:val="28"/>
          <w:lang w:val="es-ES_tradnl"/>
        </w:rPr>
      </w:pPr>
      <w:r w:rsidRPr="00590FC0">
        <w:rPr>
          <w:rFonts w:ascii="Arial" w:hAnsi="Arial" w:cs="Arial"/>
          <w:b/>
          <w:sz w:val="28"/>
          <w:szCs w:val="28"/>
          <w:lang w:val="es-ES_tradnl"/>
        </w:rPr>
        <w:lastRenderedPageBreak/>
        <w:t xml:space="preserve">Mensaje Institucional </w:t>
      </w:r>
    </w:p>
    <w:p w:rsidR="00E51C05" w:rsidRDefault="00E51C05" w:rsidP="00093ECE">
      <w:pPr>
        <w:rPr>
          <w:rFonts w:ascii="Albertus Extra Bold" w:hAnsi="Albertus Extra Bold" w:cs="Arial"/>
          <w:b/>
          <w:sz w:val="28"/>
          <w:szCs w:val="28"/>
          <w:lang w:val="es-ES_tradnl"/>
        </w:rPr>
      </w:pPr>
    </w:p>
    <w:p w:rsidR="00E51C05" w:rsidRDefault="00BA2AC8" w:rsidP="00093ECE">
      <w:pPr>
        <w:rPr>
          <w:rFonts w:ascii="Albertus Extra Bold" w:hAnsi="Albertus Extra Bold" w:cs="Arial"/>
          <w:b/>
          <w:sz w:val="28"/>
          <w:szCs w:val="28"/>
          <w:lang w:val="es-ES_tradnl"/>
        </w:rPr>
      </w:pPr>
      <w:r>
        <w:rPr>
          <w:rFonts w:ascii="Albertus Extra Bold" w:hAnsi="Albertus Extra Bold" w:cs="Arial"/>
          <w:b/>
          <w:noProof/>
          <w:sz w:val="28"/>
          <w:szCs w:val="28"/>
          <w:lang w:val="es-ES" w:eastAsia="es-ES"/>
        </w:rPr>
        <w:drawing>
          <wp:anchor distT="0" distB="4826" distL="114300" distR="114300" simplePos="0" relativeHeight="251640320" behindDoc="0" locked="0" layoutInCell="1" allowOverlap="1">
            <wp:simplePos x="0" y="0"/>
            <wp:positionH relativeFrom="column">
              <wp:posOffset>1105662</wp:posOffset>
            </wp:positionH>
            <wp:positionV relativeFrom="paragraph">
              <wp:posOffset>101727</wp:posOffset>
            </wp:positionV>
            <wp:extent cx="3153664" cy="2406904"/>
            <wp:effectExtent l="38100" t="76200" r="65786" b="0"/>
            <wp:wrapSquare wrapText="bothSides"/>
            <wp:docPr id="38" name="Picture307" descr="JoséGuillermoBatista1-0101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307" descr="JoséGuillermoBatista1-01012010"/>
                    <pic:cNvPicPr>
                      <a:picLocks noChangeAspect="1" noChangeArrowheads="1"/>
                    </pic:cNvPicPr>
                  </pic:nvPicPr>
                  <pic:blipFill>
                    <a:blip r:embed="rId13" r:link="rId14" cstate="print"/>
                    <a:srcRect/>
                    <a:stretch>
                      <a:fillRect/>
                    </a:stretch>
                  </pic:blipFill>
                  <pic:spPr bwMode="auto">
                    <a:xfrm>
                      <a:off x="0" y="0"/>
                      <a:ext cx="3153664" cy="2406904"/>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p>
    <w:p w:rsidR="00E51C05" w:rsidRDefault="00E51C05" w:rsidP="00093ECE">
      <w:pPr>
        <w:rPr>
          <w:rFonts w:ascii="Albertus Extra Bold" w:hAnsi="Albertus Extra Bold" w:cs="Arial"/>
          <w:b/>
          <w:sz w:val="28"/>
          <w:szCs w:val="28"/>
          <w:lang w:val="es-ES_tradnl"/>
        </w:rPr>
      </w:pPr>
    </w:p>
    <w:p w:rsidR="00093ECE" w:rsidRDefault="00093ECE" w:rsidP="00093ECE">
      <w:pPr>
        <w:rPr>
          <w:rFonts w:ascii="Albertus Extra Bold" w:hAnsi="Albertus Extra Bold" w:cs="Arial"/>
          <w:b/>
          <w:sz w:val="28"/>
          <w:szCs w:val="28"/>
          <w:lang w:val="es-ES_tradnl"/>
        </w:rPr>
      </w:pPr>
    </w:p>
    <w:p w:rsidR="00E51C05" w:rsidRPr="00E17A02" w:rsidRDefault="00E51C05" w:rsidP="00093ECE">
      <w:pPr>
        <w:rPr>
          <w:rFonts w:ascii="Albertus Extra Bold" w:hAnsi="Albertus Extra Bold" w:cs="Arial"/>
          <w:b/>
          <w:sz w:val="28"/>
          <w:szCs w:val="28"/>
          <w:lang w:val="es-ES"/>
        </w:rPr>
      </w:pPr>
    </w:p>
    <w:p w:rsidR="00E51C05" w:rsidRDefault="00E51C05" w:rsidP="00093ECE">
      <w:pPr>
        <w:rPr>
          <w:rFonts w:ascii="Albertus Extra Bold" w:hAnsi="Albertus Extra Bold" w:cs="Arial"/>
          <w:b/>
          <w:sz w:val="28"/>
          <w:szCs w:val="28"/>
          <w:lang w:val="es-ES_tradnl"/>
        </w:rPr>
      </w:pPr>
    </w:p>
    <w:p w:rsidR="00E51C05" w:rsidRDefault="00E51C05" w:rsidP="00093ECE">
      <w:pPr>
        <w:rPr>
          <w:rFonts w:ascii="Albertus Extra Bold" w:hAnsi="Albertus Extra Bold" w:cs="Arial"/>
          <w:b/>
          <w:sz w:val="28"/>
          <w:szCs w:val="28"/>
          <w:lang w:val="es-ES_tradnl"/>
        </w:rPr>
      </w:pPr>
    </w:p>
    <w:p w:rsidR="00986157" w:rsidRPr="00B31DBB" w:rsidRDefault="00986157" w:rsidP="00093ECE">
      <w:pPr>
        <w:rPr>
          <w:rFonts w:ascii="Albertus Extra Bold" w:hAnsi="Albertus Extra Bold" w:cs="Arial"/>
          <w:b/>
          <w:sz w:val="28"/>
          <w:szCs w:val="28"/>
          <w:lang w:val="es-ES_tradnl"/>
        </w:rPr>
      </w:pPr>
    </w:p>
    <w:p w:rsidR="00093ECE" w:rsidRDefault="00093ECE" w:rsidP="00093ECE">
      <w:pPr>
        <w:ind w:left="1620"/>
        <w:jc w:val="both"/>
        <w:rPr>
          <w:rFonts w:ascii="Albertus" w:hAnsi="Albertus" w:cs="Arial"/>
          <w:lang w:val="es-ES_tradnl"/>
        </w:rPr>
      </w:pPr>
    </w:p>
    <w:p w:rsidR="00093ECE" w:rsidRDefault="00093ECE" w:rsidP="00093ECE">
      <w:pPr>
        <w:ind w:left="1620"/>
        <w:jc w:val="both"/>
        <w:rPr>
          <w:rFonts w:ascii="Albertus" w:hAnsi="Albertus" w:cs="Arial"/>
          <w:lang w:val="es-ES_tradnl"/>
        </w:rPr>
      </w:pPr>
    </w:p>
    <w:p w:rsidR="00093ECE" w:rsidRDefault="00093ECE" w:rsidP="00093ECE">
      <w:pPr>
        <w:ind w:left="1620"/>
        <w:jc w:val="both"/>
        <w:rPr>
          <w:rFonts w:ascii="Albertus" w:hAnsi="Albertus" w:cs="Arial"/>
          <w:lang w:val="es-ES_tradnl"/>
        </w:rPr>
      </w:pPr>
    </w:p>
    <w:p w:rsidR="00093ECE" w:rsidRDefault="00093ECE" w:rsidP="00093ECE">
      <w:pPr>
        <w:ind w:left="1620"/>
        <w:jc w:val="both"/>
        <w:rPr>
          <w:rFonts w:ascii="Albertus" w:hAnsi="Albertus" w:cs="Arial"/>
          <w:lang w:val="es-ES_tradnl"/>
        </w:rPr>
      </w:pPr>
    </w:p>
    <w:p w:rsidR="00093ECE" w:rsidRDefault="00093ECE" w:rsidP="00093ECE">
      <w:pPr>
        <w:ind w:left="1620"/>
        <w:jc w:val="both"/>
        <w:rPr>
          <w:rFonts w:ascii="Albertus" w:hAnsi="Albertus" w:cs="Arial"/>
          <w:lang w:val="es-ES_tradnl"/>
        </w:rPr>
      </w:pPr>
    </w:p>
    <w:p w:rsidR="00093ECE" w:rsidRDefault="00093ECE" w:rsidP="00093ECE">
      <w:pPr>
        <w:ind w:left="1620"/>
        <w:jc w:val="both"/>
        <w:rPr>
          <w:rFonts w:ascii="Albertus" w:hAnsi="Albertus" w:cs="Arial"/>
          <w:lang w:val="es-ES_tradnl"/>
        </w:rPr>
      </w:pPr>
    </w:p>
    <w:p w:rsidR="00093ECE" w:rsidRDefault="00E66E75" w:rsidP="00093ECE">
      <w:pPr>
        <w:jc w:val="both"/>
        <w:rPr>
          <w:rFonts w:ascii="Arial" w:hAnsi="Arial" w:cs="Arial"/>
          <w:lang w:val="es-ES_tradnl"/>
        </w:rPr>
      </w:pPr>
      <w:r>
        <w:rPr>
          <w:rFonts w:ascii="Arial" w:hAnsi="Arial" w:cs="Arial"/>
          <w:lang w:val="es-ES_tradnl"/>
        </w:rPr>
        <w:t xml:space="preserve">El </w:t>
      </w:r>
      <w:r w:rsidR="00093ECE" w:rsidRPr="00986157">
        <w:rPr>
          <w:rFonts w:ascii="Arial" w:hAnsi="Arial" w:cs="Arial"/>
          <w:lang w:val="es-ES_tradnl"/>
        </w:rPr>
        <w:t>presente informe da cumplimiento a la obligación de rendir cuentas a la comunidad tecnológica y a la sociedad, sobre el uso y manejo de los recursos públicos, coberturas y beneficios obtenidos; así mismo, se presentan</w:t>
      </w:r>
      <w:r w:rsidR="00E17A02">
        <w:rPr>
          <w:rFonts w:ascii="Arial" w:hAnsi="Arial" w:cs="Arial"/>
          <w:lang w:val="es-ES_tradnl"/>
        </w:rPr>
        <w:t xml:space="preserve"> los resultados del periodo 2007</w:t>
      </w:r>
      <w:r w:rsidR="00093ECE" w:rsidRPr="00986157">
        <w:rPr>
          <w:rFonts w:ascii="Arial" w:hAnsi="Arial" w:cs="Arial"/>
          <w:lang w:val="es-ES_tradnl"/>
        </w:rPr>
        <w:t>-2009, destacando lo correspondiente al último año, a fin  de analizar los avances  en el cumplimiento de los objetivos y metas establecidas.</w:t>
      </w:r>
    </w:p>
    <w:p w:rsidR="0022719A" w:rsidRPr="00986157" w:rsidRDefault="0022719A"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 xml:space="preserve">Al presentar el Informe de Rendición de Cuentas 2009, a nuestra comunidad interna y externa, reafirmamos el compromiso que se plasmó en el Programa Institucional de Innovación y Desarrollo 2007-2012 (PIID), en el que se establecieron Políticas, Objetivos, Líneas de Acción y  Metas, que en su conjunto, dan unidad de propósito y dirección a nuestra institución. </w:t>
      </w:r>
    </w:p>
    <w:p w:rsidR="00986157" w:rsidRPr="00986157" w:rsidRDefault="00986157"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La educación superior, es un factor fundamental de desarrollo humano y de movilidad social; en este sentido el Instituto Tecnológico El Llano Aguascalientes contribuye en forma destacada en la formación no sólo de profesionistas especializados, sino de ciudadanos capaces de analizar, interpretar y aprovechar los conocimientos, así como, el desarrollo de las funciones de docencia, generación y aplicación innovadora del conocimiento, extensión y difusión de la cultura y el deporte.</w:t>
      </w:r>
    </w:p>
    <w:p w:rsidR="00986157" w:rsidRPr="00986157" w:rsidRDefault="00986157"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En los últimos tres años, el Instituto Tecnológico, ha participado en el esfuerzo del Sistema Nacional de Educación Superior Tecnológica (SNEST), para lograr que en el mediano plazo México cuente con un Sistema de Educación Superior Tecnológico amplio, equitativo, flexible, articulado, dinámico y diversificado, que ofrezca una educación integral, necesaria  en el cambio de época global en que vivimos, porque reconocemos que ya no es suficiente educar seres humanos con paradig</w:t>
      </w:r>
      <w:r w:rsidR="001B3FC4">
        <w:rPr>
          <w:rFonts w:ascii="Arial" w:hAnsi="Arial" w:cs="Arial"/>
          <w:lang w:val="es-ES_tradnl"/>
        </w:rPr>
        <w:t>mas mecanicistas del siglo XVII</w:t>
      </w:r>
      <w:r w:rsidRPr="00986157">
        <w:rPr>
          <w:rFonts w:ascii="Arial" w:hAnsi="Arial" w:cs="Arial"/>
          <w:lang w:val="es-ES_tradnl"/>
        </w:rPr>
        <w:t xml:space="preserve"> para una sociedad sustentable en el siglo XXI. El mundo de la ciencia es una base poderosa para construir una nueva cultura y una nueva conciencia, en el que el mundo avanza con rapidez </w:t>
      </w:r>
      <w:r w:rsidRPr="00986157">
        <w:rPr>
          <w:rFonts w:ascii="Arial" w:hAnsi="Arial" w:cs="Arial"/>
          <w:lang w:val="es-ES_tradnl"/>
        </w:rPr>
        <w:lastRenderedPageBreak/>
        <w:t>hacia la formación de una sociedad comunicada integralmente, basada en el conocimiento y el aprendizaje. Los sistemas educativos deben evolucionar para formar seres humanos integrales, con una conciencia de interdependencia y cooperación, en un ambiente de paz global, en donde sociedad y gobierno se unan en un solo bloque en búsqueda de esta transformación, con la participación nacional e internacional de nuestro Sistema Tecnológico, como pilar fundamental para lograr el Desarrollo Sustentable.</w:t>
      </w:r>
    </w:p>
    <w:p w:rsidR="00986157" w:rsidRPr="00986157" w:rsidRDefault="00986157"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 xml:space="preserve">En virtud de lo anterior nos hemos propuesto </w:t>
      </w:r>
      <w:r w:rsidR="001B3FC4">
        <w:rPr>
          <w:rFonts w:ascii="Arial" w:hAnsi="Arial" w:cs="Arial"/>
          <w:lang w:val="es-ES_tradnl"/>
        </w:rPr>
        <w:t>suministrar</w:t>
      </w:r>
      <w:r w:rsidRPr="00986157">
        <w:rPr>
          <w:rFonts w:ascii="Arial" w:hAnsi="Arial" w:cs="Arial"/>
          <w:lang w:val="es-ES_tradnl"/>
        </w:rPr>
        <w:t xml:space="preserve"> a nuestros estudiantes los elementos para su desarrollo integral, formando científicos, humanistas y profesionales cultos, portadores de conocimiento de vanguardia y comprometidos con las necesidades del estado, de la región y del país, con programas reconocidos a nivel nacional e internacional, caracterizado por el aprecio social a nuestros egresados, con cobertura suficiente, formando parte de redes de coop</w:t>
      </w:r>
      <w:r w:rsidR="00E17A02">
        <w:rPr>
          <w:rFonts w:ascii="Arial" w:hAnsi="Arial" w:cs="Arial"/>
          <w:lang w:val="es-ES_tradnl"/>
        </w:rPr>
        <w:t>eración e intercambio académico</w:t>
      </w:r>
      <w:r w:rsidRPr="00986157">
        <w:rPr>
          <w:rFonts w:ascii="Arial" w:hAnsi="Arial" w:cs="Arial"/>
          <w:lang w:val="es-ES_tradnl"/>
        </w:rPr>
        <w:t>, que sustenten los programas de movilidad de profesores y alumnos, al través del espacio común del sistema tecnológico, así com</w:t>
      </w:r>
      <w:r w:rsidR="005865D9">
        <w:rPr>
          <w:rFonts w:ascii="Arial" w:hAnsi="Arial" w:cs="Arial"/>
          <w:lang w:val="es-ES_tradnl"/>
        </w:rPr>
        <w:t>o con la ciencia, la tecnología</w:t>
      </w:r>
      <w:r w:rsidRPr="00986157">
        <w:rPr>
          <w:rFonts w:ascii="Arial" w:hAnsi="Arial" w:cs="Arial"/>
          <w:lang w:val="es-ES_tradnl"/>
        </w:rPr>
        <w:t>, el arte, la cultura y el deporte.</w:t>
      </w:r>
    </w:p>
    <w:p w:rsidR="001B1A8F" w:rsidRDefault="001B1A8F" w:rsidP="00093ECE">
      <w:pPr>
        <w:jc w:val="both"/>
        <w:rPr>
          <w:rFonts w:ascii="Arial" w:hAnsi="Arial" w:cs="Arial"/>
          <w:lang w:val="es-ES_tradnl"/>
        </w:rPr>
      </w:pPr>
    </w:p>
    <w:p w:rsidR="001B1A8F" w:rsidRDefault="00BA2AC8" w:rsidP="00093ECE">
      <w:pPr>
        <w:jc w:val="both"/>
        <w:rPr>
          <w:rFonts w:ascii="Arial" w:hAnsi="Arial" w:cs="Arial"/>
          <w:lang w:val="es-ES_tradnl"/>
        </w:rPr>
      </w:pPr>
      <w:r>
        <w:rPr>
          <w:rFonts w:ascii="Arial" w:hAnsi="Arial" w:cs="Arial"/>
          <w:noProof/>
          <w:lang w:val="es-ES" w:eastAsia="es-ES"/>
        </w:rPr>
        <w:drawing>
          <wp:inline distT="0" distB="0" distL="0" distR="0">
            <wp:extent cx="5544185" cy="2245360"/>
            <wp:effectExtent l="19050" t="0" r="0" b="0"/>
            <wp:docPr id="172" name="Imagen 3" descr="Mural S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ural SIGA"/>
                    <pic:cNvPicPr>
                      <a:picLocks noChangeAspect="1" noChangeArrowheads="1"/>
                    </pic:cNvPicPr>
                  </pic:nvPicPr>
                  <pic:blipFill>
                    <a:blip r:embed="rId15" cstate="print"/>
                    <a:srcRect l="1233" t="40129" b="6396"/>
                    <a:stretch>
                      <a:fillRect/>
                    </a:stretch>
                  </pic:blipFill>
                  <pic:spPr bwMode="auto">
                    <a:xfrm>
                      <a:off x="0" y="0"/>
                      <a:ext cx="5544185" cy="2245360"/>
                    </a:xfrm>
                    <a:prstGeom prst="rect">
                      <a:avLst/>
                    </a:prstGeom>
                    <a:noFill/>
                    <a:ln w="9525">
                      <a:noFill/>
                      <a:miter lim="800000"/>
                      <a:headEnd/>
                      <a:tailEnd/>
                    </a:ln>
                  </pic:spPr>
                </pic:pic>
              </a:graphicData>
            </a:graphic>
          </wp:inline>
        </w:drawing>
      </w:r>
    </w:p>
    <w:p w:rsidR="001B1A8F" w:rsidRDefault="001B1A8F" w:rsidP="00093ECE">
      <w:pPr>
        <w:jc w:val="both"/>
        <w:rPr>
          <w:rFonts w:ascii="Arial" w:hAnsi="Arial" w:cs="Arial"/>
          <w:lang w:val="es-ES_tradnl"/>
        </w:rPr>
      </w:pPr>
    </w:p>
    <w:p w:rsidR="00F9043C" w:rsidRDefault="00F667CC" w:rsidP="00F667CC">
      <w:pPr>
        <w:widowControl w:val="0"/>
        <w:autoSpaceDE w:val="0"/>
        <w:autoSpaceDN w:val="0"/>
        <w:adjustRightInd w:val="0"/>
        <w:spacing w:line="360" w:lineRule="auto"/>
        <w:ind w:left="993" w:right="938"/>
        <w:jc w:val="both"/>
        <w:rPr>
          <w:rFonts w:ascii="Arial" w:hAnsi="Arial" w:cs="Arial"/>
          <w:color w:val="000000"/>
          <w:w w:val="99"/>
          <w:sz w:val="20"/>
          <w:szCs w:val="20"/>
          <w:lang w:val="es-ES"/>
        </w:rPr>
      </w:pPr>
      <w:r w:rsidRPr="0022719A">
        <w:rPr>
          <w:rFonts w:ascii="Arial" w:hAnsi="Arial" w:cs="Arial"/>
          <w:color w:val="000000"/>
          <w:w w:val="99"/>
          <w:sz w:val="20"/>
          <w:szCs w:val="20"/>
          <w:lang w:val="es-ES"/>
        </w:rPr>
        <w:t xml:space="preserve">Mural de </w:t>
      </w:r>
      <w:r>
        <w:rPr>
          <w:rFonts w:ascii="Arial" w:hAnsi="Arial" w:cs="Arial"/>
          <w:color w:val="000000"/>
          <w:w w:val="99"/>
          <w:sz w:val="20"/>
          <w:szCs w:val="20"/>
          <w:lang w:val="es-ES"/>
        </w:rPr>
        <w:t>la División de Estudios de Posgrado e Investigación</w:t>
      </w:r>
      <w:r w:rsidRPr="0022719A">
        <w:rPr>
          <w:rFonts w:ascii="Arial" w:hAnsi="Arial" w:cs="Arial"/>
          <w:color w:val="000000"/>
          <w:w w:val="99"/>
          <w:sz w:val="20"/>
          <w:szCs w:val="20"/>
          <w:lang w:val="es-ES"/>
        </w:rPr>
        <w:t xml:space="preserve">, </w:t>
      </w:r>
      <w:r w:rsidR="008D132C">
        <w:rPr>
          <w:rFonts w:ascii="Arial" w:hAnsi="Arial" w:cs="Arial"/>
          <w:color w:val="000000"/>
          <w:w w:val="99"/>
          <w:sz w:val="20"/>
          <w:szCs w:val="20"/>
          <w:lang w:val="es-ES"/>
        </w:rPr>
        <w:t xml:space="preserve">“Clonación”. Integra la idea concebida en el logotipo de investigación y posgrado, que en realidad es una célula manipulada y dividida a la mitad, pero Matorrev </w:t>
      </w:r>
      <w:r w:rsidR="00F9043C">
        <w:rPr>
          <w:rFonts w:ascii="Arial" w:hAnsi="Arial" w:cs="Arial"/>
          <w:color w:val="000000"/>
          <w:w w:val="99"/>
          <w:sz w:val="20"/>
          <w:szCs w:val="20"/>
          <w:lang w:val="es-ES"/>
        </w:rPr>
        <w:t xml:space="preserve">(el muralista) </w:t>
      </w:r>
      <w:r w:rsidR="008D132C">
        <w:rPr>
          <w:rFonts w:ascii="Arial" w:hAnsi="Arial" w:cs="Arial"/>
          <w:color w:val="000000"/>
          <w:w w:val="99"/>
          <w:sz w:val="20"/>
          <w:szCs w:val="20"/>
          <w:lang w:val="es-ES"/>
        </w:rPr>
        <w:t xml:space="preserve">con su propio estilo, figura un ojo que avisora los avances científicos en el área de Biotecnológica, orientando su visión hacia la clonación </w:t>
      </w:r>
      <w:r w:rsidR="008D132C" w:rsidRPr="00F9043C">
        <w:rPr>
          <w:rFonts w:ascii="Arial" w:hAnsi="Arial" w:cs="Arial"/>
          <w:i/>
          <w:color w:val="000000"/>
          <w:w w:val="99"/>
          <w:sz w:val="20"/>
          <w:szCs w:val="20"/>
          <w:lang w:val="es-ES"/>
        </w:rPr>
        <w:t>in vitro</w:t>
      </w:r>
      <w:r w:rsidR="008D132C">
        <w:rPr>
          <w:rFonts w:ascii="Arial" w:hAnsi="Arial" w:cs="Arial"/>
          <w:color w:val="000000"/>
          <w:w w:val="99"/>
          <w:sz w:val="20"/>
          <w:szCs w:val="20"/>
          <w:lang w:val="es-ES"/>
        </w:rPr>
        <w:t>, con aplicaciones desde la propagación</w:t>
      </w:r>
      <w:r w:rsidR="00F9043C">
        <w:rPr>
          <w:rFonts w:ascii="Arial" w:hAnsi="Arial" w:cs="Arial"/>
          <w:color w:val="000000"/>
          <w:w w:val="99"/>
          <w:sz w:val="20"/>
          <w:szCs w:val="20"/>
          <w:lang w:val="es-ES"/>
        </w:rPr>
        <w:t xml:space="preserve"> de plantas y animales</w:t>
      </w:r>
      <w:r w:rsidR="008D132C">
        <w:rPr>
          <w:rFonts w:ascii="Arial" w:hAnsi="Arial" w:cs="Arial"/>
          <w:color w:val="000000"/>
          <w:w w:val="99"/>
          <w:sz w:val="20"/>
          <w:szCs w:val="20"/>
          <w:lang w:val="es-ES"/>
        </w:rPr>
        <w:t xml:space="preserve"> el rescate de especies amenazadas, hasta la clonación</w:t>
      </w:r>
      <w:r w:rsidR="00F9043C">
        <w:rPr>
          <w:rFonts w:ascii="Arial" w:hAnsi="Arial" w:cs="Arial"/>
          <w:color w:val="000000"/>
          <w:w w:val="99"/>
          <w:sz w:val="20"/>
          <w:szCs w:val="20"/>
          <w:lang w:val="es-ES"/>
        </w:rPr>
        <w:t xml:space="preserve"> humana, ubicando</w:t>
      </w:r>
      <w:r w:rsidR="008D132C">
        <w:rPr>
          <w:rFonts w:ascii="Arial" w:hAnsi="Arial" w:cs="Arial"/>
          <w:color w:val="000000"/>
          <w:w w:val="99"/>
          <w:sz w:val="20"/>
          <w:szCs w:val="20"/>
          <w:lang w:val="es-ES"/>
        </w:rPr>
        <w:t xml:space="preserve"> el</w:t>
      </w:r>
      <w:r w:rsidR="00F9043C">
        <w:rPr>
          <w:rFonts w:ascii="Arial" w:hAnsi="Arial" w:cs="Arial"/>
          <w:color w:val="000000"/>
          <w:w w:val="99"/>
          <w:sz w:val="20"/>
          <w:szCs w:val="20"/>
          <w:lang w:val="es-ES"/>
        </w:rPr>
        <w:t xml:space="preserve"> </w:t>
      </w:r>
      <w:r w:rsidR="008D132C">
        <w:rPr>
          <w:rFonts w:ascii="Arial" w:hAnsi="Arial" w:cs="Arial"/>
          <w:color w:val="000000"/>
          <w:w w:val="99"/>
          <w:sz w:val="20"/>
          <w:szCs w:val="20"/>
          <w:lang w:val="es-ES"/>
        </w:rPr>
        <w:t>elemento agua, como e</w:t>
      </w:r>
      <w:r w:rsidR="00F9043C">
        <w:rPr>
          <w:rFonts w:ascii="Arial" w:hAnsi="Arial" w:cs="Arial"/>
          <w:color w:val="000000"/>
          <w:w w:val="99"/>
          <w:sz w:val="20"/>
          <w:szCs w:val="20"/>
          <w:lang w:val="es-ES"/>
        </w:rPr>
        <w:t>l</w:t>
      </w:r>
      <w:r w:rsidR="008D132C">
        <w:rPr>
          <w:rFonts w:ascii="Arial" w:hAnsi="Arial" w:cs="Arial"/>
          <w:color w:val="000000"/>
          <w:w w:val="99"/>
          <w:sz w:val="20"/>
          <w:szCs w:val="20"/>
          <w:lang w:val="es-ES"/>
        </w:rPr>
        <w:t xml:space="preserve"> sustento central de la vida.</w:t>
      </w:r>
    </w:p>
    <w:p w:rsidR="00F9043C" w:rsidRPr="00986157" w:rsidRDefault="00F9043C" w:rsidP="00F9043C">
      <w:pPr>
        <w:widowControl w:val="0"/>
        <w:autoSpaceDE w:val="0"/>
        <w:autoSpaceDN w:val="0"/>
        <w:adjustRightInd w:val="0"/>
        <w:spacing w:line="360" w:lineRule="auto"/>
        <w:ind w:left="993" w:right="938"/>
        <w:jc w:val="both"/>
        <w:rPr>
          <w:rFonts w:ascii="Arial" w:hAnsi="Arial" w:cs="Arial"/>
          <w:b/>
          <w:lang w:val="es-ES_tradnl"/>
        </w:rPr>
      </w:pPr>
      <w:r>
        <w:rPr>
          <w:rFonts w:ascii="Arial" w:hAnsi="Arial" w:cs="Arial"/>
          <w:color w:val="000000"/>
          <w:w w:val="99"/>
          <w:sz w:val="20"/>
          <w:szCs w:val="20"/>
          <w:lang w:val="es-ES"/>
        </w:rPr>
        <w:br w:type="page"/>
      </w:r>
    </w:p>
    <w:p w:rsidR="00093ECE" w:rsidRPr="00DF711D" w:rsidRDefault="00093ECE" w:rsidP="00FD1EC4">
      <w:pPr>
        <w:numPr>
          <w:ilvl w:val="0"/>
          <w:numId w:val="5"/>
        </w:numPr>
        <w:ind w:left="0" w:firstLine="0"/>
        <w:rPr>
          <w:rFonts w:ascii="Arial" w:hAnsi="Arial" w:cs="Arial"/>
          <w:b/>
          <w:sz w:val="28"/>
          <w:szCs w:val="28"/>
          <w:lang w:val="es-ES_tradnl"/>
        </w:rPr>
      </w:pPr>
      <w:r w:rsidRPr="00DF711D">
        <w:rPr>
          <w:rFonts w:ascii="Arial" w:hAnsi="Arial" w:cs="Arial"/>
          <w:b/>
          <w:sz w:val="28"/>
          <w:szCs w:val="28"/>
          <w:lang w:val="es-ES_tradnl"/>
        </w:rPr>
        <w:lastRenderedPageBreak/>
        <w:t>Introducción</w:t>
      </w:r>
    </w:p>
    <w:p w:rsidR="00986157" w:rsidRPr="00986157" w:rsidRDefault="00986157" w:rsidP="00093ECE">
      <w:pPr>
        <w:rPr>
          <w:rFonts w:ascii="Arial" w:hAnsi="Arial" w:cs="Arial"/>
          <w:b/>
          <w:lang w:val="es-ES_tradnl"/>
        </w:rPr>
      </w:pPr>
    </w:p>
    <w:p w:rsidR="00093ECE" w:rsidRDefault="00986157" w:rsidP="00093ECE">
      <w:pPr>
        <w:jc w:val="both"/>
        <w:rPr>
          <w:rFonts w:ascii="Arial" w:hAnsi="Arial" w:cs="Arial"/>
          <w:lang w:val="es-ES_tradnl"/>
        </w:rPr>
      </w:pPr>
      <w:r>
        <w:rPr>
          <w:rFonts w:ascii="Arial" w:hAnsi="Arial" w:cs="Arial"/>
          <w:lang w:val="es-ES_tradnl"/>
        </w:rPr>
        <w:t>E</w:t>
      </w:r>
      <w:r w:rsidR="00093ECE" w:rsidRPr="00986157">
        <w:rPr>
          <w:rFonts w:ascii="Arial" w:hAnsi="Arial" w:cs="Arial"/>
          <w:lang w:val="es-ES_tradnl"/>
        </w:rPr>
        <w:t xml:space="preserve">l ITEL fue inicialmente concebido como una institución educativa de orientación agropecuaria para el desarrollo rural de la región. No obstante, a partir del 21 de enero de 2005 pasa a ser parte de la Dirección General de Educación Superior Tecnológica, el sistema de educación superior más grande de América Latina. </w:t>
      </w:r>
    </w:p>
    <w:p w:rsidR="00986157" w:rsidRPr="00986157" w:rsidRDefault="00986157"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A la fecha, el ITEL, cuenta con 31 años de historia. Se encuentra localizado en la región de El Llano, Ags., considerada región-tipo de las áreas de temporal del semidesierto mexicano, donde el desarrollo rural es pertinente y donde la aplicación de la tecnología en el campo, permite augurar mejores condiciones de vida para las zonas marginadas.</w:t>
      </w:r>
    </w:p>
    <w:p w:rsidR="00986157" w:rsidRPr="00986157" w:rsidRDefault="00986157" w:rsidP="00093ECE">
      <w:pPr>
        <w:jc w:val="both"/>
        <w:rPr>
          <w:rFonts w:ascii="Arial" w:hAnsi="Arial" w:cs="Arial"/>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 xml:space="preserve">Es importante mencionar que desde sus inicios y hasta la actualidad, el ITEL oferta carreras de orientación agropecuaria, Ingeniero Agrónomo e Ingeniero en Innovación Agrícola Sustentable en el nivel licenciatura y la Maestría en Ciencias en Biotecnología Agropecuaria en el posgrado, siendo una de las dos únicas instituciones que ofertan este tipo de carreras en el estado; así mismo, se ofertan los programas de Licenciatura en Informática, Licenciatura en Administración e Ingeniería en Gestión Empresarial. </w:t>
      </w:r>
    </w:p>
    <w:p w:rsidR="00986157" w:rsidRPr="00986157" w:rsidRDefault="00986157" w:rsidP="00093ECE">
      <w:pPr>
        <w:jc w:val="both"/>
        <w:rPr>
          <w:rFonts w:ascii="Arial" w:hAnsi="Arial" w:cs="Arial"/>
          <w:lang w:val="es-ES_tradnl"/>
        </w:rPr>
      </w:pPr>
    </w:p>
    <w:p w:rsidR="00093ECE" w:rsidRPr="00986157" w:rsidRDefault="00093ECE" w:rsidP="00093ECE">
      <w:pPr>
        <w:jc w:val="both"/>
        <w:rPr>
          <w:rFonts w:ascii="Arial" w:hAnsi="Arial" w:cs="Arial"/>
          <w:lang w:val="es-ES_tradnl"/>
        </w:rPr>
      </w:pPr>
      <w:r w:rsidRPr="00986157">
        <w:rPr>
          <w:rFonts w:ascii="Arial" w:hAnsi="Arial" w:cs="Arial"/>
          <w:lang w:val="es-ES_tradnl"/>
        </w:rPr>
        <w:t>En el contenido de este informe se destacan los avances y resultados obtenidos en los seis grandes objetivos definidos en nuestro PIID, Elevar la calidad de la educación, ampliar las oportunidades educativas, impulsar el desarrollo y utilización de tecnologías de la información y la comunicación, ofrecer una educación integral, ofrecer servicios educativos  de calidad y fomentar una gestión escolar e institucional con responsabilidad y transparencia, basados en cinco compromisos institucionales, Fortalecimiento del Profesorado, Fortalecimiento de los Programas de Licenciatura con acreditación de programas, Fortalecimiento del Postgrado, Certificación (ISO 9001:2008, ISO 14000:2004 y Equidad de Género) y Posicionamiento, que nuestra institución estableció en esta administración en la búsqueda de la mejora continua, para seguir ofreciendo al estado de Aguascalientes un servicio educativo de calidad en el nivel superior.</w:t>
      </w:r>
    </w:p>
    <w:p w:rsidR="00093ECE" w:rsidRPr="00986157" w:rsidRDefault="00093ECE" w:rsidP="00093ECE">
      <w:pPr>
        <w:ind w:left="1620" w:firstLine="504"/>
        <w:jc w:val="both"/>
        <w:rPr>
          <w:rFonts w:ascii="Arial" w:hAnsi="Arial" w:cs="Arial"/>
          <w:lang w:val="es-ES_tradnl"/>
        </w:rPr>
      </w:pPr>
      <w:r w:rsidRPr="00986157">
        <w:rPr>
          <w:rFonts w:ascii="Arial" w:hAnsi="Arial" w:cs="Arial"/>
          <w:lang w:val="es-ES_tradnl"/>
        </w:rPr>
        <w:br w:type="page"/>
      </w:r>
    </w:p>
    <w:p w:rsidR="00093ECE" w:rsidRPr="00DF711D" w:rsidRDefault="00093ECE" w:rsidP="00FD1EC4">
      <w:pPr>
        <w:numPr>
          <w:ilvl w:val="0"/>
          <w:numId w:val="5"/>
        </w:numPr>
        <w:ind w:left="0" w:firstLine="0"/>
        <w:rPr>
          <w:rFonts w:ascii="Arial" w:hAnsi="Arial" w:cs="Arial"/>
          <w:b/>
          <w:sz w:val="28"/>
          <w:szCs w:val="28"/>
          <w:lang w:val="es-ES_tradnl"/>
        </w:rPr>
      </w:pPr>
      <w:r w:rsidRPr="00DF711D">
        <w:rPr>
          <w:rFonts w:ascii="Arial" w:hAnsi="Arial" w:cs="Arial"/>
          <w:b/>
          <w:sz w:val="28"/>
          <w:szCs w:val="28"/>
          <w:lang w:val="es-ES_tradnl"/>
        </w:rPr>
        <w:lastRenderedPageBreak/>
        <w:t>Marco Normativo</w:t>
      </w:r>
    </w:p>
    <w:p w:rsidR="0036707D" w:rsidRPr="00986157" w:rsidRDefault="0036707D" w:rsidP="0036707D">
      <w:pPr>
        <w:rPr>
          <w:rFonts w:ascii="Arial" w:hAnsi="Arial" w:cs="Arial"/>
          <w:b/>
          <w:lang w:val="es-ES_tradnl"/>
        </w:rPr>
      </w:pPr>
    </w:p>
    <w:p w:rsidR="00093ECE" w:rsidRDefault="00093ECE" w:rsidP="00093ECE">
      <w:pPr>
        <w:jc w:val="both"/>
        <w:rPr>
          <w:rFonts w:ascii="Arial" w:hAnsi="Arial" w:cs="Arial"/>
          <w:lang w:val="es-ES_tradnl"/>
        </w:rPr>
      </w:pPr>
      <w:r w:rsidRPr="00986157">
        <w:rPr>
          <w:rFonts w:ascii="Arial" w:hAnsi="Arial" w:cs="Arial"/>
          <w:lang w:val="es-ES_tradnl"/>
        </w:rPr>
        <w:t xml:space="preserve">Nuestro quehacer definido en </w:t>
      </w:r>
      <w:r w:rsidR="00B420C3">
        <w:rPr>
          <w:rFonts w:ascii="Arial" w:hAnsi="Arial" w:cs="Arial"/>
          <w:lang w:val="es-ES_tradnl"/>
        </w:rPr>
        <w:t>e</w:t>
      </w:r>
      <w:r w:rsidRPr="00986157">
        <w:rPr>
          <w:rFonts w:ascii="Arial" w:hAnsi="Arial" w:cs="Arial"/>
          <w:lang w:val="es-ES_tradnl"/>
        </w:rPr>
        <w:t>l Programa Institucional de Innovación y Desarrollo 2007-2012 del Instituto Tecnológico El Llano Aguascalientes, está enfocado al logro de la Calidad Educativa comprende los rubros de Cobertura, Equidad, Eficacia, Eficiencia y Pertinencia, tiene como documentos de referencia el Plan Nacional de Desarrollo 2007-2012, el Programa Sectorial de Educación 2007-2012, el Programa Institucional de Innovación y Desarrollo 2007-2012 del Sistema Nacional de Educación Superior Tecnológica, el Programa de Desarrollo del Estado y otros Programas Sectoriales relacionados con el quehacer del Instituto Tecnológico, por lo que su contenido está alineado con las políticas públicas establecidas y su estructura guarda estrecha relación, permitiéndonos dar cumpliendo con lo establecido en nuestra Misión y Visión Institucional.</w:t>
      </w:r>
    </w:p>
    <w:p w:rsidR="00093ECE" w:rsidRPr="00986157" w:rsidRDefault="00093ECE" w:rsidP="006A728F">
      <w:pPr>
        <w:rPr>
          <w:rFonts w:ascii="Arial" w:hAnsi="Arial" w:cs="Arial"/>
          <w:b/>
          <w:lang w:val="es-ES_tradnl"/>
        </w:rPr>
      </w:pPr>
    </w:p>
    <w:p w:rsidR="006B7455" w:rsidRDefault="006B7455" w:rsidP="006B7455">
      <w:pPr>
        <w:jc w:val="both"/>
        <w:rPr>
          <w:rFonts w:ascii="Arial" w:hAnsi="Arial" w:cs="Arial"/>
          <w:lang w:val="es-ES_tradnl"/>
        </w:rPr>
      </w:pPr>
      <w:r>
        <w:rPr>
          <w:rFonts w:ascii="Arial" w:hAnsi="Arial" w:cs="Arial"/>
          <w:lang w:val="es-ES_tradnl"/>
        </w:rPr>
        <w:t>Por lo anterior e</w:t>
      </w:r>
      <w:r w:rsidRPr="006B7455">
        <w:rPr>
          <w:rFonts w:ascii="Arial" w:hAnsi="Arial" w:cs="Arial"/>
          <w:lang w:val="es-ES_tradnl"/>
        </w:rPr>
        <w:t xml:space="preserve">l Instituto Tecnológico </w:t>
      </w:r>
      <w:r>
        <w:rPr>
          <w:rFonts w:ascii="Arial" w:hAnsi="Arial" w:cs="Arial"/>
          <w:lang w:val="es-ES_tradnl"/>
        </w:rPr>
        <w:t>El Llano Aguascalientes</w:t>
      </w:r>
      <w:r w:rsidRPr="006B7455">
        <w:rPr>
          <w:rFonts w:ascii="Arial" w:hAnsi="Arial" w:cs="Arial"/>
          <w:lang w:val="es-ES_tradnl"/>
        </w:rPr>
        <w:t xml:space="preserve">, en cumplimiento con el Plan Nacional de Desarrollo, el Programa Sectorial de Educación, el Programa Institucional de Innovación y Desarrollo del SNEST, </w:t>
      </w:r>
      <w:r w:rsidR="00B420C3" w:rsidRPr="00986157">
        <w:rPr>
          <w:rFonts w:ascii="Arial" w:hAnsi="Arial" w:cs="Arial"/>
          <w:lang w:val="es-ES_tradnl"/>
        </w:rPr>
        <w:t>el Programa Institucional de Innovación y Desarrollo (PIID) 2007- 2012 y el Plan de Trabajo Anual (PTA) 2009.</w:t>
      </w:r>
      <w:r w:rsidRPr="006B7455">
        <w:rPr>
          <w:rFonts w:ascii="Arial" w:hAnsi="Arial" w:cs="Arial"/>
          <w:lang w:val="es-ES_tradnl"/>
        </w:rPr>
        <w:t xml:space="preserve">así como, con la Ley Federal de Transparencia y Acceso a la Información Pública Gubernamental, con la Ley Federal de Responsabilidades Administrativas de los Servidores Públicos y con el Programa Nacional de Rendición de Cuentas, Transparencia y Combate a la Corrupción 2008-2012, presenta el siguiente informe: </w:t>
      </w:r>
    </w:p>
    <w:p w:rsidR="009D20FE" w:rsidRPr="00B064F7" w:rsidRDefault="003A4170" w:rsidP="00E17A02">
      <w:pPr>
        <w:ind w:left="426" w:hanging="426"/>
        <w:jc w:val="both"/>
        <w:rPr>
          <w:rFonts w:ascii="Arial" w:hAnsi="Arial" w:cs="Arial"/>
          <w:b/>
          <w:sz w:val="28"/>
          <w:szCs w:val="28"/>
          <w:lang w:val="es-ES"/>
        </w:rPr>
      </w:pPr>
      <w:r w:rsidRPr="006B7455">
        <w:rPr>
          <w:rFonts w:ascii="Arial" w:hAnsi="Arial" w:cs="Arial"/>
          <w:lang w:val="es-ES_tradnl"/>
        </w:rPr>
        <w:br w:type="page"/>
      </w:r>
      <w:r w:rsidR="00193D5D" w:rsidRPr="00DF711D">
        <w:rPr>
          <w:rFonts w:ascii="Arial" w:hAnsi="Arial" w:cs="Arial"/>
          <w:b/>
          <w:sz w:val="28"/>
          <w:szCs w:val="28"/>
          <w:lang w:val="es-ES_tradnl"/>
        </w:rPr>
        <w:lastRenderedPageBreak/>
        <w:t>4. Avance en el Logro de las Metas Institucionales por Proceso Estratégico</w:t>
      </w:r>
    </w:p>
    <w:p w:rsidR="00510607" w:rsidRPr="008C0827" w:rsidRDefault="00510607" w:rsidP="00EF6B94">
      <w:pPr>
        <w:jc w:val="both"/>
        <w:rPr>
          <w:rFonts w:ascii="Arial" w:hAnsi="Arial" w:cs="Arial"/>
          <w:b/>
          <w:lang w:val="es-ES"/>
        </w:rPr>
      </w:pPr>
    </w:p>
    <w:p w:rsidR="009D20FE" w:rsidRPr="00E41B9A" w:rsidRDefault="009D20FE" w:rsidP="00FD1EC4">
      <w:pPr>
        <w:numPr>
          <w:ilvl w:val="0"/>
          <w:numId w:val="2"/>
        </w:numPr>
        <w:ind w:left="1843" w:firstLine="0"/>
        <w:jc w:val="both"/>
        <w:rPr>
          <w:rFonts w:ascii="Arial" w:hAnsi="Arial" w:cs="Arial"/>
          <w:b/>
        </w:rPr>
      </w:pPr>
      <w:r w:rsidRPr="00E41B9A">
        <w:rPr>
          <w:rFonts w:ascii="Arial" w:hAnsi="Arial" w:cs="Arial"/>
          <w:b/>
        </w:rPr>
        <w:t xml:space="preserve">Proceso </w:t>
      </w:r>
      <w:r w:rsidR="007015AE" w:rsidRPr="00E41B9A">
        <w:rPr>
          <w:rFonts w:ascii="Arial" w:hAnsi="Arial" w:cs="Arial"/>
          <w:b/>
        </w:rPr>
        <w:t>Estratégico</w:t>
      </w:r>
      <w:r w:rsidRPr="00E41B9A">
        <w:rPr>
          <w:rFonts w:ascii="Arial" w:hAnsi="Arial" w:cs="Arial"/>
          <w:b/>
        </w:rPr>
        <w:t xml:space="preserve"> Académico.-</w:t>
      </w:r>
    </w:p>
    <w:p w:rsidR="008F76E9" w:rsidRPr="008C0827" w:rsidRDefault="008F76E9" w:rsidP="00F9043C">
      <w:pPr>
        <w:ind w:left="1843"/>
        <w:jc w:val="both"/>
        <w:rPr>
          <w:rFonts w:ascii="Arial" w:hAnsi="Arial" w:cs="Arial"/>
          <w:b/>
          <w:u w:val="single"/>
        </w:rPr>
      </w:pPr>
    </w:p>
    <w:p w:rsidR="009D20FE" w:rsidRPr="008C0827" w:rsidRDefault="00BA2AC8" w:rsidP="00F9043C">
      <w:pPr>
        <w:ind w:left="1843"/>
        <w:jc w:val="both"/>
        <w:rPr>
          <w:rFonts w:ascii="Arial" w:hAnsi="Arial" w:cs="Arial"/>
        </w:rPr>
      </w:pPr>
      <w:r>
        <w:rPr>
          <w:noProof/>
          <w:lang w:val="es-ES" w:eastAsia="es-ES"/>
        </w:rPr>
        <w:drawing>
          <wp:anchor distT="0" distB="0" distL="114300" distR="114300" simplePos="0" relativeHeight="251641344" behindDoc="0" locked="0" layoutInCell="1" allowOverlap="1">
            <wp:simplePos x="0" y="0"/>
            <wp:positionH relativeFrom="column">
              <wp:posOffset>-691515</wp:posOffset>
            </wp:positionH>
            <wp:positionV relativeFrom="paragraph">
              <wp:posOffset>561975</wp:posOffset>
            </wp:positionV>
            <wp:extent cx="1560195" cy="2498090"/>
            <wp:effectExtent l="19050" t="0" r="1905" b="0"/>
            <wp:wrapNone/>
            <wp:docPr id="45" name="Imagen 45" descr="Mural Aula Mag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ral Aula Magna 1"/>
                    <pic:cNvPicPr>
                      <a:picLocks noChangeAspect="1" noChangeArrowheads="1"/>
                    </pic:cNvPicPr>
                  </pic:nvPicPr>
                  <pic:blipFill>
                    <a:blip r:embed="rId16" cstate="print"/>
                    <a:srcRect/>
                    <a:stretch>
                      <a:fillRect/>
                    </a:stretch>
                  </pic:blipFill>
                  <pic:spPr bwMode="auto">
                    <a:xfrm>
                      <a:off x="0" y="0"/>
                      <a:ext cx="1560195" cy="2498090"/>
                    </a:xfrm>
                    <a:prstGeom prst="rect">
                      <a:avLst/>
                    </a:prstGeom>
                    <a:noFill/>
                  </pic:spPr>
                </pic:pic>
              </a:graphicData>
            </a:graphic>
          </wp:anchor>
        </w:drawing>
      </w:r>
      <w:r w:rsidR="00EC0CE9" w:rsidRPr="008C0827">
        <w:rPr>
          <w:rFonts w:ascii="Arial" w:hAnsi="Arial" w:cs="Arial"/>
        </w:rPr>
        <w:t xml:space="preserve">Los insumos del </w:t>
      </w:r>
      <w:r w:rsidR="009D20FE" w:rsidRPr="008C0827">
        <w:rPr>
          <w:rFonts w:ascii="Arial" w:hAnsi="Arial" w:cs="Arial"/>
        </w:rPr>
        <w:t xml:space="preserve">proceso académico </w:t>
      </w:r>
      <w:r w:rsidR="00EC0CE9" w:rsidRPr="00607641">
        <w:rPr>
          <w:rFonts w:ascii="Arial" w:hAnsi="Arial" w:cs="Arial"/>
        </w:rPr>
        <w:t xml:space="preserve">son </w:t>
      </w:r>
      <w:r w:rsidR="00607641" w:rsidRPr="00607641">
        <w:rPr>
          <w:rFonts w:ascii="Arial" w:hAnsi="Arial" w:cs="Arial"/>
        </w:rPr>
        <w:t xml:space="preserve">los requisitos del cliente, </w:t>
      </w:r>
      <w:r w:rsidR="009D20FE" w:rsidRPr="00607641">
        <w:rPr>
          <w:rFonts w:ascii="Arial" w:hAnsi="Arial" w:cs="Arial"/>
        </w:rPr>
        <w:t>el</w:t>
      </w:r>
      <w:r w:rsidR="009D20FE" w:rsidRPr="008C0827">
        <w:rPr>
          <w:rFonts w:ascii="Arial" w:hAnsi="Arial" w:cs="Arial"/>
        </w:rPr>
        <w:t xml:space="preserve"> PIID, el PTA y el POA, así como los productos del proceso de vinculación con el servicio social, visitas a empresas y la participación de los estudiantes en actividades culturales y deportivas.</w:t>
      </w:r>
    </w:p>
    <w:p w:rsidR="00EC0CE9" w:rsidRDefault="00EC0CE9" w:rsidP="00F9043C">
      <w:pPr>
        <w:ind w:left="1843"/>
        <w:jc w:val="both"/>
        <w:rPr>
          <w:rFonts w:ascii="Arial" w:hAnsi="Arial" w:cs="Arial"/>
        </w:rPr>
      </w:pPr>
    </w:p>
    <w:p w:rsidR="002B4146" w:rsidRPr="002B4146" w:rsidRDefault="002B4146" w:rsidP="00F9043C">
      <w:pPr>
        <w:ind w:left="1843"/>
        <w:jc w:val="both"/>
        <w:rPr>
          <w:rFonts w:ascii="Arial" w:hAnsi="Arial" w:cs="Arial"/>
        </w:rPr>
      </w:pPr>
      <w:r w:rsidRPr="002B4146">
        <w:rPr>
          <w:rFonts w:ascii="Arial" w:hAnsi="Arial" w:cs="Arial"/>
        </w:rPr>
        <w:t xml:space="preserve">Para llevar a cabo este proceso, se realiza la dosificación de los planes de estudio en semestres, asignándose una carga académica adecuada al estudiante. El cual, al terminar su plan de estudios inicia los trámites necesarios para la sustentación del acto de recepción profesional y que al ser aprobado da paso a la tramitación del título y cédula </w:t>
      </w:r>
      <w:r w:rsidR="008334B0">
        <w:rPr>
          <w:rFonts w:ascii="Arial" w:hAnsi="Arial" w:cs="Arial"/>
        </w:rPr>
        <w:t>profesional</w:t>
      </w:r>
      <w:r w:rsidRPr="002B4146">
        <w:rPr>
          <w:rFonts w:ascii="Arial" w:hAnsi="Arial" w:cs="Arial"/>
        </w:rPr>
        <w:t xml:space="preserve"> correspondiente.</w:t>
      </w:r>
    </w:p>
    <w:p w:rsidR="002B4146" w:rsidRPr="002B4146" w:rsidRDefault="002B4146" w:rsidP="00F9043C">
      <w:pPr>
        <w:ind w:left="1843"/>
        <w:jc w:val="both"/>
        <w:rPr>
          <w:rFonts w:ascii="Arial" w:hAnsi="Arial" w:cs="Arial"/>
        </w:rPr>
      </w:pPr>
    </w:p>
    <w:p w:rsidR="009D20FE" w:rsidRDefault="000F2BA8" w:rsidP="00F9043C">
      <w:pPr>
        <w:ind w:left="1843"/>
        <w:jc w:val="both"/>
        <w:rPr>
          <w:rFonts w:ascii="Arial" w:hAnsi="Arial" w:cs="Arial"/>
        </w:rPr>
      </w:pPr>
      <w:r w:rsidRPr="002B4146">
        <w:rPr>
          <w:rFonts w:ascii="Arial" w:hAnsi="Arial" w:cs="Arial"/>
        </w:rPr>
        <w:t>Este</w:t>
      </w:r>
      <w:r w:rsidR="009D20FE" w:rsidRPr="002B4146">
        <w:rPr>
          <w:rFonts w:ascii="Arial" w:hAnsi="Arial" w:cs="Arial"/>
        </w:rPr>
        <w:t xml:space="preserve"> proceso queda establecido</w:t>
      </w:r>
      <w:r w:rsidR="009D20FE" w:rsidRPr="008C0827">
        <w:rPr>
          <w:rFonts w:ascii="Arial" w:hAnsi="Arial" w:cs="Arial"/>
        </w:rPr>
        <w:t xml:space="preserve"> desde el diseño y desarrollo de los planes y programas de estudios hasta la entrega del título profesional en el Instituto Tecnológico.</w:t>
      </w:r>
    </w:p>
    <w:p w:rsidR="00E41B9A" w:rsidRPr="008C0827" w:rsidRDefault="00E41B9A" w:rsidP="00F9043C">
      <w:pPr>
        <w:ind w:left="1843"/>
        <w:jc w:val="both"/>
        <w:rPr>
          <w:rFonts w:ascii="Arial" w:hAnsi="Arial" w:cs="Arial"/>
        </w:rPr>
      </w:pPr>
    </w:p>
    <w:p w:rsidR="009D20FE" w:rsidRPr="00F9043C" w:rsidRDefault="00E41B9A" w:rsidP="00F9043C">
      <w:pPr>
        <w:ind w:left="1843"/>
        <w:jc w:val="both"/>
        <w:outlineLvl w:val="0"/>
        <w:rPr>
          <w:rFonts w:ascii="Arial" w:hAnsi="Arial" w:cs="Arial"/>
          <w:sz w:val="20"/>
          <w:szCs w:val="20"/>
        </w:rPr>
      </w:pPr>
      <w:r w:rsidRPr="00F9043C">
        <w:rPr>
          <w:rFonts w:ascii="Arial" w:hAnsi="Arial" w:cs="Arial"/>
          <w:sz w:val="20"/>
          <w:szCs w:val="20"/>
        </w:rPr>
        <w:t>Figura 1. Diagrama del proceso académico</w:t>
      </w:r>
    </w:p>
    <w:p w:rsidR="00E41B9A" w:rsidRDefault="00DF5AD5" w:rsidP="00F9043C">
      <w:pPr>
        <w:ind w:left="1843"/>
        <w:jc w:val="both"/>
        <w:rPr>
          <w:rFonts w:ascii="Arial" w:hAnsi="Arial" w:cs="Arial"/>
        </w:rPr>
      </w:pPr>
      <w:r w:rsidRPr="00DF5AD5">
        <w:rPr>
          <w:rFonts w:ascii="Arial" w:hAnsi="Arial" w:cs="Arial"/>
          <w:noProof/>
          <w:lang w:eastAsia="en-US"/>
        </w:rPr>
        <w:pict>
          <v:shape id="_x0000_s1071" type="#_x0000_t202" style="position:absolute;left:0;text-align:left;margin-left:-54.45pt;margin-top:3.95pt;width:127.1pt;height:110.7pt;z-index:251642368;mso-width-relative:margin;mso-height-relative:margin">
            <v:textbox style="mso-next-textbox:#_x0000_s1071">
              <w:txbxContent>
                <w:p w:rsidR="005865D9" w:rsidRPr="00332B6E" w:rsidRDefault="005865D9" w:rsidP="00332B6E">
                  <w:pPr>
                    <w:jc w:val="both"/>
                    <w:rPr>
                      <w:rFonts w:ascii="Arial" w:hAnsi="Arial" w:cs="Arial"/>
                      <w:sz w:val="20"/>
                      <w:szCs w:val="20"/>
                      <w:lang w:val="es-ES"/>
                    </w:rPr>
                  </w:pPr>
                  <w:r w:rsidRPr="00332B6E">
                    <w:rPr>
                      <w:rFonts w:ascii="Arial" w:hAnsi="Arial" w:cs="Arial"/>
                      <w:color w:val="000000"/>
                      <w:w w:val="99"/>
                      <w:sz w:val="20"/>
                      <w:szCs w:val="20"/>
                      <w:lang w:val="es-ES"/>
                    </w:rPr>
                    <w:t>Mural de</w:t>
                  </w:r>
                  <w:r>
                    <w:rPr>
                      <w:rFonts w:ascii="Arial" w:hAnsi="Arial" w:cs="Arial"/>
                      <w:color w:val="000000"/>
                      <w:w w:val="99"/>
                      <w:sz w:val="20"/>
                      <w:szCs w:val="20"/>
                      <w:lang w:val="es-ES"/>
                    </w:rPr>
                    <w:t>l</w:t>
                  </w:r>
                  <w:r w:rsidRPr="00332B6E">
                    <w:rPr>
                      <w:rFonts w:ascii="Arial" w:hAnsi="Arial" w:cs="Arial"/>
                      <w:color w:val="000000"/>
                      <w:w w:val="99"/>
                      <w:sz w:val="20"/>
                      <w:szCs w:val="20"/>
                      <w:lang w:val="es-ES"/>
                    </w:rPr>
                    <w:t xml:space="preserve"> Aula Magna, “Mejoramiento Genético”</w:t>
                  </w:r>
                  <w:r w:rsidRPr="00332B6E">
                    <w:rPr>
                      <w:rFonts w:ascii="Arial" w:hAnsi="Arial" w:cs="Arial"/>
                      <w:sz w:val="20"/>
                      <w:szCs w:val="20"/>
                      <w:lang w:val="es-ES"/>
                    </w:rPr>
                    <w:t>. Muestra el potencial de la genética en el</w:t>
                  </w:r>
                  <w:r>
                    <w:rPr>
                      <w:rFonts w:ascii="Arial" w:hAnsi="Arial" w:cs="Arial"/>
                      <w:sz w:val="20"/>
                      <w:szCs w:val="20"/>
                      <w:lang w:val="es-ES"/>
                    </w:rPr>
                    <w:t xml:space="preserve"> </w:t>
                  </w:r>
                  <w:r w:rsidRPr="00332B6E">
                    <w:rPr>
                      <w:rFonts w:ascii="Arial" w:hAnsi="Arial" w:cs="Arial"/>
                      <w:sz w:val="20"/>
                      <w:szCs w:val="20"/>
                      <w:lang w:val="es-ES"/>
                    </w:rPr>
                    <w:t>mejoramiento de espe</w:t>
                  </w:r>
                  <w:r>
                    <w:rPr>
                      <w:rFonts w:ascii="Arial" w:hAnsi="Arial" w:cs="Arial"/>
                      <w:sz w:val="20"/>
                      <w:szCs w:val="20"/>
                      <w:lang w:val="es-ES"/>
                    </w:rPr>
                    <w:t>c</w:t>
                  </w:r>
                  <w:r w:rsidRPr="00332B6E">
                    <w:rPr>
                      <w:rFonts w:ascii="Arial" w:hAnsi="Arial" w:cs="Arial"/>
                      <w:sz w:val="20"/>
                      <w:szCs w:val="20"/>
                      <w:lang w:val="es-ES"/>
                    </w:rPr>
                    <w:t>ies vegetales. La tendencia de este mural, es hacia el</w:t>
                  </w:r>
                  <w:r>
                    <w:rPr>
                      <w:rFonts w:ascii="Arial" w:hAnsi="Arial" w:cs="Arial"/>
                      <w:sz w:val="20"/>
                      <w:szCs w:val="20"/>
                      <w:lang w:val="es-ES"/>
                    </w:rPr>
                    <w:t xml:space="preserve"> </w:t>
                  </w:r>
                  <w:r w:rsidRPr="00332B6E">
                    <w:rPr>
                      <w:rFonts w:ascii="Arial" w:hAnsi="Arial" w:cs="Arial"/>
                      <w:sz w:val="20"/>
                      <w:szCs w:val="20"/>
                      <w:lang w:val="es-ES"/>
                    </w:rPr>
                    <w:t>cubismo</w:t>
                  </w:r>
                  <w:r>
                    <w:rPr>
                      <w:rFonts w:ascii="Arial" w:hAnsi="Arial" w:cs="Arial"/>
                      <w:sz w:val="20"/>
                      <w:szCs w:val="20"/>
                      <w:lang w:val="es-ES"/>
                    </w:rPr>
                    <w:t>.</w:t>
                  </w:r>
                </w:p>
              </w:txbxContent>
            </v:textbox>
          </v:shape>
        </w:pict>
      </w:r>
    </w:p>
    <w:p w:rsidR="00E41B9A" w:rsidRDefault="00BA2AC8" w:rsidP="00F9043C">
      <w:pPr>
        <w:ind w:left="1843"/>
        <w:jc w:val="both"/>
        <w:rPr>
          <w:rFonts w:ascii="Arial" w:hAnsi="Arial" w:cs="Arial"/>
        </w:rPr>
      </w:pPr>
      <w:r>
        <w:rPr>
          <w:rFonts w:ascii="Arial" w:hAnsi="Arial" w:cs="Arial"/>
          <w:noProof/>
          <w:lang w:val="es-ES" w:eastAsia="es-ES"/>
        </w:rPr>
        <w:drawing>
          <wp:inline distT="0" distB="0" distL="0" distR="0">
            <wp:extent cx="4213225" cy="1840230"/>
            <wp:effectExtent l="0" t="0" r="0" b="0"/>
            <wp:docPr id="17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68378" cy="3571868"/>
                      <a:chOff x="571472" y="1071578"/>
                      <a:chExt cx="8268378" cy="3571868"/>
                    </a:xfrm>
                  </a:grpSpPr>
                  <a:grpSp>
                    <a:nvGrpSpPr>
                      <a:cNvPr id="14" name="Group 13"/>
                      <a:cNvGrpSpPr/>
                    </a:nvGrpSpPr>
                    <a:grpSpPr>
                      <a:xfrm>
                        <a:off x="571472" y="1071578"/>
                        <a:ext cx="8268378" cy="3571868"/>
                        <a:chOff x="571472" y="1071578"/>
                        <a:chExt cx="8268378" cy="3571868"/>
                      </a:xfrm>
                    </a:grpSpPr>
                    <a:sp>
                      <a:nvSpPr>
                        <a:cNvPr id="4" name="Rounded Rectangle 3"/>
                        <a:cNvSpPr/>
                      </a:nvSpPr>
                      <a:spPr>
                        <a:xfrm>
                          <a:off x="571472" y="1928834"/>
                          <a:ext cx="2286016" cy="1571636"/>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3">
                          <a:schemeClr val="lt1"/>
                        </a:lnRef>
                        <a:fillRef idx="1">
                          <a:schemeClr val="accent1"/>
                        </a:fillRef>
                        <a:effectRef idx="1">
                          <a:schemeClr val="accent1"/>
                        </a:effectRef>
                        <a:fontRef idx="minor">
                          <a:schemeClr val="lt1"/>
                        </a:fontRef>
                      </a:style>
                    </a:sp>
                    <a:sp>
                      <a:nvSpPr>
                        <a:cNvPr id="11265" name="Rectangle 1"/>
                        <a:cNvSpPr>
                          <a:spLocks noChangeArrowheads="1"/>
                        </a:cNvSpPr>
                      </a:nvSpPr>
                      <a:spPr bwMode="auto">
                        <a:xfrm>
                          <a:off x="714348" y="2031050"/>
                          <a:ext cx="2143140" cy="132343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s-MX" sz="16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INSUMOS:</a:t>
                            </a:r>
                          </a:p>
                          <a:p>
                            <a:pPr marL="0" marR="0" lvl="0" indent="0" algn="just" defTabSz="914400" rtl="0" eaLnBrk="1" fontAlgn="base" latinLnBrk="0" hangingPunct="1">
                              <a:lnSpc>
                                <a:spcPct val="100000"/>
                              </a:lnSpc>
                              <a:spcBef>
                                <a:spcPct val="0"/>
                              </a:spcBef>
                              <a:spcAft>
                                <a:spcPct val="0"/>
                              </a:spcAft>
                              <a:buClrTx/>
                              <a:buSzTx/>
                              <a:buFontTx/>
                              <a:buNone/>
                              <a:tabLst/>
                            </a:pPr>
                            <a:endPar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endParaRPr>
                          </a:p>
                          <a:p>
                            <a:pPr marL="0" marR="0" lvl="0" indent="0" algn="just" defTabSz="914400" rtl="0" eaLnBrk="1" fontAlgn="base" latinLnBrk="0" hangingPunct="1">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Requisitos del cliente</a:t>
                            </a:r>
                            <a:endParaRPr kumimoji="0" lang="es-ES" sz="800" b="1" i="0" u="none" strike="noStrike" cap="none" normalizeH="0" baseline="0" dirty="0" smtClean="0">
                              <a:ln>
                                <a:noFill/>
                              </a:ln>
                              <a:solidFill>
                                <a:schemeClr val="bg1">
                                  <a:lumMod val="95000"/>
                                </a:schemeClr>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PIID</a:t>
                            </a:r>
                            <a:endParaRPr kumimoji="0" lang="es-ES" sz="800" b="1" i="0" u="none" strike="noStrike" cap="none" normalizeH="0" baseline="0" dirty="0" smtClean="0">
                              <a:ln>
                                <a:noFill/>
                              </a:ln>
                              <a:solidFill>
                                <a:schemeClr val="bg1">
                                  <a:lumMod val="95000"/>
                                </a:schemeClr>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PTA</a:t>
                            </a:r>
                            <a:endParaRPr kumimoji="0" lang="es-ES" sz="800" b="1" i="0" u="none" strike="noStrike" cap="none" normalizeH="0" baseline="0" dirty="0" smtClean="0">
                              <a:ln>
                                <a:noFill/>
                              </a:ln>
                              <a:solidFill>
                                <a:schemeClr val="bg1">
                                  <a:lumMod val="95000"/>
                                </a:schemeClr>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POA</a:t>
                            </a:r>
                            <a:endParaRPr kumimoji="0" lang="es-ES" sz="800" b="1" i="0" u="none" strike="noStrike" cap="none" normalizeH="0" baseline="0" dirty="0" smtClean="0">
                              <a:ln>
                                <a:noFill/>
                              </a:ln>
                              <a:solidFill>
                                <a:schemeClr val="bg1">
                                  <a:lumMod val="95000"/>
                                </a:schemeClr>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Productos del Proceso de Vinculación </a:t>
                            </a:r>
                          </a:p>
                          <a:p>
                            <a:pPr marL="0" marR="0" lvl="0" indent="0" algn="just" defTabSz="914400" rtl="0" eaLnBrk="0" fontAlgn="base" latinLnBrk="0" hangingPunct="0">
                              <a:lnSpc>
                                <a:spcPct val="100000"/>
                              </a:lnSpc>
                              <a:spcBef>
                                <a:spcPct val="0"/>
                              </a:spcBef>
                              <a:spcAft>
                                <a:spcPct val="0"/>
                              </a:spcAft>
                              <a:buClrTx/>
                              <a:buSzTx/>
                              <a:buFontTx/>
                              <a:buNone/>
                              <a:tabLst/>
                            </a:pPr>
                            <a:r>
                              <a:rPr kumimoji="0" lang="es-MX" sz="800" b="1" i="0" u="none" strike="noStrike" cap="none" normalizeH="0" baseline="0" dirty="0" smtClean="0">
                                <a:ln>
                                  <a:noFill/>
                                </a:ln>
                                <a:solidFill>
                                  <a:schemeClr val="bg1">
                                    <a:lumMod val="95000"/>
                                  </a:schemeClr>
                                </a:solidFill>
                                <a:effectLst/>
                                <a:latin typeface="Arial" pitchFamily="34" charset="0"/>
                                <a:ea typeface="Times New Roman" pitchFamily="18" charset="0"/>
                                <a:cs typeface="Arial" pitchFamily="34" charset="0"/>
                              </a:rPr>
                              <a:t>(Servicio Social, Visitas a empresas, Actividades culturales y deportivas).</a:t>
                            </a:r>
                            <a:endParaRPr kumimoji="0" lang="es-MX" sz="800" b="1" i="0" u="none" strike="noStrike" cap="none" normalizeH="0" baseline="0" dirty="0" smtClean="0">
                              <a:ln>
                                <a:noFill/>
                              </a:ln>
                              <a:solidFill>
                                <a:schemeClr val="bg1">
                                  <a:lumMod val="95000"/>
                                </a:schemeClr>
                              </a:solidFill>
                              <a:effectLst/>
                              <a:latin typeface="Arial" pitchFamily="34" charset="0"/>
                              <a:cs typeface="Arial" pitchFamily="34" charset="0"/>
                            </a:endParaRPr>
                          </a:p>
                        </a:txBody>
                        <a:useSpRect/>
                      </a:txSp>
                    </a:sp>
                    <a:pic>
                      <a:nvPicPr>
                        <a:cNvPr id="15" name="Picture 14" descr="birrete1.jpg"/>
                        <a:cNvPicPr>
                          <a:picLocks noChangeAspect="1"/>
                        </a:cNvPicPr>
                      </a:nvPicPr>
                      <a:blipFill>
                        <a:blip r:embed="rId17" cstate="print"/>
                        <a:stretch>
                          <a:fillRect/>
                        </a:stretch>
                      </a:blipFill>
                      <a:spPr>
                        <a:xfrm>
                          <a:off x="6357950" y="3357594"/>
                          <a:ext cx="1285852" cy="1285852"/>
                        </a:xfrm>
                        <a:prstGeom prst="rect">
                          <a:avLst/>
                        </a:prstGeom>
                      </a:spPr>
                    </a:pic>
                    <a:sp>
                      <a:nvSpPr>
                        <a:cNvPr id="9" name="Curved Up Arrow 8"/>
                        <a:cNvSpPr/>
                      </a:nvSpPr>
                      <a:spPr>
                        <a:xfrm flipH="1">
                          <a:off x="3500430" y="3071810"/>
                          <a:ext cx="2714644" cy="1500198"/>
                        </a:xfrm>
                        <a:prstGeom prst="curvedUp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3">
                          <a:schemeClr val="lt1"/>
                        </a:lnRef>
                        <a:fillRef idx="1">
                          <a:schemeClr val="accent6"/>
                        </a:fillRef>
                        <a:effectRef idx="1">
                          <a:schemeClr val="accent6"/>
                        </a:effectRef>
                        <a:fontRef idx="minor">
                          <a:schemeClr val="lt1"/>
                        </a:fontRef>
                      </a:style>
                    </a:sp>
                    <a:sp>
                      <a:nvSpPr>
                        <a:cNvPr id="10" name="Curved Down Arrow 9"/>
                        <a:cNvSpPr/>
                      </a:nvSpPr>
                      <a:spPr>
                        <a:xfrm>
                          <a:off x="3643306" y="1071578"/>
                          <a:ext cx="2714644" cy="1428760"/>
                        </a:xfrm>
                        <a:prstGeom prst="curvedDown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3">
                          <a:schemeClr val="lt1"/>
                        </a:lnRef>
                        <a:fillRef idx="1">
                          <a:schemeClr val="accent6"/>
                        </a:fillRef>
                        <a:effectRef idx="1">
                          <a:schemeClr val="accent6"/>
                        </a:effectRef>
                        <a:fontRef idx="minor">
                          <a:schemeClr val="lt1"/>
                        </a:fontRef>
                      </a:style>
                    </a:sp>
                    <a:sp>
                      <a:nvSpPr>
                        <a:cNvPr id="12" name="Right Arrow 11"/>
                        <a:cNvSpPr/>
                      </a:nvSpPr>
                      <a:spPr>
                        <a:xfrm>
                          <a:off x="6072198" y="2571776"/>
                          <a:ext cx="785818" cy="428628"/>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3">
                          <a:schemeClr val="lt1"/>
                        </a:lnRef>
                        <a:fillRef idx="1">
                          <a:schemeClr val="accent6"/>
                        </a:fillRef>
                        <a:effectRef idx="1">
                          <a:schemeClr val="accent6"/>
                        </a:effectRef>
                        <a:fontRef idx="minor">
                          <a:schemeClr val="lt1"/>
                        </a:fontRef>
                      </a:style>
                    </a:sp>
                    <a:sp>
                      <a:nvSpPr>
                        <a:cNvPr id="6" name="Right Arrow 5"/>
                        <a:cNvSpPr/>
                      </a:nvSpPr>
                      <a:spPr>
                        <a:xfrm>
                          <a:off x="2928926" y="2500338"/>
                          <a:ext cx="785818" cy="428628"/>
                        </a:xfrm>
                        <a:prstGeom prst="rightArrow">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3">
                          <a:schemeClr val="lt1"/>
                        </a:lnRef>
                        <a:fillRef idx="1">
                          <a:schemeClr val="accent1"/>
                        </a:fillRef>
                        <a:effectRef idx="1">
                          <a:schemeClr val="accent1"/>
                        </a:effectRef>
                        <a:fontRef idx="minor">
                          <a:schemeClr val="lt1"/>
                        </a:fontRef>
                      </a:style>
                    </a:sp>
                    <a:sp>
                      <a:nvSpPr>
                        <a:cNvPr id="8" name="Rectangle 1"/>
                        <a:cNvSpPr>
                          <a:spLocks noChangeArrowheads="1"/>
                        </a:cNvSpPr>
                      </a:nvSpPr>
                      <a:spPr bwMode="auto">
                        <a:xfrm>
                          <a:off x="3857620" y="1571612"/>
                          <a:ext cx="2143140" cy="2092881"/>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MX" sz="1400" b="1" i="0" u="none" strike="noStrike" cap="none" normalizeH="0" baseline="0" dirty="0" smtClean="0">
                                <a:ln>
                                  <a:noFill/>
                                </a:ln>
                                <a:solidFill>
                                  <a:schemeClr val="accent1">
                                    <a:lumMod val="75000"/>
                                  </a:schemeClr>
                                </a:solidFill>
                                <a:effectLst/>
                                <a:latin typeface="Arial" pitchFamily="34" charset="0"/>
                                <a:ea typeface="Times New Roman" pitchFamily="18" charset="0"/>
                                <a:cs typeface="Arial" pitchFamily="34" charset="0"/>
                              </a:rPr>
                              <a:t>PROCESO ACADÉMICO:</a:t>
                            </a:r>
                          </a:p>
                          <a:p>
                            <a:pPr marL="0" marR="0" lvl="0" indent="0" algn="ctr" defTabSz="914400" rtl="0" eaLnBrk="1" fontAlgn="base" latinLnBrk="0" hangingPunct="1">
                              <a:lnSpc>
                                <a:spcPct val="100000"/>
                              </a:lnSpc>
                              <a:spcBef>
                                <a:spcPct val="0"/>
                              </a:spcBef>
                              <a:spcAft>
                                <a:spcPct val="0"/>
                              </a:spcAft>
                              <a:buClrTx/>
                              <a:buSzTx/>
                              <a:buFontTx/>
                              <a:buNone/>
                              <a:tabLst/>
                            </a:pPr>
                            <a:endParaRPr kumimoji="0" lang="es-MX" sz="800" b="1" i="0" u="none" strike="noStrike" cap="none" normalizeH="0" baseline="0" dirty="0" smtClean="0">
                              <a:ln>
                                <a:noFill/>
                              </a:ln>
                              <a:solidFill>
                                <a:schemeClr val="accent1">
                                  <a:lumMod val="75000"/>
                                </a:schemeClr>
                              </a:solidFill>
                              <a:effectLst/>
                              <a:latin typeface="Arial" pitchFamily="34" charset="0"/>
                              <a:ea typeface="Times New Roman" pitchFamily="18" charset="0"/>
                              <a:cs typeface="Arial" pitchFamily="34" charset="0"/>
                            </a:endParaRPr>
                          </a:p>
                          <a:p>
                            <a:pPr algn="ctr"/>
                            <a:r>
                              <a:rPr lang="es-MX" sz="1000" b="1" dirty="0">
                                <a:solidFill>
                                  <a:schemeClr val="accent1">
                                    <a:lumMod val="75000"/>
                                  </a:schemeClr>
                                </a:solidFill>
                              </a:rPr>
                              <a:t>Dosificación de los planes de </a:t>
                            </a:r>
                            <a:r>
                              <a:rPr lang="es-MX" sz="1000" b="1" dirty="0" smtClean="0">
                                <a:solidFill>
                                  <a:schemeClr val="accent1">
                                    <a:lumMod val="75000"/>
                                  </a:schemeClr>
                                </a:solidFill>
                              </a:rPr>
                              <a:t>estudio.</a:t>
                            </a:r>
                            <a:endParaRPr lang="es-ES" sz="1000" b="1" dirty="0">
                              <a:solidFill>
                                <a:schemeClr val="accent1">
                                  <a:lumMod val="75000"/>
                                </a:schemeClr>
                              </a:solidFill>
                            </a:endParaRPr>
                          </a:p>
                          <a:p>
                            <a:pPr algn="ctr"/>
                            <a:r>
                              <a:rPr lang="es-MX" sz="1000" b="1" dirty="0">
                                <a:solidFill>
                                  <a:schemeClr val="accent1">
                                    <a:lumMod val="75000"/>
                                  </a:schemeClr>
                                </a:solidFill>
                              </a:rPr>
                              <a:t>Asignación de carga académica adecuada por semestre.</a:t>
                            </a:r>
                            <a:endParaRPr lang="es-ES" sz="1000" b="1" dirty="0">
                              <a:solidFill>
                                <a:schemeClr val="accent1">
                                  <a:lumMod val="75000"/>
                                </a:schemeClr>
                              </a:solidFill>
                            </a:endParaRPr>
                          </a:p>
                          <a:p>
                            <a:pPr algn="ctr"/>
                            <a:r>
                              <a:rPr lang="es-MX" sz="1000" b="1" dirty="0">
                                <a:solidFill>
                                  <a:schemeClr val="accent1">
                                    <a:lumMod val="75000"/>
                                  </a:schemeClr>
                                </a:solidFill>
                              </a:rPr>
                              <a:t>Terminación del plan de estudio.</a:t>
                            </a:r>
                            <a:endParaRPr lang="es-ES" sz="1000" b="1" dirty="0">
                              <a:solidFill>
                                <a:schemeClr val="accent1">
                                  <a:lumMod val="75000"/>
                                </a:schemeClr>
                              </a:solidFill>
                            </a:endParaRPr>
                          </a:p>
                          <a:p>
                            <a:pPr algn="ctr"/>
                            <a:r>
                              <a:rPr lang="es-MX" sz="1000" b="1" dirty="0">
                                <a:solidFill>
                                  <a:schemeClr val="accent1">
                                    <a:lumMod val="75000"/>
                                  </a:schemeClr>
                                </a:solidFill>
                              </a:rPr>
                              <a:t>Inicio de trámites para aprobación del acto de recepción profesional</a:t>
                            </a:r>
                            <a:endParaRPr lang="es-ES" sz="1000" b="1" dirty="0">
                              <a:solidFill>
                                <a:schemeClr val="accent1">
                                  <a:lumMod val="75000"/>
                                </a:schemeClr>
                              </a:solidFill>
                            </a:endParaRPr>
                          </a:p>
                          <a:p>
                            <a:pPr algn="ctr"/>
                            <a:r>
                              <a:rPr lang="es-MX" sz="1000" b="1" dirty="0">
                                <a:solidFill>
                                  <a:schemeClr val="accent1">
                                    <a:lumMod val="75000"/>
                                  </a:schemeClr>
                                </a:solidFill>
                              </a:rPr>
                              <a:t>Tramite de título y </a:t>
                            </a:r>
                            <a:r>
                              <a:rPr lang="es-MX" sz="1000" b="1" dirty="0" smtClean="0">
                                <a:solidFill>
                                  <a:schemeClr val="accent1">
                                    <a:lumMod val="75000"/>
                                  </a:schemeClr>
                                </a:solidFill>
                              </a:rPr>
                              <a:t>cédula </a:t>
                            </a:r>
                            <a:r>
                              <a:rPr lang="es-MX" sz="1000" b="1" dirty="0">
                                <a:solidFill>
                                  <a:schemeClr val="accent1">
                                    <a:lumMod val="75000"/>
                                  </a:schemeClr>
                                </a:solidFill>
                              </a:rPr>
                              <a:t>profesional.</a:t>
                            </a:r>
                            <a:endParaRPr lang="es-ES" sz="1000" b="1" dirty="0">
                              <a:solidFill>
                                <a:schemeClr val="accent1">
                                  <a:lumMod val="75000"/>
                                </a:schemeClr>
                              </a:solidFill>
                            </a:endParaRPr>
                          </a:p>
                        </a:txBody>
                        <a:useSpRect/>
                      </a:txSp>
                    </a:sp>
                    <a:sp>
                      <a:nvSpPr>
                        <a:cNvPr id="11" name="32-Point Star 10"/>
                        <a:cNvSpPr/>
                      </a:nvSpPr>
                      <a:spPr>
                        <a:xfrm>
                          <a:off x="6911024" y="1785958"/>
                          <a:ext cx="1928826" cy="2000264"/>
                        </a:xfrm>
                        <a:prstGeom prst="star32">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3">
                          <a:schemeClr val="lt1"/>
                        </a:lnRef>
                        <a:fillRef idx="1">
                          <a:schemeClr val="accent3"/>
                        </a:fillRef>
                        <a:effectRef idx="1">
                          <a:schemeClr val="accent3"/>
                        </a:effectRef>
                        <a:fontRef idx="minor">
                          <a:schemeClr val="lt1"/>
                        </a:fontRef>
                      </a:style>
                    </a:sp>
                    <a:sp>
                      <a:nvSpPr>
                        <a:cNvPr id="19" name="Rectangle 1"/>
                        <a:cNvSpPr>
                          <a:spLocks noChangeArrowheads="1"/>
                        </a:cNvSpPr>
                      </a:nvSpPr>
                      <a:spPr bwMode="auto">
                        <a:xfrm>
                          <a:off x="7045826" y="2571776"/>
                          <a:ext cx="1714512" cy="461665"/>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lang="es-ES" sz="1200" b="1" dirty="0" smtClean="0">
                                <a:solidFill>
                                  <a:schemeClr val="bg1">
                                    <a:lumMod val="95000"/>
                                  </a:schemeClr>
                                </a:solidFill>
                                <a:latin typeface="Arial" pitchFamily="34" charset="0"/>
                                <a:cs typeface="Arial" pitchFamily="34" charset="0"/>
                              </a:rPr>
                              <a:t>Consolidación del grado académico</a:t>
                            </a:r>
                            <a:endParaRPr kumimoji="0" lang="es-MX" sz="1200" b="1" i="0" u="none" strike="noStrike" cap="none" normalizeH="0" baseline="0" dirty="0" smtClean="0">
                              <a:ln>
                                <a:noFill/>
                              </a:ln>
                              <a:solidFill>
                                <a:schemeClr val="bg1">
                                  <a:lumMod val="95000"/>
                                </a:schemeClr>
                              </a:solidFill>
                              <a:effectLst/>
                              <a:latin typeface="Arial" pitchFamily="34" charset="0"/>
                              <a:cs typeface="Arial" pitchFamily="34" charset="0"/>
                            </a:endParaRPr>
                          </a:p>
                        </a:txBody>
                        <a:useSpRect/>
                      </a:txSp>
                    </a:sp>
                  </a:grpSp>
                </lc:lockedCanvas>
              </a:graphicData>
            </a:graphic>
          </wp:inline>
        </w:drawing>
      </w:r>
    </w:p>
    <w:p w:rsidR="00E41B9A" w:rsidRPr="002B4146" w:rsidRDefault="00E41B9A" w:rsidP="00F9043C">
      <w:pPr>
        <w:ind w:left="1843"/>
        <w:jc w:val="both"/>
        <w:rPr>
          <w:rFonts w:ascii="Arial" w:hAnsi="Arial" w:cs="Arial"/>
        </w:rPr>
      </w:pPr>
    </w:p>
    <w:p w:rsidR="009D20FE" w:rsidRPr="002B4146" w:rsidRDefault="009D20FE" w:rsidP="00194AAA">
      <w:pPr>
        <w:ind w:left="709"/>
        <w:jc w:val="both"/>
        <w:rPr>
          <w:rFonts w:ascii="Arial" w:hAnsi="Arial" w:cs="Arial"/>
          <w:u w:val="single"/>
        </w:rPr>
      </w:pPr>
    </w:p>
    <w:p w:rsidR="009D20FE" w:rsidRPr="008C0827" w:rsidRDefault="009D20FE" w:rsidP="00194AAA">
      <w:pPr>
        <w:ind w:left="709"/>
        <w:jc w:val="both"/>
        <w:outlineLvl w:val="0"/>
        <w:rPr>
          <w:rFonts w:ascii="Arial" w:hAnsi="Arial" w:cs="Arial"/>
          <w:b/>
        </w:rPr>
      </w:pPr>
      <w:r w:rsidRPr="008C0827">
        <w:rPr>
          <w:rFonts w:ascii="Arial" w:hAnsi="Arial" w:cs="Arial"/>
          <w:b/>
        </w:rPr>
        <w:t>Estudiantes inscritos en programas presenciales de licenciatur</w:t>
      </w:r>
      <w:r w:rsidR="001A61B2" w:rsidRPr="008C0827">
        <w:rPr>
          <w:rFonts w:ascii="Arial" w:hAnsi="Arial" w:cs="Arial"/>
          <w:b/>
        </w:rPr>
        <w:t>a.</w:t>
      </w:r>
    </w:p>
    <w:p w:rsidR="001A61B2" w:rsidRPr="008C0827" w:rsidRDefault="001A61B2" w:rsidP="00194AAA">
      <w:pPr>
        <w:ind w:left="709"/>
        <w:jc w:val="both"/>
        <w:rPr>
          <w:rFonts w:ascii="Arial" w:hAnsi="Arial" w:cs="Arial"/>
          <w:b/>
          <w:u w:val="single"/>
        </w:rPr>
      </w:pPr>
    </w:p>
    <w:p w:rsidR="009D20FE" w:rsidRPr="008C0827" w:rsidRDefault="009D20FE" w:rsidP="00194AAA">
      <w:pPr>
        <w:ind w:left="709"/>
        <w:jc w:val="both"/>
        <w:rPr>
          <w:rFonts w:ascii="Arial" w:hAnsi="Arial" w:cs="Arial"/>
        </w:rPr>
      </w:pPr>
      <w:r w:rsidRPr="008C0827">
        <w:rPr>
          <w:rFonts w:ascii="Arial" w:hAnsi="Arial" w:cs="Arial"/>
        </w:rPr>
        <w:t xml:space="preserve">El sistema nacional de educación superior tecnológica atiende una matrícula de cerca </w:t>
      </w:r>
      <w:r w:rsidRPr="004962E9">
        <w:rPr>
          <w:rFonts w:ascii="Arial" w:hAnsi="Arial" w:cs="Arial"/>
        </w:rPr>
        <w:t>de 3</w:t>
      </w:r>
      <w:r w:rsidR="004962E9" w:rsidRPr="004962E9">
        <w:rPr>
          <w:rFonts w:ascii="Arial" w:hAnsi="Arial" w:cs="Arial"/>
        </w:rPr>
        <w:t>87,414</w:t>
      </w:r>
      <w:r w:rsidRPr="004962E9">
        <w:rPr>
          <w:rFonts w:ascii="Arial" w:hAnsi="Arial" w:cs="Arial"/>
        </w:rPr>
        <w:t xml:space="preserve"> estudiantes</w:t>
      </w:r>
      <w:r w:rsidRPr="008C0827">
        <w:rPr>
          <w:rFonts w:ascii="Arial" w:hAnsi="Arial" w:cs="Arial"/>
        </w:rPr>
        <w:t xml:space="preserve"> en el País, posee una sólida identidad, y gran cohesión interna, lo que permite al gobierno federal implementar políticas de cobertura nacional para coadyuvar al desarrollo sustentable de las regiones del país, asegurando la equidad, calidad, y pertinencia de sus programas. </w:t>
      </w:r>
    </w:p>
    <w:p w:rsidR="00033531" w:rsidRPr="008C0827" w:rsidRDefault="00033531" w:rsidP="001D43C9">
      <w:pPr>
        <w:ind w:left="709"/>
        <w:jc w:val="both"/>
        <w:rPr>
          <w:rFonts w:ascii="Arial" w:hAnsi="Arial" w:cs="Arial"/>
        </w:rPr>
      </w:pPr>
    </w:p>
    <w:p w:rsidR="006B7455" w:rsidRDefault="008C0827" w:rsidP="001D43C9">
      <w:pPr>
        <w:ind w:left="709"/>
        <w:jc w:val="both"/>
        <w:rPr>
          <w:rFonts w:ascii="Arial" w:hAnsi="Arial" w:cs="Arial"/>
        </w:rPr>
      </w:pPr>
      <w:r>
        <w:rPr>
          <w:rFonts w:ascii="Arial" w:hAnsi="Arial" w:cs="Arial"/>
        </w:rPr>
        <w:lastRenderedPageBreak/>
        <w:t>Nuestro T</w:t>
      </w:r>
      <w:r w:rsidR="009D20FE" w:rsidRPr="008C0827">
        <w:rPr>
          <w:rFonts w:ascii="Arial" w:hAnsi="Arial" w:cs="Arial"/>
        </w:rPr>
        <w:t xml:space="preserve">ecnológico </w:t>
      </w:r>
      <w:r w:rsidR="00033531" w:rsidRPr="008C0827">
        <w:rPr>
          <w:rFonts w:ascii="Arial" w:hAnsi="Arial" w:cs="Arial"/>
        </w:rPr>
        <w:t xml:space="preserve">ha </w:t>
      </w:r>
      <w:r w:rsidRPr="008C0827">
        <w:rPr>
          <w:rFonts w:ascii="Arial" w:hAnsi="Arial" w:cs="Arial"/>
        </w:rPr>
        <w:t>experimentado</w:t>
      </w:r>
      <w:r w:rsidR="00033531" w:rsidRPr="008C0827">
        <w:rPr>
          <w:rFonts w:ascii="Arial" w:hAnsi="Arial" w:cs="Arial"/>
        </w:rPr>
        <w:t xml:space="preserve"> en los últimos tres años un crecimiento </w:t>
      </w:r>
      <w:r w:rsidR="006B7455">
        <w:rPr>
          <w:rFonts w:ascii="Arial" w:hAnsi="Arial" w:cs="Arial"/>
        </w:rPr>
        <w:t>en la cobertura a nivel licenciatura del 52 %, esto representa un avance en la meta al 2012 de 83% correspondiente a la atención a la población del grupo de edad de 19 a 23 años</w:t>
      </w:r>
      <w:r w:rsidR="00590FC0">
        <w:rPr>
          <w:rFonts w:ascii="Arial" w:hAnsi="Arial" w:cs="Arial"/>
        </w:rPr>
        <w:t>, como se observa en la figura 2</w:t>
      </w:r>
      <w:r w:rsidR="006B7455">
        <w:rPr>
          <w:rFonts w:ascii="Arial" w:hAnsi="Arial" w:cs="Arial"/>
        </w:rPr>
        <w:t>.</w:t>
      </w:r>
    </w:p>
    <w:p w:rsidR="00607641" w:rsidRDefault="006B7455" w:rsidP="001D43C9">
      <w:pPr>
        <w:ind w:left="709"/>
        <w:jc w:val="both"/>
        <w:rPr>
          <w:rFonts w:ascii="Arial" w:hAnsi="Arial" w:cs="Arial"/>
        </w:rPr>
      </w:pPr>
      <w:r>
        <w:rPr>
          <w:rFonts w:ascii="Arial" w:hAnsi="Arial" w:cs="Arial"/>
        </w:rPr>
        <w:t xml:space="preserve"> </w:t>
      </w:r>
    </w:p>
    <w:p w:rsidR="00A076B9" w:rsidRPr="00EC690E" w:rsidRDefault="00607641" w:rsidP="00515BCC">
      <w:pPr>
        <w:ind w:left="709"/>
        <w:jc w:val="both"/>
        <w:outlineLvl w:val="0"/>
        <w:rPr>
          <w:rFonts w:ascii="Arial" w:hAnsi="Arial" w:cs="Arial"/>
          <w:sz w:val="20"/>
          <w:szCs w:val="20"/>
        </w:rPr>
      </w:pPr>
      <w:r w:rsidRPr="00EC690E">
        <w:rPr>
          <w:rFonts w:ascii="Arial" w:hAnsi="Arial" w:cs="Arial"/>
          <w:sz w:val="20"/>
          <w:szCs w:val="20"/>
        </w:rPr>
        <w:t>Figura</w:t>
      </w:r>
      <w:r w:rsidR="00E41B9A" w:rsidRPr="00EC690E">
        <w:rPr>
          <w:rFonts w:ascii="Arial" w:hAnsi="Arial" w:cs="Arial"/>
          <w:sz w:val="20"/>
          <w:szCs w:val="20"/>
        </w:rPr>
        <w:t xml:space="preserve"> 2</w:t>
      </w:r>
      <w:r w:rsidR="00A076B9" w:rsidRPr="00EC690E">
        <w:rPr>
          <w:rFonts w:ascii="Arial" w:hAnsi="Arial" w:cs="Arial"/>
          <w:sz w:val="20"/>
          <w:szCs w:val="20"/>
        </w:rPr>
        <w:t>.</w:t>
      </w:r>
      <w:r w:rsidR="00A076B9" w:rsidRPr="00EC690E">
        <w:rPr>
          <w:sz w:val="20"/>
          <w:szCs w:val="20"/>
        </w:rPr>
        <w:t xml:space="preserve"> </w:t>
      </w:r>
      <w:r w:rsidR="00A076B9" w:rsidRPr="00EC690E">
        <w:rPr>
          <w:rFonts w:ascii="Arial" w:hAnsi="Arial" w:cs="Arial"/>
          <w:sz w:val="20"/>
          <w:szCs w:val="20"/>
        </w:rPr>
        <w:t>Incremento.de la matricula en el ITEL de 2006 a 2009</w:t>
      </w:r>
    </w:p>
    <w:p w:rsidR="00A076B9" w:rsidRPr="00A076B9" w:rsidRDefault="00A076B9" w:rsidP="001D43C9">
      <w:pPr>
        <w:ind w:left="709"/>
        <w:jc w:val="both"/>
        <w:rPr>
          <w:rFonts w:ascii="Arial" w:hAnsi="Arial" w:cs="Arial"/>
          <w:sz w:val="10"/>
          <w:szCs w:val="10"/>
        </w:rPr>
      </w:pPr>
    </w:p>
    <w:p w:rsidR="00A076B9" w:rsidRDefault="00BA2AC8" w:rsidP="00607641">
      <w:pPr>
        <w:ind w:left="709"/>
      </w:pPr>
      <w:r>
        <w:rPr>
          <w:noProof/>
          <w:lang w:val="es-ES" w:eastAsia="es-ES"/>
        </w:rPr>
        <w:drawing>
          <wp:inline distT="0" distB="0" distL="0" distR="0">
            <wp:extent cx="4811288" cy="3732853"/>
            <wp:effectExtent l="12067" t="6027" r="3280" b="0"/>
            <wp:docPr id="17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76B9" w:rsidRDefault="00A076B9" w:rsidP="00607641">
      <w:pPr>
        <w:ind w:left="709"/>
        <w:jc w:val="both"/>
        <w:rPr>
          <w:rFonts w:ascii="Arial" w:hAnsi="Arial" w:cs="Arial"/>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B7455">
      <w:pPr>
        <w:ind w:left="709"/>
        <w:jc w:val="both"/>
        <w:rPr>
          <w:rFonts w:ascii="Arial" w:hAnsi="Arial" w:cs="Arial"/>
          <w:sz w:val="20"/>
          <w:szCs w:val="20"/>
        </w:rPr>
      </w:pPr>
      <w:r w:rsidRPr="008C0827">
        <w:rPr>
          <w:rFonts w:ascii="Arial" w:hAnsi="Arial" w:cs="Arial"/>
        </w:rPr>
        <w:t xml:space="preserve">Actualmente se ofrecen 5 </w:t>
      </w:r>
      <w:r>
        <w:rPr>
          <w:rFonts w:ascii="Arial" w:hAnsi="Arial" w:cs="Arial"/>
        </w:rPr>
        <w:t>programas educativos</w:t>
      </w:r>
      <w:r w:rsidRPr="008C0827">
        <w:rPr>
          <w:rFonts w:ascii="Arial" w:hAnsi="Arial" w:cs="Arial"/>
        </w:rPr>
        <w:t xml:space="preserve">: </w:t>
      </w:r>
      <w:r>
        <w:rPr>
          <w:rFonts w:ascii="Arial" w:hAnsi="Arial" w:cs="Arial"/>
        </w:rPr>
        <w:t>Ingenierías en</w:t>
      </w:r>
      <w:r w:rsidRPr="008C0827">
        <w:rPr>
          <w:rFonts w:ascii="Arial" w:hAnsi="Arial" w:cs="Arial"/>
        </w:rPr>
        <w:t xml:space="preserve"> Agronomía, </w:t>
      </w:r>
      <w:r>
        <w:rPr>
          <w:rFonts w:ascii="Arial" w:hAnsi="Arial" w:cs="Arial"/>
        </w:rPr>
        <w:t xml:space="preserve">Ingeniería en </w:t>
      </w:r>
      <w:r w:rsidRPr="008C0827">
        <w:rPr>
          <w:rFonts w:ascii="Arial" w:hAnsi="Arial" w:cs="Arial"/>
        </w:rPr>
        <w:t>Innovación Agrícola Sustentable</w:t>
      </w:r>
      <w:r w:rsidR="00363AFB">
        <w:rPr>
          <w:rFonts w:ascii="Arial" w:hAnsi="Arial" w:cs="Arial"/>
        </w:rPr>
        <w:t>,</w:t>
      </w:r>
      <w:r>
        <w:rPr>
          <w:rFonts w:ascii="Arial" w:hAnsi="Arial" w:cs="Arial"/>
        </w:rPr>
        <w:t xml:space="preserve"> Ingeniería en </w:t>
      </w:r>
      <w:r w:rsidRPr="008C0827">
        <w:rPr>
          <w:rFonts w:ascii="Arial" w:hAnsi="Arial" w:cs="Arial"/>
        </w:rPr>
        <w:t xml:space="preserve">Gestión Empresarial, Licenciatura en Informática y </w:t>
      </w:r>
      <w:r w:rsidR="00363AFB">
        <w:rPr>
          <w:rFonts w:ascii="Arial" w:hAnsi="Arial" w:cs="Arial"/>
        </w:rPr>
        <w:t xml:space="preserve">la Licenciatura en </w:t>
      </w:r>
      <w:r w:rsidRPr="008C0827">
        <w:rPr>
          <w:rFonts w:ascii="Arial" w:hAnsi="Arial" w:cs="Arial"/>
        </w:rPr>
        <w:t>Administración, además de</w:t>
      </w:r>
      <w:r w:rsidR="00363AFB">
        <w:rPr>
          <w:rFonts w:ascii="Arial" w:hAnsi="Arial" w:cs="Arial"/>
        </w:rPr>
        <w:t xml:space="preserve"> un</w:t>
      </w:r>
      <w:r>
        <w:rPr>
          <w:rFonts w:ascii="Arial" w:hAnsi="Arial" w:cs="Arial"/>
        </w:rPr>
        <w:t xml:space="preserve"> programa de </w:t>
      </w:r>
      <w:r w:rsidR="00363AFB">
        <w:rPr>
          <w:rFonts w:ascii="Arial" w:hAnsi="Arial" w:cs="Arial"/>
        </w:rPr>
        <w:t>p</w:t>
      </w:r>
      <w:r w:rsidRPr="008C0827">
        <w:rPr>
          <w:rFonts w:ascii="Arial" w:hAnsi="Arial" w:cs="Arial"/>
        </w:rPr>
        <w:t xml:space="preserve">osgrado </w:t>
      </w:r>
      <w:r w:rsidR="00363AFB">
        <w:rPr>
          <w:rFonts w:ascii="Arial" w:hAnsi="Arial" w:cs="Arial"/>
        </w:rPr>
        <w:t xml:space="preserve">con la </w:t>
      </w:r>
      <w:r w:rsidRPr="008C0827">
        <w:rPr>
          <w:rFonts w:ascii="Arial" w:hAnsi="Arial" w:cs="Arial"/>
        </w:rPr>
        <w:t xml:space="preserve"> Maestría en </w:t>
      </w:r>
      <w:r w:rsidR="00363AFB">
        <w:rPr>
          <w:rFonts w:ascii="Arial" w:hAnsi="Arial" w:cs="Arial"/>
        </w:rPr>
        <w:t xml:space="preserve">Ciencias </w:t>
      </w:r>
      <w:r w:rsidRPr="008C0827">
        <w:rPr>
          <w:rFonts w:ascii="Arial" w:hAnsi="Arial" w:cs="Arial"/>
        </w:rPr>
        <w:t>Biotecnología Agropecuaria</w:t>
      </w:r>
      <w:r w:rsidR="00363AFB">
        <w:rPr>
          <w:rFonts w:ascii="Arial" w:hAnsi="Arial" w:cs="Arial"/>
        </w:rPr>
        <w:t xml:space="preserve">, </w:t>
      </w:r>
      <w:r w:rsidR="001F256A">
        <w:rPr>
          <w:rFonts w:ascii="Arial" w:hAnsi="Arial" w:cs="Arial"/>
        </w:rPr>
        <w:t>y s</w:t>
      </w:r>
      <w:r w:rsidR="00E17A02">
        <w:rPr>
          <w:rFonts w:ascii="Arial" w:hAnsi="Arial" w:cs="Arial"/>
        </w:rPr>
        <w:t>e tienen incrementos en la matrí</w:t>
      </w:r>
      <w:r w:rsidR="001F256A">
        <w:rPr>
          <w:rFonts w:ascii="Arial" w:hAnsi="Arial" w:cs="Arial"/>
        </w:rPr>
        <w:t xml:space="preserve">cula </w:t>
      </w:r>
      <w:r w:rsidR="00363AFB">
        <w:rPr>
          <w:rFonts w:ascii="Arial" w:hAnsi="Arial" w:cs="Arial"/>
        </w:rPr>
        <w:t xml:space="preserve">como se puede observar en las figuras 3, 4, 5, </w:t>
      </w:r>
      <w:r w:rsidR="00D615B5">
        <w:rPr>
          <w:rFonts w:ascii="Arial" w:hAnsi="Arial" w:cs="Arial"/>
        </w:rPr>
        <w:t>6,</w:t>
      </w:r>
      <w:r w:rsidR="00363AFB">
        <w:rPr>
          <w:rFonts w:ascii="Arial" w:hAnsi="Arial" w:cs="Arial"/>
        </w:rPr>
        <w:t xml:space="preserve"> 7</w:t>
      </w:r>
      <w:r w:rsidR="00D615B5">
        <w:rPr>
          <w:rFonts w:ascii="Arial" w:hAnsi="Arial" w:cs="Arial"/>
        </w:rPr>
        <w:t>, y 8.</w:t>
      </w: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D615B5" w:rsidRDefault="00D615B5" w:rsidP="00607641">
      <w:pPr>
        <w:ind w:left="1701" w:hanging="992"/>
        <w:rPr>
          <w:rFonts w:ascii="Arial" w:hAnsi="Arial" w:cs="Arial"/>
          <w:sz w:val="20"/>
          <w:szCs w:val="20"/>
        </w:rPr>
      </w:pPr>
    </w:p>
    <w:p w:rsidR="006B7455" w:rsidRDefault="006B7455" w:rsidP="00607641">
      <w:pPr>
        <w:ind w:left="1701" w:hanging="992"/>
        <w:rPr>
          <w:rFonts w:ascii="Arial" w:hAnsi="Arial" w:cs="Arial"/>
          <w:sz w:val="20"/>
          <w:szCs w:val="20"/>
        </w:rPr>
      </w:pPr>
    </w:p>
    <w:p w:rsidR="008A6892" w:rsidRDefault="008A6892" w:rsidP="00607641">
      <w:pPr>
        <w:ind w:left="1701" w:hanging="992"/>
        <w:rPr>
          <w:rFonts w:ascii="Arial" w:hAnsi="Arial" w:cs="Arial"/>
          <w:sz w:val="20"/>
          <w:szCs w:val="20"/>
        </w:rPr>
      </w:pPr>
    </w:p>
    <w:p w:rsidR="008A6892" w:rsidRDefault="008A6892" w:rsidP="00607641">
      <w:pPr>
        <w:ind w:left="1701" w:hanging="992"/>
        <w:rPr>
          <w:rFonts w:ascii="Arial" w:hAnsi="Arial" w:cs="Arial"/>
          <w:sz w:val="20"/>
          <w:szCs w:val="20"/>
        </w:rPr>
      </w:pPr>
    </w:p>
    <w:p w:rsidR="008A6892" w:rsidRDefault="008A6892" w:rsidP="00607641">
      <w:pPr>
        <w:ind w:left="1701" w:hanging="992"/>
        <w:rPr>
          <w:rFonts w:ascii="Arial" w:hAnsi="Arial" w:cs="Arial"/>
          <w:sz w:val="20"/>
          <w:szCs w:val="20"/>
        </w:rPr>
      </w:pPr>
    </w:p>
    <w:p w:rsidR="008A6892" w:rsidRDefault="008A6892" w:rsidP="00607641">
      <w:pPr>
        <w:ind w:left="1701" w:hanging="992"/>
        <w:rPr>
          <w:rFonts w:ascii="Arial" w:hAnsi="Arial" w:cs="Arial"/>
          <w:sz w:val="20"/>
          <w:szCs w:val="20"/>
        </w:rPr>
      </w:pPr>
    </w:p>
    <w:p w:rsidR="00A076B9" w:rsidRPr="00EC690E" w:rsidRDefault="00E41B9A" w:rsidP="00607641">
      <w:pPr>
        <w:ind w:left="1701" w:hanging="992"/>
        <w:rPr>
          <w:rFonts w:ascii="Arial" w:hAnsi="Arial" w:cs="Arial"/>
          <w:sz w:val="20"/>
          <w:szCs w:val="20"/>
        </w:rPr>
      </w:pPr>
      <w:r w:rsidRPr="00EC690E">
        <w:rPr>
          <w:rFonts w:ascii="Arial" w:hAnsi="Arial" w:cs="Arial"/>
          <w:sz w:val="20"/>
          <w:szCs w:val="20"/>
        </w:rPr>
        <w:t>Figura 3</w:t>
      </w:r>
      <w:r w:rsidR="00A076B9" w:rsidRPr="00EC690E">
        <w:rPr>
          <w:rFonts w:ascii="Arial" w:hAnsi="Arial" w:cs="Arial"/>
          <w:sz w:val="20"/>
          <w:szCs w:val="20"/>
        </w:rPr>
        <w:t xml:space="preserve">. </w:t>
      </w:r>
      <w:r w:rsidR="00E17A02">
        <w:rPr>
          <w:rFonts w:ascii="Arial" w:hAnsi="Arial" w:cs="Arial"/>
          <w:sz w:val="20"/>
          <w:szCs w:val="20"/>
        </w:rPr>
        <w:t>M</w:t>
      </w:r>
      <w:r w:rsidR="00A076B9" w:rsidRPr="00EC690E">
        <w:rPr>
          <w:rFonts w:ascii="Arial" w:hAnsi="Arial" w:cs="Arial"/>
          <w:sz w:val="20"/>
          <w:szCs w:val="20"/>
        </w:rPr>
        <w:t>atricula para la carrera de Licenciatura en Agronomía 2006-2009</w:t>
      </w:r>
    </w:p>
    <w:p w:rsidR="00A076B9" w:rsidRPr="00A076B9" w:rsidRDefault="00A076B9" w:rsidP="00607641">
      <w:pPr>
        <w:ind w:left="709"/>
        <w:jc w:val="both"/>
        <w:rPr>
          <w:rFonts w:ascii="Arial" w:hAnsi="Arial" w:cs="Arial"/>
          <w:sz w:val="8"/>
          <w:szCs w:val="8"/>
        </w:rPr>
      </w:pPr>
    </w:p>
    <w:p w:rsidR="004962E9" w:rsidRDefault="008E2725" w:rsidP="00607641">
      <w:pPr>
        <w:ind w:left="709"/>
      </w:pPr>
      <w:r w:rsidRPr="008E2725">
        <w:rPr>
          <w:noProof/>
          <w:lang w:val="es-ES" w:eastAsia="es-ES"/>
        </w:rPr>
        <w:drawing>
          <wp:inline distT="0" distB="0" distL="0" distR="0">
            <wp:extent cx="4825257" cy="1995055"/>
            <wp:effectExtent l="19050" t="0" r="13443" b="519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7641" w:rsidRDefault="00607641" w:rsidP="00607641">
      <w:pPr>
        <w:ind w:left="709"/>
      </w:pPr>
    </w:p>
    <w:p w:rsidR="00D615B5" w:rsidRDefault="008A6892" w:rsidP="008A6892">
      <w:pPr>
        <w:tabs>
          <w:tab w:val="left" w:pos="1805"/>
        </w:tabs>
        <w:ind w:left="709"/>
      </w:pPr>
      <w:r>
        <w:tab/>
      </w:r>
    </w:p>
    <w:p w:rsidR="008A6892" w:rsidRDefault="008A6892" w:rsidP="008A6892">
      <w:pPr>
        <w:tabs>
          <w:tab w:val="left" w:pos="1805"/>
        </w:tabs>
        <w:ind w:left="709"/>
      </w:pPr>
    </w:p>
    <w:p w:rsidR="008A6892" w:rsidRDefault="008A6892" w:rsidP="008A6892">
      <w:pPr>
        <w:tabs>
          <w:tab w:val="left" w:pos="1805"/>
        </w:tabs>
        <w:ind w:left="709"/>
      </w:pPr>
    </w:p>
    <w:p w:rsidR="008A6892" w:rsidRDefault="008A6892" w:rsidP="008A6892">
      <w:pPr>
        <w:tabs>
          <w:tab w:val="left" w:pos="1805"/>
        </w:tabs>
        <w:ind w:left="709"/>
      </w:pPr>
    </w:p>
    <w:p w:rsidR="00D615B5" w:rsidRDefault="00D615B5" w:rsidP="00607641">
      <w:pPr>
        <w:ind w:left="709"/>
      </w:pPr>
    </w:p>
    <w:p w:rsidR="00607641" w:rsidRPr="00EC690E" w:rsidRDefault="00E41B9A" w:rsidP="00607641">
      <w:pPr>
        <w:ind w:left="1701" w:hanging="992"/>
        <w:rPr>
          <w:rFonts w:ascii="Arial" w:hAnsi="Arial" w:cs="Arial"/>
          <w:sz w:val="20"/>
          <w:szCs w:val="20"/>
        </w:rPr>
      </w:pPr>
      <w:r w:rsidRPr="00EC690E">
        <w:rPr>
          <w:rFonts w:ascii="Arial" w:hAnsi="Arial" w:cs="Arial"/>
          <w:sz w:val="20"/>
          <w:szCs w:val="20"/>
        </w:rPr>
        <w:t>Figura 4</w:t>
      </w:r>
      <w:r w:rsidR="00607641" w:rsidRPr="00EC690E">
        <w:rPr>
          <w:rFonts w:ascii="Arial" w:hAnsi="Arial" w:cs="Arial"/>
          <w:sz w:val="20"/>
          <w:szCs w:val="20"/>
        </w:rPr>
        <w:t xml:space="preserve">. </w:t>
      </w:r>
      <w:r w:rsidR="008A6892">
        <w:rPr>
          <w:rFonts w:ascii="Arial" w:hAnsi="Arial" w:cs="Arial"/>
          <w:sz w:val="20"/>
          <w:szCs w:val="20"/>
        </w:rPr>
        <w:t>M</w:t>
      </w:r>
      <w:r w:rsidR="00607641" w:rsidRPr="00EC690E">
        <w:rPr>
          <w:rFonts w:ascii="Arial" w:hAnsi="Arial" w:cs="Arial"/>
          <w:sz w:val="20"/>
          <w:szCs w:val="20"/>
        </w:rPr>
        <w:t>atricula para la carrera de Licenciatura en Informática  2006-2009</w:t>
      </w:r>
    </w:p>
    <w:p w:rsidR="004962E9" w:rsidRDefault="004962E9" w:rsidP="00607641">
      <w:pPr>
        <w:ind w:left="709"/>
      </w:pPr>
    </w:p>
    <w:p w:rsidR="004962E9" w:rsidRDefault="00BA2AC8" w:rsidP="00725836">
      <w:pPr>
        <w:ind w:firstLine="426"/>
        <w:jc w:val="center"/>
      </w:pPr>
      <w:r>
        <w:rPr>
          <w:noProof/>
          <w:lang w:val="es-ES" w:eastAsia="es-ES"/>
        </w:rPr>
        <w:drawing>
          <wp:inline distT="0" distB="0" distL="0" distR="0">
            <wp:extent cx="4761238" cy="3244495"/>
            <wp:effectExtent l="12695" t="7203" r="6347" b="772"/>
            <wp:docPr id="176" name="Imagen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62E9" w:rsidRDefault="004962E9" w:rsidP="004962E9"/>
    <w:p w:rsidR="004962E9" w:rsidRDefault="004962E9" w:rsidP="004962E9"/>
    <w:p w:rsidR="00D615B5" w:rsidRDefault="00D615B5" w:rsidP="004962E9"/>
    <w:p w:rsidR="008A6892" w:rsidRDefault="008A6892" w:rsidP="004962E9"/>
    <w:p w:rsidR="008A6892" w:rsidRDefault="008A6892" w:rsidP="004962E9"/>
    <w:p w:rsidR="008A6892" w:rsidRDefault="008A6892" w:rsidP="004962E9"/>
    <w:p w:rsidR="00D42608" w:rsidRDefault="00D42608" w:rsidP="004962E9"/>
    <w:p w:rsidR="004962E9" w:rsidRDefault="004962E9" w:rsidP="004962E9"/>
    <w:p w:rsidR="00607641" w:rsidRPr="00EC690E" w:rsidRDefault="00E41B9A" w:rsidP="00813AC5">
      <w:pPr>
        <w:ind w:left="1560" w:hanging="851"/>
        <w:rPr>
          <w:rFonts w:ascii="Arial" w:hAnsi="Arial" w:cs="Arial"/>
          <w:sz w:val="20"/>
          <w:szCs w:val="20"/>
        </w:rPr>
      </w:pPr>
      <w:r w:rsidRPr="00EC690E">
        <w:rPr>
          <w:rFonts w:ascii="Arial" w:hAnsi="Arial" w:cs="Arial"/>
          <w:sz w:val="20"/>
          <w:szCs w:val="20"/>
        </w:rPr>
        <w:t>Figura 5</w:t>
      </w:r>
      <w:r w:rsidR="00284DB0" w:rsidRPr="00EC690E">
        <w:rPr>
          <w:rFonts w:ascii="Arial" w:hAnsi="Arial" w:cs="Arial"/>
          <w:sz w:val="20"/>
          <w:szCs w:val="20"/>
        </w:rPr>
        <w:t xml:space="preserve">. </w:t>
      </w:r>
      <w:r w:rsidR="008A6892">
        <w:rPr>
          <w:rFonts w:ascii="Arial" w:hAnsi="Arial" w:cs="Arial"/>
          <w:sz w:val="20"/>
          <w:szCs w:val="20"/>
        </w:rPr>
        <w:t>M</w:t>
      </w:r>
      <w:r w:rsidR="00607641" w:rsidRPr="00EC690E">
        <w:rPr>
          <w:rFonts w:ascii="Arial" w:hAnsi="Arial" w:cs="Arial"/>
          <w:sz w:val="20"/>
          <w:szCs w:val="20"/>
        </w:rPr>
        <w:t>atricula para la carrera de Licenciatura en Administración  2006-2009</w:t>
      </w:r>
    </w:p>
    <w:p w:rsidR="004962E9" w:rsidRDefault="004962E9" w:rsidP="004962E9"/>
    <w:p w:rsidR="004962E9" w:rsidRDefault="00BA2AC8" w:rsidP="00725836">
      <w:pPr>
        <w:ind w:left="567"/>
        <w:jc w:val="center"/>
      </w:pPr>
      <w:r>
        <w:rPr>
          <w:noProof/>
          <w:lang w:val="es-ES" w:eastAsia="es-ES"/>
        </w:rPr>
        <w:drawing>
          <wp:inline distT="0" distB="0" distL="0" distR="0">
            <wp:extent cx="4807408" cy="3036727"/>
            <wp:effectExtent l="12818" t="6741" r="6409" b="722"/>
            <wp:docPr id="17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62E9" w:rsidRDefault="004962E9" w:rsidP="004962E9"/>
    <w:p w:rsidR="004962E9" w:rsidRDefault="004962E9" w:rsidP="004962E9"/>
    <w:p w:rsidR="00284DB0" w:rsidRPr="00EC690E" w:rsidRDefault="00E41B9A" w:rsidP="00EF4B89">
      <w:pPr>
        <w:ind w:left="1418" w:hanging="709"/>
        <w:rPr>
          <w:rFonts w:ascii="Arial" w:hAnsi="Arial" w:cs="Arial"/>
          <w:sz w:val="20"/>
          <w:szCs w:val="20"/>
        </w:rPr>
      </w:pPr>
      <w:r w:rsidRPr="00EC690E">
        <w:rPr>
          <w:rFonts w:ascii="Arial" w:hAnsi="Arial" w:cs="Arial"/>
          <w:sz w:val="20"/>
          <w:szCs w:val="20"/>
        </w:rPr>
        <w:t>Figura 6</w:t>
      </w:r>
      <w:r w:rsidR="00284DB0" w:rsidRPr="00EC690E">
        <w:rPr>
          <w:rFonts w:ascii="Arial" w:hAnsi="Arial" w:cs="Arial"/>
          <w:sz w:val="20"/>
          <w:szCs w:val="20"/>
        </w:rPr>
        <w:t xml:space="preserve">. </w:t>
      </w:r>
      <w:r w:rsidR="00437A34">
        <w:rPr>
          <w:rFonts w:ascii="Arial" w:hAnsi="Arial" w:cs="Arial"/>
          <w:sz w:val="20"/>
          <w:szCs w:val="20"/>
        </w:rPr>
        <w:t>M</w:t>
      </w:r>
      <w:r w:rsidR="00284DB0" w:rsidRPr="00EC690E">
        <w:rPr>
          <w:rFonts w:ascii="Arial" w:hAnsi="Arial" w:cs="Arial"/>
          <w:sz w:val="20"/>
          <w:szCs w:val="20"/>
        </w:rPr>
        <w:t>atricula para la carrera de Licenciatura en Agronomía 2007-2009</w:t>
      </w:r>
    </w:p>
    <w:p w:rsidR="004962E9" w:rsidRDefault="004962E9" w:rsidP="008A6892">
      <w:pPr>
        <w:ind w:hanging="425"/>
      </w:pPr>
    </w:p>
    <w:p w:rsidR="004962E9" w:rsidRDefault="00BA2AC8" w:rsidP="00725836">
      <w:pPr>
        <w:ind w:firstLine="567"/>
        <w:jc w:val="center"/>
      </w:pPr>
      <w:r>
        <w:rPr>
          <w:noProof/>
          <w:lang w:val="es-ES" w:eastAsia="es-ES"/>
        </w:rPr>
        <w:drawing>
          <wp:inline distT="0" distB="0" distL="0" distR="0">
            <wp:extent cx="4744903" cy="2997510"/>
            <wp:effectExtent l="13968" t="9826" r="9979" b="1929"/>
            <wp:docPr id="178" name="Imagen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62E9" w:rsidRDefault="004962E9" w:rsidP="008A6892">
      <w:pPr>
        <w:ind w:hanging="425"/>
      </w:pPr>
    </w:p>
    <w:p w:rsidR="004962E9" w:rsidRDefault="004962E9" w:rsidP="008A6892">
      <w:pPr>
        <w:ind w:hanging="425"/>
      </w:pPr>
    </w:p>
    <w:p w:rsidR="00D42608" w:rsidRDefault="00D42608" w:rsidP="008A6892">
      <w:pPr>
        <w:ind w:hanging="425"/>
      </w:pPr>
    </w:p>
    <w:p w:rsidR="00D42608" w:rsidRDefault="00D42608" w:rsidP="008A6892">
      <w:pPr>
        <w:ind w:hanging="425"/>
      </w:pPr>
    </w:p>
    <w:p w:rsidR="00D42608" w:rsidRDefault="00D42608" w:rsidP="008A6892">
      <w:pPr>
        <w:ind w:hanging="425"/>
      </w:pPr>
    </w:p>
    <w:p w:rsidR="001F256A" w:rsidRDefault="001F256A" w:rsidP="004962E9"/>
    <w:p w:rsidR="00284DB0" w:rsidRDefault="00284DB0" w:rsidP="00EF4B89">
      <w:pPr>
        <w:ind w:left="1843" w:hanging="1134"/>
        <w:rPr>
          <w:rFonts w:ascii="Arial" w:hAnsi="Arial" w:cs="Arial"/>
          <w:sz w:val="20"/>
          <w:szCs w:val="20"/>
        </w:rPr>
      </w:pPr>
      <w:r w:rsidRPr="00EC690E">
        <w:rPr>
          <w:rFonts w:ascii="Arial" w:hAnsi="Arial" w:cs="Arial"/>
          <w:sz w:val="20"/>
          <w:szCs w:val="20"/>
        </w:rPr>
        <w:lastRenderedPageBreak/>
        <w:t>Figu</w:t>
      </w:r>
      <w:r w:rsidR="00E41B9A" w:rsidRPr="00EC690E">
        <w:rPr>
          <w:rFonts w:ascii="Arial" w:hAnsi="Arial" w:cs="Arial"/>
          <w:sz w:val="20"/>
          <w:szCs w:val="20"/>
        </w:rPr>
        <w:t>ra 7</w:t>
      </w:r>
      <w:r w:rsidRPr="00EC690E">
        <w:rPr>
          <w:rFonts w:ascii="Arial" w:hAnsi="Arial" w:cs="Arial"/>
          <w:sz w:val="20"/>
          <w:szCs w:val="20"/>
        </w:rPr>
        <w:t>. Matricula actual para la carrera de Ingeniería en Gestión empresarial.</w:t>
      </w:r>
    </w:p>
    <w:p w:rsidR="00CB7FC9" w:rsidRPr="00EC690E" w:rsidRDefault="00CB7FC9" w:rsidP="00CB7FC9">
      <w:pPr>
        <w:ind w:left="1843" w:hanging="1276"/>
        <w:rPr>
          <w:rFonts w:ascii="Arial" w:hAnsi="Arial" w:cs="Arial"/>
          <w:sz w:val="20"/>
          <w:szCs w:val="20"/>
        </w:rPr>
      </w:pPr>
    </w:p>
    <w:p w:rsidR="004962E9" w:rsidRDefault="00BA2AC8" w:rsidP="00725836">
      <w:pPr>
        <w:ind w:firstLine="567"/>
        <w:jc w:val="center"/>
      </w:pPr>
      <w:r>
        <w:rPr>
          <w:noProof/>
          <w:lang w:val="es-ES" w:eastAsia="es-ES"/>
        </w:rPr>
        <w:drawing>
          <wp:inline distT="0" distB="0" distL="0" distR="0">
            <wp:extent cx="4772623" cy="2747877"/>
            <wp:effectExtent l="12725" t="6100" r="6362" b="653"/>
            <wp:docPr id="17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3531" w:rsidRDefault="00033531" w:rsidP="001D43C9">
      <w:pPr>
        <w:ind w:left="709"/>
        <w:jc w:val="both"/>
        <w:rPr>
          <w:rFonts w:ascii="Arial" w:hAnsi="Arial" w:cs="Arial"/>
          <w:lang w:val="es-ES"/>
        </w:rPr>
      </w:pPr>
    </w:p>
    <w:p w:rsidR="00437A34" w:rsidRDefault="00437A34" w:rsidP="001D43C9">
      <w:pPr>
        <w:ind w:left="709"/>
        <w:jc w:val="both"/>
        <w:rPr>
          <w:rFonts w:ascii="Arial" w:hAnsi="Arial" w:cs="Arial"/>
          <w:lang w:val="es-ES"/>
        </w:rPr>
      </w:pPr>
    </w:p>
    <w:p w:rsidR="00437A34" w:rsidRDefault="00437A34" w:rsidP="00437A34">
      <w:pPr>
        <w:ind w:left="709"/>
        <w:jc w:val="both"/>
        <w:rPr>
          <w:rFonts w:ascii="Arial" w:hAnsi="Arial" w:cs="Arial"/>
        </w:rPr>
      </w:pPr>
      <w:r>
        <w:rPr>
          <w:rFonts w:ascii="Arial" w:hAnsi="Arial" w:cs="Arial"/>
        </w:rPr>
        <w:t>Cabe resaltar los programas de Informática y Administración se han distinguido por un incremento paulatino en la atención a la demanda y en el 2009 representaron el 73% del total de la matrícula.</w:t>
      </w:r>
    </w:p>
    <w:p w:rsidR="001F256A" w:rsidRPr="00437A34" w:rsidRDefault="001F256A" w:rsidP="001D43C9">
      <w:pPr>
        <w:ind w:left="709"/>
        <w:jc w:val="both"/>
        <w:rPr>
          <w:rFonts w:ascii="Arial" w:hAnsi="Arial" w:cs="Arial"/>
        </w:rPr>
      </w:pPr>
    </w:p>
    <w:p w:rsidR="00D615B5" w:rsidRDefault="00D615B5" w:rsidP="00EF4B89">
      <w:pPr>
        <w:ind w:left="1418" w:hanging="709"/>
        <w:rPr>
          <w:rFonts w:ascii="Arial" w:hAnsi="Arial" w:cs="Arial"/>
          <w:sz w:val="20"/>
          <w:szCs w:val="20"/>
        </w:rPr>
      </w:pPr>
      <w:r w:rsidRPr="00EC690E">
        <w:rPr>
          <w:rFonts w:ascii="Arial" w:hAnsi="Arial" w:cs="Arial"/>
          <w:sz w:val="20"/>
          <w:szCs w:val="20"/>
        </w:rPr>
        <w:t>Figu</w:t>
      </w:r>
      <w:r w:rsidR="008E2725">
        <w:rPr>
          <w:rFonts w:ascii="Arial" w:hAnsi="Arial" w:cs="Arial"/>
          <w:sz w:val="20"/>
          <w:szCs w:val="20"/>
        </w:rPr>
        <w:t>ra 8</w:t>
      </w:r>
      <w:r w:rsidRPr="00EC690E">
        <w:rPr>
          <w:rFonts w:ascii="Arial" w:hAnsi="Arial" w:cs="Arial"/>
          <w:sz w:val="20"/>
          <w:szCs w:val="20"/>
        </w:rPr>
        <w:t>.</w:t>
      </w:r>
      <w:r w:rsidRPr="00D615B5">
        <w:rPr>
          <w:rFonts w:ascii="Arial" w:hAnsi="Arial" w:cs="Arial"/>
          <w:sz w:val="20"/>
          <w:szCs w:val="20"/>
        </w:rPr>
        <w:t xml:space="preserve"> </w:t>
      </w:r>
      <w:r w:rsidR="00437A34">
        <w:rPr>
          <w:rFonts w:ascii="Arial" w:hAnsi="Arial" w:cs="Arial"/>
          <w:sz w:val="20"/>
          <w:szCs w:val="20"/>
        </w:rPr>
        <w:t>M</w:t>
      </w:r>
      <w:r w:rsidRPr="00EC690E">
        <w:rPr>
          <w:rFonts w:ascii="Arial" w:hAnsi="Arial" w:cs="Arial"/>
          <w:sz w:val="20"/>
          <w:szCs w:val="20"/>
        </w:rPr>
        <w:t xml:space="preserve">atricula para la </w:t>
      </w:r>
      <w:r>
        <w:rPr>
          <w:rFonts w:ascii="Arial" w:hAnsi="Arial" w:cs="Arial"/>
          <w:sz w:val="20"/>
          <w:szCs w:val="20"/>
          <w:lang w:val="es-ES"/>
        </w:rPr>
        <w:t>Maestría en Biotecnología Agropecuaria</w:t>
      </w:r>
      <w:r w:rsidRPr="00EC690E">
        <w:rPr>
          <w:rFonts w:ascii="Arial" w:hAnsi="Arial" w:cs="Arial"/>
          <w:sz w:val="20"/>
          <w:szCs w:val="20"/>
        </w:rPr>
        <w:t xml:space="preserve"> 2007-2009</w:t>
      </w:r>
    </w:p>
    <w:p w:rsidR="00D444EC" w:rsidRPr="00EC690E" w:rsidRDefault="00D444EC" w:rsidP="00D615B5">
      <w:pPr>
        <w:ind w:left="1418" w:hanging="851"/>
        <w:rPr>
          <w:rFonts w:ascii="Arial" w:hAnsi="Arial" w:cs="Arial"/>
          <w:sz w:val="20"/>
          <w:szCs w:val="20"/>
        </w:rPr>
      </w:pPr>
    </w:p>
    <w:p w:rsidR="00437A34" w:rsidRDefault="00BA2AC8" w:rsidP="00725836">
      <w:pPr>
        <w:ind w:firstLine="851"/>
      </w:pPr>
      <w:r>
        <w:rPr>
          <w:rFonts w:ascii="Arial" w:hAnsi="Arial" w:cs="Arial"/>
          <w:noProof/>
          <w:sz w:val="20"/>
          <w:szCs w:val="20"/>
          <w:lang w:val="es-ES" w:eastAsia="es-ES"/>
        </w:rPr>
        <w:drawing>
          <wp:inline distT="0" distB="0" distL="0" distR="0">
            <wp:extent cx="4759669" cy="2747772"/>
            <wp:effectExtent l="19050" t="0" r="21881" b="0"/>
            <wp:docPr id="180" name="Imagen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615B5" w:rsidRPr="00EC690E" w:rsidRDefault="00D615B5" w:rsidP="00437A34">
      <w:pPr>
        <w:ind w:left="1843" w:hanging="1134"/>
        <w:rPr>
          <w:rFonts w:ascii="Arial" w:hAnsi="Arial" w:cs="Arial"/>
          <w:sz w:val="20"/>
          <w:szCs w:val="20"/>
        </w:rPr>
      </w:pPr>
    </w:p>
    <w:p w:rsidR="00363AFB" w:rsidRDefault="00363AFB" w:rsidP="00B03AF9">
      <w:pPr>
        <w:ind w:left="709"/>
        <w:jc w:val="both"/>
        <w:rPr>
          <w:rFonts w:ascii="Arial" w:hAnsi="Arial" w:cs="Arial"/>
        </w:rPr>
      </w:pPr>
    </w:p>
    <w:p w:rsidR="00001FD3" w:rsidRDefault="00363AFB" w:rsidP="00363AFB">
      <w:pPr>
        <w:ind w:left="709"/>
        <w:jc w:val="both"/>
        <w:rPr>
          <w:rFonts w:ascii="Arial" w:hAnsi="Arial" w:cs="Arial"/>
        </w:rPr>
      </w:pPr>
      <w:r>
        <w:rPr>
          <w:rFonts w:ascii="Arial" w:hAnsi="Arial" w:cs="Arial"/>
        </w:rPr>
        <w:t>En este mismo sentido a nivel posgrado  se incremento la matrícula a 22 estudiantes</w:t>
      </w:r>
      <w:r w:rsidR="009E5736">
        <w:rPr>
          <w:rFonts w:ascii="Arial" w:hAnsi="Arial" w:cs="Arial"/>
        </w:rPr>
        <w:t>,</w:t>
      </w:r>
      <w:r w:rsidR="00B03AF9">
        <w:rPr>
          <w:rFonts w:ascii="Arial" w:hAnsi="Arial" w:cs="Arial"/>
        </w:rPr>
        <w:t xml:space="preserve"> </w:t>
      </w:r>
      <w:r w:rsidR="009D20FE" w:rsidRPr="008C0827">
        <w:rPr>
          <w:rFonts w:ascii="Arial" w:hAnsi="Arial" w:cs="Arial"/>
        </w:rPr>
        <w:t xml:space="preserve">logrando con ello </w:t>
      </w:r>
      <w:r w:rsidR="00001FD3" w:rsidRPr="008C0827">
        <w:rPr>
          <w:rFonts w:ascii="Arial" w:hAnsi="Arial" w:cs="Arial"/>
        </w:rPr>
        <w:t>un incremento</w:t>
      </w:r>
      <w:r w:rsidR="006D5699">
        <w:rPr>
          <w:rFonts w:ascii="Arial" w:hAnsi="Arial" w:cs="Arial"/>
        </w:rPr>
        <w:t xml:space="preserve"> del 59</w:t>
      </w:r>
      <w:r>
        <w:rPr>
          <w:rFonts w:ascii="Arial" w:hAnsi="Arial" w:cs="Arial"/>
        </w:rPr>
        <w:t>%</w:t>
      </w:r>
      <w:r w:rsidR="00001FD3" w:rsidRPr="008C0827">
        <w:rPr>
          <w:rFonts w:ascii="Arial" w:hAnsi="Arial" w:cs="Arial"/>
        </w:rPr>
        <w:t xml:space="preserve"> con relación a 2008. </w:t>
      </w:r>
    </w:p>
    <w:p w:rsidR="00D42608" w:rsidRPr="008C0827" w:rsidRDefault="00D42608" w:rsidP="00363AFB">
      <w:pPr>
        <w:ind w:left="709"/>
        <w:jc w:val="both"/>
        <w:rPr>
          <w:rFonts w:ascii="Arial" w:hAnsi="Arial" w:cs="Arial"/>
        </w:rPr>
      </w:pPr>
    </w:p>
    <w:p w:rsidR="00D615B5" w:rsidRPr="00F459EF" w:rsidRDefault="00D615B5" w:rsidP="001D43C9">
      <w:pPr>
        <w:ind w:left="709"/>
        <w:jc w:val="both"/>
        <w:rPr>
          <w:rFonts w:ascii="Arial" w:hAnsi="Arial" w:cs="Arial"/>
          <w:b/>
          <w:u w:val="single"/>
        </w:rPr>
      </w:pPr>
    </w:p>
    <w:p w:rsidR="009D20FE" w:rsidRPr="00F459EF" w:rsidRDefault="009D20FE" w:rsidP="00515BCC">
      <w:pPr>
        <w:ind w:left="709"/>
        <w:jc w:val="both"/>
        <w:outlineLvl w:val="0"/>
        <w:rPr>
          <w:rFonts w:ascii="Arial" w:hAnsi="Arial" w:cs="Arial"/>
          <w:b/>
        </w:rPr>
      </w:pPr>
      <w:r w:rsidRPr="00F459EF">
        <w:rPr>
          <w:rFonts w:ascii="Arial" w:hAnsi="Arial" w:cs="Arial"/>
          <w:b/>
        </w:rPr>
        <w:lastRenderedPageBreak/>
        <w:t>Eficiencia de Egreso</w:t>
      </w:r>
      <w:r w:rsidR="00437A34">
        <w:rPr>
          <w:rFonts w:ascii="Arial" w:hAnsi="Arial" w:cs="Arial"/>
          <w:b/>
        </w:rPr>
        <w:t xml:space="preserve"> y Eficiencia Terminal</w:t>
      </w:r>
      <w:r w:rsidRPr="00F459EF">
        <w:rPr>
          <w:rFonts w:ascii="Arial" w:hAnsi="Arial" w:cs="Arial"/>
          <w:b/>
        </w:rPr>
        <w:t>.</w:t>
      </w:r>
    </w:p>
    <w:p w:rsidR="00BF0863" w:rsidRPr="00F459EF" w:rsidRDefault="00BF0863" w:rsidP="001D43C9">
      <w:pPr>
        <w:ind w:left="709"/>
        <w:jc w:val="both"/>
        <w:rPr>
          <w:rFonts w:ascii="Arial" w:hAnsi="Arial" w:cs="Arial"/>
          <w:b/>
          <w:u w:val="single"/>
        </w:rPr>
      </w:pPr>
    </w:p>
    <w:p w:rsidR="009D20FE" w:rsidRPr="00F459EF" w:rsidRDefault="009D20FE" w:rsidP="001D43C9">
      <w:pPr>
        <w:ind w:left="709"/>
        <w:jc w:val="both"/>
        <w:rPr>
          <w:rFonts w:ascii="Arial" w:hAnsi="Arial" w:cs="Arial"/>
        </w:rPr>
      </w:pPr>
      <w:r w:rsidRPr="00F459EF">
        <w:rPr>
          <w:rFonts w:ascii="Arial" w:hAnsi="Arial" w:cs="Arial"/>
        </w:rPr>
        <w:t>En nuestras instituc</w:t>
      </w:r>
      <w:r w:rsidR="00D615B5">
        <w:rPr>
          <w:rFonts w:ascii="Arial" w:hAnsi="Arial" w:cs="Arial"/>
        </w:rPr>
        <w:t xml:space="preserve">iones, la Eficiencia de Egreso </w:t>
      </w:r>
      <w:r w:rsidRPr="00F459EF">
        <w:rPr>
          <w:rFonts w:ascii="Arial" w:hAnsi="Arial" w:cs="Arial"/>
        </w:rPr>
        <w:t>se define como el cociente del número de estudiantes que egresan en el periodo reglamentario habiendo cursado el 100% de los créditos, dividido entre el número de estudiantes que ingresa</w:t>
      </w:r>
      <w:r w:rsidR="00D444EC">
        <w:rPr>
          <w:rFonts w:ascii="Arial" w:hAnsi="Arial" w:cs="Arial"/>
        </w:rPr>
        <w:t xml:space="preserve"> de la cohorte correspondiente. En el 2009 en nue</w:t>
      </w:r>
      <w:r w:rsidR="00C833D2">
        <w:rPr>
          <w:rFonts w:ascii="Arial" w:hAnsi="Arial" w:cs="Arial"/>
        </w:rPr>
        <w:t>stro Instituto</w:t>
      </w:r>
      <w:r w:rsidR="00D444EC">
        <w:rPr>
          <w:rFonts w:ascii="Arial" w:hAnsi="Arial" w:cs="Arial"/>
        </w:rPr>
        <w:t xml:space="preserve">, este indicador representó el </w:t>
      </w:r>
      <w:r w:rsidR="004418FB">
        <w:rPr>
          <w:rFonts w:ascii="Arial" w:hAnsi="Arial" w:cs="Arial"/>
        </w:rPr>
        <w:t>60%.</w:t>
      </w:r>
    </w:p>
    <w:p w:rsidR="00BF0863" w:rsidRDefault="00BF0863" w:rsidP="001D43C9">
      <w:pPr>
        <w:ind w:left="709"/>
        <w:jc w:val="both"/>
        <w:rPr>
          <w:rFonts w:ascii="Arial" w:hAnsi="Arial" w:cs="Arial"/>
        </w:rPr>
      </w:pPr>
    </w:p>
    <w:p w:rsidR="00E81032" w:rsidRDefault="00C833D2" w:rsidP="001D43C9">
      <w:pPr>
        <w:ind w:left="709"/>
        <w:jc w:val="both"/>
        <w:rPr>
          <w:rFonts w:ascii="Arial" w:hAnsi="Arial" w:cs="Arial"/>
        </w:rPr>
      </w:pPr>
      <w:r>
        <w:rPr>
          <w:rFonts w:ascii="Arial" w:hAnsi="Arial" w:cs="Arial"/>
        </w:rPr>
        <w:t>La eficiencia terminal se define en forma similar, pero considera los estudiantes titulados y en nuestro Instituto representa un 30%.</w:t>
      </w:r>
    </w:p>
    <w:p w:rsidR="00E81032" w:rsidRPr="00F459EF" w:rsidRDefault="00E81032" w:rsidP="001D43C9">
      <w:pPr>
        <w:ind w:left="709"/>
        <w:jc w:val="both"/>
        <w:rPr>
          <w:rFonts w:ascii="Arial" w:hAnsi="Arial" w:cs="Arial"/>
        </w:rPr>
      </w:pPr>
    </w:p>
    <w:p w:rsidR="008A117D" w:rsidRDefault="00C833D2" w:rsidP="001D43C9">
      <w:pPr>
        <w:ind w:left="709"/>
        <w:jc w:val="both"/>
        <w:rPr>
          <w:rFonts w:ascii="Arial" w:hAnsi="Arial" w:cs="Arial"/>
        </w:rPr>
      </w:pPr>
      <w:r>
        <w:rPr>
          <w:rFonts w:ascii="Arial" w:hAnsi="Arial" w:cs="Arial"/>
        </w:rPr>
        <w:t xml:space="preserve">Estos </w:t>
      </w:r>
      <w:r w:rsidR="009D20FE" w:rsidRPr="00F459EF">
        <w:rPr>
          <w:rFonts w:ascii="Arial" w:hAnsi="Arial" w:cs="Arial"/>
        </w:rPr>
        <w:t>s</w:t>
      </w:r>
      <w:r>
        <w:rPr>
          <w:rFonts w:ascii="Arial" w:hAnsi="Arial" w:cs="Arial"/>
        </w:rPr>
        <w:t>on</w:t>
      </w:r>
      <w:r w:rsidR="009D20FE" w:rsidRPr="00F459EF">
        <w:rPr>
          <w:rFonts w:ascii="Arial" w:hAnsi="Arial" w:cs="Arial"/>
        </w:rPr>
        <w:t xml:space="preserve"> de los indicadores más importantes para los que formamos parte de la administración de las Instituciones educativas, ya que en él se ven reflejadas diferentes variables para la medición del desempeño de cualquier institución, como lo son los índices de reprobación, los índices de deserción, el avance reticular, </w:t>
      </w:r>
      <w:r w:rsidR="00D95832">
        <w:rPr>
          <w:rFonts w:ascii="Arial" w:hAnsi="Arial" w:cs="Arial"/>
        </w:rPr>
        <w:t>entre otros</w:t>
      </w:r>
      <w:r w:rsidR="009D20FE" w:rsidRPr="00F459EF">
        <w:rPr>
          <w:rFonts w:ascii="Arial" w:hAnsi="Arial" w:cs="Arial"/>
        </w:rPr>
        <w:t xml:space="preserve">, lo cual nos sirve para implementar estrategias que permitan entrar en un proceso de mejora continua para que nuestros estudiantes terminen en tiempo y forma sus carreras. </w:t>
      </w:r>
    </w:p>
    <w:p w:rsidR="008A117D" w:rsidRDefault="008A117D" w:rsidP="001D43C9">
      <w:pPr>
        <w:ind w:left="709"/>
        <w:jc w:val="both"/>
        <w:rPr>
          <w:rFonts w:ascii="Arial" w:hAnsi="Arial" w:cs="Arial"/>
        </w:rPr>
      </w:pPr>
    </w:p>
    <w:p w:rsidR="00E2756E" w:rsidRDefault="009D20FE" w:rsidP="001D43C9">
      <w:pPr>
        <w:ind w:left="709"/>
        <w:jc w:val="both"/>
        <w:rPr>
          <w:rFonts w:ascii="Arial" w:hAnsi="Arial" w:cs="Arial"/>
        </w:rPr>
      </w:pPr>
      <w:r w:rsidRPr="00F459EF">
        <w:rPr>
          <w:rFonts w:ascii="Arial" w:hAnsi="Arial" w:cs="Arial"/>
        </w:rPr>
        <w:t xml:space="preserve">Nuestra administración estará muy pendiente del comportamiento de estos indicadores para aplicar las acciones correctivas necesarias que nos ayuden a </w:t>
      </w:r>
      <w:r w:rsidR="00D444EC">
        <w:rPr>
          <w:rFonts w:ascii="Arial" w:hAnsi="Arial" w:cs="Arial"/>
        </w:rPr>
        <w:t>lograr</w:t>
      </w:r>
      <w:r w:rsidRPr="00F459EF">
        <w:rPr>
          <w:rFonts w:ascii="Arial" w:hAnsi="Arial" w:cs="Arial"/>
        </w:rPr>
        <w:t xml:space="preserve"> las metas</w:t>
      </w:r>
      <w:r w:rsidR="00D02418">
        <w:rPr>
          <w:rFonts w:ascii="Arial" w:hAnsi="Arial" w:cs="Arial"/>
        </w:rPr>
        <w:t xml:space="preserve"> especificadas en el Programa Institucional de Innovación y Desarrollo 2007-2012 del ITEL.</w:t>
      </w:r>
    </w:p>
    <w:p w:rsidR="00CB35C4" w:rsidRPr="00F459EF" w:rsidRDefault="00CB35C4" w:rsidP="001D43C9">
      <w:pPr>
        <w:ind w:left="709"/>
        <w:jc w:val="both"/>
        <w:rPr>
          <w:rFonts w:ascii="Arial" w:hAnsi="Arial" w:cs="Arial"/>
        </w:rPr>
      </w:pPr>
    </w:p>
    <w:p w:rsidR="00CB35C4" w:rsidRPr="00AB6252" w:rsidRDefault="00D444EC" w:rsidP="00CB35C4">
      <w:pPr>
        <w:ind w:left="709"/>
        <w:rPr>
          <w:rFonts w:ascii="Arial" w:hAnsi="Arial" w:cs="Arial"/>
          <w:sz w:val="20"/>
          <w:szCs w:val="20"/>
        </w:rPr>
      </w:pPr>
      <w:r>
        <w:rPr>
          <w:rFonts w:ascii="Arial" w:hAnsi="Arial" w:cs="Arial"/>
          <w:sz w:val="20"/>
          <w:szCs w:val="20"/>
        </w:rPr>
        <w:t>Figura 9</w:t>
      </w:r>
      <w:r w:rsidR="00CB35C4" w:rsidRPr="00AB6252">
        <w:rPr>
          <w:rFonts w:ascii="Arial" w:hAnsi="Arial" w:cs="Arial"/>
          <w:sz w:val="20"/>
          <w:szCs w:val="20"/>
        </w:rPr>
        <w:t>. Porcentaje de eficiencia de egreso y porcentaje de eficiencia terminal 2009</w:t>
      </w:r>
    </w:p>
    <w:p w:rsidR="00CB35C4" w:rsidRPr="00AB6252" w:rsidRDefault="00CB35C4" w:rsidP="00CB35C4">
      <w:pPr>
        <w:ind w:left="709"/>
        <w:jc w:val="both"/>
        <w:outlineLvl w:val="0"/>
        <w:rPr>
          <w:rFonts w:ascii="Arial" w:hAnsi="Arial" w:cs="Arial"/>
          <w:b/>
          <w:sz w:val="10"/>
          <w:szCs w:val="10"/>
        </w:rPr>
      </w:pPr>
    </w:p>
    <w:p w:rsidR="00CB35C4" w:rsidRDefault="00BA2AC8" w:rsidP="00CB35C4">
      <w:pPr>
        <w:ind w:left="709"/>
        <w:jc w:val="both"/>
        <w:outlineLvl w:val="0"/>
        <w:rPr>
          <w:rFonts w:ascii="Arial" w:hAnsi="Arial" w:cs="Arial"/>
          <w:b/>
        </w:rPr>
      </w:pPr>
      <w:r>
        <w:rPr>
          <w:rFonts w:ascii="Arial" w:hAnsi="Arial" w:cs="Arial"/>
          <w:b/>
          <w:noProof/>
          <w:lang w:val="es-ES" w:eastAsia="es-ES"/>
        </w:rPr>
        <w:drawing>
          <wp:inline distT="0" distB="0" distL="0" distR="0">
            <wp:extent cx="4831781" cy="2667779"/>
            <wp:effectExtent l="10497" t="5136" r="7217" b="1070"/>
            <wp:docPr id="18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35C4" w:rsidRDefault="00CB35C4" w:rsidP="00CB35C4">
      <w:pPr>
        <w:ind w:left="709"/>
        <w:jc w:val="both"/>
        <w:outlineLvl w:val="0"/>
        <w:rPr>
          <w:rFonts w:ascii="Arial" w:hAnsi="Arial" w:cs="Arial"/>
          <w:b/>
        </w:rPr>
      </w:pPr>
    </w:p>
    <w:p w:rsidR="00D444EC" w:rsidRDefault="00D444EC" w:rsidP="00CB35C4">
      <w:pPr>
        <w:ind w:left="709"/>
        <w:jc w:val="both"/>
        <w:outlineLvl w:val="0"/>
        <w:rPr>
          <w:rFonts w:ascii="Arial" w:hAnsi="Arial" w:cs="Arial"/>
          <w:b/>
        </w:rPr>
      </w:pPr>
    </w:p>
    <w:p w:rsidR="00D444EC" w:rsidRDefault="00D444EC" w:rsidP="00CB35C4">
      <w:pPr>
        <w:ind w:left="709"/>
        <w:jc w:val="both"/>
        <w:outlineLvl w:val="0"/>
        <w:rPr>
          <w:rFonts w:ascii="Arial" w:hAnsi="Arial" w:cs="Arial"/>
          <w:b/>
        </w:rPr>
      </w:pPr>
    </w:p>
    <w:p w:rsidR="00D444EC" w:rsidRDefault="00D444EC" w:rsidP="00CB35C4">
      <w:pPr>
        <w:ind w:left="709"/>
        <w:jc w:val="both"/>
        <w:outlineLvl w:val="0"/>
        <w:rPr>
          <w:rFonts w:ascii="Arial" w:hAnsi="Arial" w:cs="Arial"/>
          <w:b/>
        </w:rPr>
      </w:pPr>
    </w:p>
    <w:p w:rsidR="00D42608" w:rsidRDefault="00D42608" w:rsidP="00CB35C4">
      <w:pPr>
        <w:ind w:left="709"/>
        <w:jc w:val="both"/>
        <w:outlineLvl w:val="0"/>
        <w:rPr>
          <w:rFonts w:ascii="Arial" w:hAnsi="Arial" w:cs="Arial"/>
          <w:b/>
        </w:rPr>
      </w:pPr>
    </w:p>
    <w:p w:rsidR="00D42608" w:rsidRDefault="00D42608" w:rsidP="00CB35C4">
      <w:pPr>
        <w:ind w:left="709"/>
        <w:jc w:val="both"/>
        <w:outlineLvl w:val="0"/>
        <w:rPr>
          <w:rFonts w:ascii="Arial" w:hAnsi="Arial" w:cs="Arial"/>
          <w:b/>
        </w:rPr>
      </w:pPr>
    </w:p>
    <w:p w:rsidR="00D42608" w:rsidRDefault="00D42608" w:rsidP="00CB35C4">
      <w:pPr>
        <w:ind w:left="709"/>
        <w:jc w:val="both"/>
        <w:outlineLvl w:val="0"/>
        <w:rPr>
          <w:rFonts w:ascii="Arial" w:hAnsi="Arial" w:cs="Arial"/>
          <w:b/>
        </w:rPr>
      </w:pPr>
    </w:p>
    <w:p w:rsidR="00F459EF" w:rsidRPr="00FD652A" w:rsidRDefault="00F459EF" w:rsidP="00515BCC">
      <w:pPr>
        <w:ind w:left="709"/>
        <w:jc w:val="both"/>
        <w:outlineLvl w:val="0"/>
        <w:rPr>
          <w:rFonts w:ascii="Arial" w:hAnsi="Arial" w:cs="Arial"/>
          <w:b/>
        </w:rPr>
      </w:pPr>
      <w:r w:rsidRPr="00FD652A">
        <w:rPr>
          <w:rFonts w:ascii="Arial" w:hAnsi="Arial" w:cs="Arial"/>
          <w:b/>
        </w:rPr>
        <w:t xml:space="preserve">Estudiantes </w:t>
      </w:r>
      <w:r w:rsidR="00FD652A" w:rsidRPr="00FD652A">
        <w:rPr>
          <w:rFonts w:ascii="Arial" w:hAnsi="Arial" w:cs="Arial"/>
          <w:b/>
        </w:rPr>
        <w:t>atendidos</w:t>
      </w:r>
      <w:r w:rsidRPr="00FD652A">
        <w:rPr>
          <w:rFonts w:ascii="Arial" w:hAnsi="Arial" w:cs="Arial"/>
          <w:b/>
        </w:rPr>
        <w:t xml:space="preserve"> en </w:t>
      </w:r>
      <w:r w:rsidR="00FD652A" w:rsidRPr="00FD652A">
        <w:rPr>
          <w:rFonts w:ascii="Arial" w:hAnsi="Arial" w:cs="Arial"/>
          <w:b/>
        </w:rPr>
        <w:t>Tutorías</w:t>
      </w:r>
      <w:r w:rsidRPr="00FD652A">
        <w:rPr>
          <w:rFonts w:ascii="Arial" w:hAnsi="Arial" w:cs="Arial"/>
          <w:b/>
        </w:rPr>
        <w:t>.</w:t>
      </w:r>
    </w:p>
    <w:p w:rsidR="00854E89" w:rsidRPr="00FD652A" w:rsidRDefault="00854E89" w:rsidP="00F459EF">
      <w:pPr>
        <w:ind w:left="709"/>
        <w:jc w:val="both"/>
        <w:rPr>
          <w:rFonts w:ascii="Arial" w:hAnsi="Arial" w:cs="Arial"/>
        </w:rPr>
      </w:pPr>
    </w:p>
    <w:p w:rsidR="004A2ADB" w:rsidRPr="00F459EF" w:rsidRDefault="00854E89" w:rsidP="001D43C9">
      <w:pPr>
        <w:ind w:left="709"/>
        <w:jc w:val="both"/>
        <w:rPr>
          <w:rFonts w:ascii="Arial" w:hAnsi="Arial" w:cs="Arial"/>
        </w:rPr>
      </w:pPr>
      <w:r w:rsidRPr="00F459EF">
        <w:rPr>
          <w:rFonts w:ascii="Arial" w:hAnsi="Arial" w:cs="Arial"/>
        </w:rPr>
        <w:t xml:space="preserve">En relación al programa de tutorías, </w:t>
      </w:r>
      <w:r w:rsidR="007F6965">
        <w:rPr>
          <w:rFonts w:ascii="Arial" w:hAnsi="Arial" w:cs="Arial"/>
        </w:rPr>
        <w:t xml:space="preserve">en el 2009 </w:t>
      </w:r>
      <w:r w:rsidRPr="00F459EF">
        <w:rPr>
          <w:rFonts w:ascii="Arial" w:hAnsi="Arial" w:cs="Arial"/>
        </w:rPr>
        <w:t xml:space="preserve">se cubrió el </w:t>
      </w:r>
      <w:r w:rsidR="00B420C3">
        <w:rPr>
          <w:rFonts w:ascii="Arial" w:hAnsi="Arial" w:cs="Arial"/>
        </w:rPr>
        <w:t>94</w:t>
      </w:r>
      <w:r w:rsidRPr="00F459EF">
        <w:rPr>
          <w:rFonts w:ascii="Arial" w:hAnsi="Arial" w:cs="Arial"/>
        </w:rPr>
        <w:t xml:space="preserve">% de la población estudiantil, con la finalidad de </w:t>
      </w:r>
      <w:r w:rsidR="00D444EC">
        <w:rPr>
          <w:rFonts w:ascii="Arial" w:hAnsi="Arial" w:cs="Arial"/>
        </w:rPr>
        <w:t>reducir</w:t>
      </w:r>
      <w:r w:rsidR="00D02418">
        <w:rPr>
          <w:rFonts w:ascii="Arial" w:hAnsi="Arial" w:cs="Arial"/>
        </w:rPr>
        <w:t xml:space="preserve"> el índice de deserción el cual es uno de los principales indicadores académicos de mayor observancia a la mejora de </w:t>
      </w:r>
      <w:r w:rsidR="00D444EC">
        <w:rPr>
          <w:rFonts w:ascii="Arial" w:hAnsi="Arial" w:cs="Arial"/>
        </w:rPr>
        <w:t xml:space="preserve">otros </w:t>
      </w:r>
      <w:r w:rsidR="00D02418">
        <w:rPr>
          <w:rFonts w:ascii="Arial" w:hAnsi="Arial" w:cs="Arial"/>
        </w:rPr>
        <w:t>indicadores como el de Eficiencia de Egreso y Eficiencia Terminal</w:t>
      </w:r>
    </w:p>
    <w:p w:rsidR="00CB5332" w:rsidRDefault="00CB5332" w:rsidP="001D43C9">
      <w:pPr>
        <w:ind w:left="709"/>
        <w:jc w:val="both"/>
        <w:rPr>
          <w:rFonts w:ascii="Arial" w:hAnsi="Arial" w:cs="Arial"/>
        </w:rPr>
      </w:pPr>
    </w:p>
    <w:p w:rsidR="00F605C8" w:rsidRPr="00F459EF" w:rsidRDefault="00F605C8" w:rsidP="001D43C9">
      <w:pPr>
        <w:ind w:left="709"/>
        <w:jc w:val="both"/>
        <w:rPr>
          <w:rFonts w:ascii="Arial" w:hAnsi="Arial" w:cs="Arial"/>
        </w:rPr>
      </w:pPr>
    </w:p>
    <w:p w:rsidR="00CA5E5E" w:rsidRDefault="00F605C8" w:rsidP="00515BCC">
      <w:pPr>
        <w:ind w:left="709"/>
        <w:outlineLvl w:val="0"/>
        <w:rPr>
          <w:rFonts w:ascii="Arial" w:hAnsi="Arial" w:cs="Arial"/>
          <w:sz w:val="20"/>
          <w:szCs w:val="20"/>
        </w:rPr>
      </w:pPr>
      <w:r>
        <w:rPr>
          <w:rFonts w:ascii="Arial" w:hAnsi="Arial" w:cs="Arial"/>
          <w:sz w:val="20"/>
          <w:szCs w:val="20"/>
        </w:rPr>
        <w:t>Figura 1</w:t>
      </w:r>
      <w:r w:rsidR="00D444EC">
        <w:rPr>
          <w:rFonts w:ascii="Arial" w:hAnsi="Arial" w:cs="Arial"/>
          <w:sz w:val="20"/>
          <w:szCs w:val="20"/>
        </w:rPr>
        <w:t>0</w:t>
      </w:r>
      <w:r w:rsidR="00CA5E5E" w:rsidRPr="00193D5D">
        <w:rPr>
          <w:rFonts w:ascii="Arial" w:hAnsi="Arial" w:cs="Arial"/>
          <w:sz w:val="20"/>
          <w:szCs w:val="20"/>
        </w:rPr>
        <w:t>. Estudiantes atendidos en tutorías</w:t>
      </w:r>
    </w:p>
    <w:p w:rsidR="00F605C8" w:rsidRPr="00193D5D" w:rsidRDefault="00F605C8" w:rsidP="00515BCC">
      <w:pPr>
        <w:ind w:left="709"/>
        <w:outlineLvl w:val="0"/>
        <w:rPr>
          <w:rFonts w:ascii="Arial" w:hAnsi="Arial" w:cs="Arial"/>
          <w:sz w:val="20"/>
          <w:szCs w:val="20"/>
        </w:rPr>
      </w:pPr>
    </w:p>
    <w:p w:rsidR="00CA5E5E" w:rsidRDefault="00BA2AC8" w:rsidP="00CA5E5E">
      <w:pPr>
        <w:ind w:left="709"/>
      </w:pPr>
      <w:r>
        <w:rPr>
          <w:noProof/>
          <w:lang w:val="es-ES" w:eastAsia="es-ES"/>
        </w:rPr>
        <w:drawing>
          <wp:inline distT="0" distB="0" distL="0" distR="0">
            <wp:extent cx="4736892" cy="2747768"/>
            <wp:effectExtent l="12623" t="6096" r="7905" b="766"/>
            <wp:docPr id="182" name="Image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5E5E" w:rsidRPr="00193D5D" w:rsidRDefault="00CA5E5E" w:rsidP="00CA5E5E">
      <w:pPr>
        <w:ind w:left="709"/>
        <w:rPr>
          <w:rFonts w:ascii="Arial" w:hAnsi="Arial" w:cs="Arial"/>
        </w:rPr>
      </w:pPr>
    </w:p>
    <w:p w:rsidR="00D02418" w:rsidRDefault="00D02418" w:rsidP="00515BCC">
      <w:pPr>
        <w:ind w:left="709"/>
        <w:jc w:val="both"/>
        <w:outlineLvl w:val="0"/>
        <w:rPr>
          <w:rFonts w:ascii="Arial" w:hAnsi="Arial" w:cs="Arial"/>
          <w:b/>
        </w:rPr>
      </w:pPr>
    </w:p>
    <w:p w:rsidR="00D02418" w:rsidRDefault="00D02418" w:rsidP="00515BCC">
      <w:pPr>
        <w:ind w:left="709"/>
        <w:jc w:val="both"/>
        <w:outlineLvl w:val="0"/>
        <w:rPr>
          <w:rFonts w:ascii="Arial" w:hAnsi="Arial" w:cs="Arial"/>
          <w:b/>
        </w:rPr>
      </w:pPr>
    </w:p>
    <w:p w:rsidR="00FD652A" w:rsidRDefault="009D20FE" w:rsidP="00515BCC">
      <w:pPr>
        <w:ind w:left="709"/>
        <w:jc w:val="both"/>
        <w:outlineLvl w:val="0"/>
        <w:rPr>
          <w:rFonts w:ascii="Arial" w:hAnsi="Arial" w:cs="Arial"/>
        </w:rPr>
      </w:pPr>
      <w:r w:rsidRPr="00FD652A">
        <w:rPr>
          <w:rFonts w:ascii="Arial" w:hAnsi="Arial" w:cs="Arial"/>
          <w:b/>
        </w:rPr>
        <w:t>Estudiantes Inscritos en Programas Acreditados</w:t>
      </w:r>
      <w:r w:rsidR="005E73AA" w:rsidRPr="00FD652A">
        <w:rPr>
          <w:rFonts w:ascii="Arial" w:hAnsi="Arial" w:cs="Arial"/>
          <w:b/>
        </w:rPr>
        <w:t>.</w:t>
      </w:r>
      <w:r w:rsidRPr="00FD652A">
        <w:rPr>
          <w:rFonts w:ascii="Arial" w:hAnsi="Arial" w:cs="Arial"/>
          <w:b/>
        </w:rPr>
        <w:t xml:space="preserve"> </w:t>
      </w:r>
    </w:p>
    <w:p w:rsidR="00FD652A" w:rsidRPr="00FD652A" w:rsidRDefault="00FD652A" w:rsidP="001D43C9">
      <w:pPr>
        <w:ind w:left="709"/>
        <w:jc w:val="both"/>
        <w:rPr>
          <w:rFonts w:ascii="Arial" w:hAnsi="Arial" w:cs="Arial"/>
        </w:rPr>
      </w:pPr>
    </w:p>
    <w:p w:rsidR="00865B4C" w:rsidRDefault="00D02418" w:rsidP="001D43C9">
      <w:pPr>
        <w:ind w:left="709"/>
        <w:jc w:val="both"/>
        <w:rPr>
          <w:rFonts w:ascii="Arial" w:hAnsi="Arial" w:cs="Arial"/>
        </w:rPr>
      </w:pPr>
      <w:r>
        <w:rPr>
          <w:rFonts w:ascii="Arial" w:hAnsi="Arial" w:cs="Arial"/>
        </w:rPr>
        <w:t>En el 2009 la Institución oferta cinco prog</w:t>
      </w:r>
      <w:r w:rsidR="004418FB">
        <w:rPr>
          <w:rFonts w:ascii="Arial" w:hAnsi="Arial" w:cs="Arial"/>
        </w:rPr>
        <w:t>ramas educativos de los cuales tres</w:t>
      </w:r>
      <w:r>
        <w:rPr>
          <w:rFonts w:ascii="Arial" w:hAnsi="Arial" w:cs="Arial"/>
        </w:rPr>
        <w:t xml:space="preserve"> de ellos son programas evaluables Ingeniería en Agronomía, Licenciatura en Administración y la Licenciatura en Informática</w:t>
      </w:r>
      <w:r w:rsidR="00865B4C">
        <w:rPr>
          <w:rFonts w:ascii="Arial" w:hAnsi="Arial" w:cs="Arial"/>
        </w:rPr>
        <w:t>, lo que representa una matrícula del 89% del total de la población escolar</w:t>
      </w:r>
      <w:r w:rsidR="004418FB">
        <w:rPr>
          <w:rFonts w:ascii="Arial" w:hAnsi="Arial" w:cs="Arial"/>
        </w:rPr>
        <w:t xml:space="preserve"> a nivel licenciatura.</w:t>
      </w:r>
      <w:r w:rsidR="00865B4C">
        <w:rPr>
          <w:rFonts w:ascii="Arial" w:hAnsi="Arial" w:cs="Arial"/>
        </w:rPr>
        <w:t>.</w:t>
      </w:r>
    </w:p>
    <w:p w:rsidR="00865B4C" w:rsidRDefault="00865B4C" w:rsidP="001D43C9">
      <w:pPr>
        <w:ind w:left="709"/>
        <w:jc w:val="both"/>
        <w:rPr>
          <w:rFonts w:ascii="Arial" w:hAnsi="Arial" w:cs="Arial"/>
        </w:rPr>
      </w:pPr>
    </w:p>
    <w:p w:rsidR="00CE2F0D" w:rsidRDefault="00865B4C" w:rsidP="00CE2F0D">
      <w:pPr>
        <w:ind w:left="709"/>
        <w:jc w:val="both"/>
        <w:rPr>
          <w:rFonts w:ascii="Arial" w:hAnsi="Arial" w:cs="Arial"/>
        </w:rPr>
      </w:pPr>
      <w:r>
        <w:rPr>
          <w:rFonts w:ascii="Arial" w:hAnsi="Arial" w:cs="Arial"/>
        </w:rPr>
        <w:t>Es importante mencionar que desde el 2005 e</w:t>
      </w:r>
      <w:r w:rsidR="00D02418">
        <w:rPr>
          <w:rFonts w:ascii="Arial" w:hAnsi="Arial" w:cs="Arial"/>
        </w:rPr>
        <w:t xml:space="preserve">l Programa Educativo de </w:t>
      </w:r>
      <w:r w:rsidR="00466FB4" w:rsidRPr="00F459EF">
        <w:rPr>
          <w:rFonts w:ascii="Arial" w:hAnsi="Arial" w:cs="Arial"/>
        </w:rPr>
        <w:t>I</w:t>
      </w:r>
      <w:r w:rsidR="00967180" w:rsidRPr="00F459EF">
        <w:rPr>
          <w:rFonts w:ascii="Arial" w:hAnsi="Arial" w:cs="Arial"/>
        </w:rPr>
        <w:t xml:space="preserve">nformática </w:t>
      </w:r>
      <w:r>
        <w:rPr>
          <w:rFonts w:ascii="Arial" w:hAnsi="Arial" w:cs="Arial"/>
        </w:rPr>
        <w:t xml:space="preserve">fue </w:t>
      </w:r>
      <w:r w:rsidR="00D02418">
        <w:rPr>
          <w:rFonts w:ascii="Arial" w:hAnsi="Arial" w:cs="Arial"/>
        </w:rPr>
        <w:t xml:space="preserve">reconocido por su buena calidad por la </w:t>
      </w:r>
      <w:r w:rsidR="00967180" w:rsidRPr="00F459EF">
        <w:rPr>
          <w:rFonts w:ascii="Arial" w:hAnsi="Arial" w:cs="Arial"/>
        </w:rPr>
        <w:t>CONAI</w:t>
      </w:r>
      <w:r>
        <w:rPr>
          <w:rFonts w:ascii="Arial" w:hAnsi="Arial" w:cs="Arial"/>
        </w:rPr>
        <w:t xml:space="preserve"> organismo acreditador de la COPAES, </w:t>
      </w:r>
      <w:r w:rsidR="00CE2F0D">
        <w:rPr>
          <w:rFonts w:ascii="Arial" w:hAnsi="Arial" w:cs="Arial"/>
        </w:rPr>
        <w:t xml:space="preserve">esto representó en el 2009 </w:t>
      </w:r>
      <w:r>
        <w:rPr>
          <w:rFonts w:ascii="Arial" w:hAnsi="Arial" w:cs="Arial"/>
        </w:rPr>
        <w:t>el 4</w:t>
      </w:r>
      <w:r w:rsidR="00CE2F0D">
        <w:rPr>
          <w:rFonts w:ascii="Arial" w:hAnsi="Arial" w:cs="Arial"/>
        </w:rPr>
        <w:t>1</w:t>
      </w:r>
      <w:r>
        <w:rPr>
          <w:rFonts w:ascii="Arial" w:hAnsi="Arial" w:cs="Arial"/>
        </w:rPr>
        <w:t xml:space="preserve">% de la matricula </w:t>
      </w:r>
      <w:r w:rsidR="00CE2F0D">
        <w:rPr>
          <w:rFonts w:ascii="Arial" w:hAnsi="Arial" w:cs="Arial"/>
        </w:rPr>
        <w:t xml:space="preserve">atendida en programas </w:t>
      </w:r>
      <w:r>
        <w:rPr>
          <w:rFonts w:ascii="Arial" w:hAnsi="Arial" w:cs="Arial"/>
        </w:rPr>
        <w:t xml:space="preserve">reconocidos por su buena calidad.  </w:t>
      </w:r>
    </w:p>
    <w:p w:rsidR="00CE2F0D" w:rsidRDefault="00CE2F0D" w:rsidP="00CE2F0D">
      <w:pPr>
        <w:ind w:left="709"/>
        <w:jc w:val="both"/>
        <w:rPr>
          <w:rFonts w:ascii="Arial" w:hAnsi="Arial" w:cs="Arial"/>
        </w:rPr>
      </w:pPr>
    </w:p>
    <w:p w:rsidR="00865B4C" w:rsidRDefault="00865B4C" w:rsidP="00F85C4A">
      <w:pPr>
        <w:ind w:left="709"/>
        <w:jc w:val="both"/>
        <w:rPr>
          <w:rFonts w:ascii="Arial" w:hAnsi="Arial" w:cs="Arial"/>
        </w:rPr>
      </w:pPr>
      <w:r>
        <w:rPr>
          <w:rFonts w:ascii="Arial" w:hAnsi="Arial" w:cs="Arial"/>
        </w:rPr>
        <w:t xml:space="preserve">En este sentido el ITEL </w:t>
      </w:r>
      <w:r w:rsidR="00CE2F0D">
        <w:rPr>
          <w:rFonts w:ascii="Arial" w:hAnsi="Arial" w:cs="Arial"/>
        </w:rPr>
        <w:t xml:space="preserve">en la búsqueda de incorporarse a esquemas de alta competitividad, en cuya visión y dirección enfoquemos nuestros esfuerzos que nos permitan en una primera etapa en este 2010 evaluar los programas educativos de Administración y Agronomía y la </w:t>
      </w:r>
      <w:r w:rsidR="00CE2F0D">
        <w:rPr>
          <w:rFonts w:ascii="Arial" w:hAnsi="Arial" w:cs="Arial"/>
        </w:rPr>
        <w:lastRenderedPageBreak/>
        <w:t xml:space="preserve">reacreditación del programa de Informática, </w:t>
      </w:r>
      <w:r w:rsidR="00F85C4A">
        <w:rPr>
          <w:rFonts w:ascii="Arial" w:hAnsi="Arial" w:cs="Arial"/>
        </w:rPr>
        <w:t xml:space="preserve">priorizando  para este 2012 </w:t>
      </w:r>
      <w:r w:rsidR="00CE2F0D">
        <w:rPr>
          <w:rFonts w:ascii="Arial" w:hAnsi="Arial" w:cs="Arial"/>
        </w:rPr>
        <w:t xml:space="preserve">alcanzar la meta de atender una matrícula del 80% en programas reconocidos por su buena calidad. </w:t>
      </w:r>
    </w:p>
    <w:p w:rsidR="00865B4C" w:rsidRDefault="00865B4C" w:rsidP="001D43C9">
      <w:pPr>
        <w:ind w:left="709"/>
        <w:jc w:val="both"/>
        <w:rPr>
          <w:rFonts w:ascii="Arial" w:hAnsi="Arial" w:cs="Arial"/>
        </w:rPr>
      </w:pPr>
    </w:p>
    <w:p w:rsidR="00F605C8" w:rsidRPr="00C833D2" w:rsidRDefault="00EB1C4A" w:rsidP="00F605C8">
      <w:pPr>
        <w:ind w:left="1843" w:hanging="1134"/>
        <w:jc w:val="both"/>
        <w:outlineLvl w:val="0"/>
        <w:rPr>
          <w:sz w:val="20"/>
          <w:szCs w:val="20"/>
        </w:rPr>
      </w:pPr>
      <w:r w:rsidRPr="00C833D2">
        <w:rPr>
          <w:rFonts w:ascii="Arial" w:hAnsi="Arial" w:cs="Arial"/>
          <w:sz w:val="20"/>
          <w:szCs w:val="20"/>
        </w:rPr>
        <w:t>Figura 1</w:t>
      </w:r>
      <w:r w:rsidR="00D444EC" w:rsidRPr="00C833D2">
        <w:rPr>
          <w:rFonts w:ascii="Arial" w:hAnsi="Arial" w:cs="Arial"/>
          <w:sz w:val="20"/>
          <w:szCs w:val="20"/>
        </w:rPr>
        <w:t>1</w:t>
      </w:r>
      <w:r w:rsidRPr="00C833D2">
        <w:rPr>
          <w:rFonts w:ascii="Arial" w:hAnsi="Arial" w:cs="Arial"/>
          <w:sz w:val="20"/>
          <w:szCs w:val="20"/>
        </w:rPr>
        <w:t>.</w:t>
      </w:r>
      <w:r w:rsidR="00F605C8" w:rsidRPr="00C833D2">
        <w:rPr>
          <w:rFonts w:ascii="Arial" w:hAnsi="Arial" w:cs="Arial"/>
          <w:sz w:val="20"/>
          <w:szCs w:val="20"/>
        </w:rPr>
        <w:t xml:space="preserve"> Población estudiantil en programas Acreditados y susceptibles de </w:t>
      </w:r>
      <w:r w:rsidR="00F605C8" w:rsidRPr="008E2725">
        <w:rPr>
          <w:rFonts w:ascii="Arial" w:hAnsi="Arial" w:cs="Arial"/>
          <w:sz w:val="20"/>
          <w:szCs w:val="20"/>
        </w:rPr>
        <w:t>Acreditación 2009.</w:t>
      </w:r>
    </w:p>
    <w:p w:rsidR="00F605C8" w:rsidRPr="009421D4" w:rsidRDefault="00F605C8" w:rsidP="00F605C8">
      <w:pPr>
        <w:ind w:left="1560" w:hanging="851"/>
        <w:rPr>
          <w:rFonts w:ascii="Arial" w:hAnsi="Arial" w:cs="Arial"/>
          <w:sz w:val="10"/>
          <w:szCs w:val="10"/>
        </w:rPr>
      </w:pPr>
    </w:p>
    <w:p w:rsidR="00F605C8" w:rsidRDefault="00DF5AD5" w:rsidP="00725836">
      <w:pPr>
        <w:ind w:left="1134" w:hanging="567"/>
      </w:pPr>
      <w:r w:rsidRPr="00DF5AD5">
        <w:rPr>
          <w:noProof/>
          <w:lang w:eastAsia="es-ES"/>
        </w:rPr>
        <w:pict>
          <v:shape id="_x0000_s1073" type="#_x0000_t202" style="position:absolute;left:0;text-align:left;margin-left:292.05pt;margin-top:134.5pt;width:44.35pt;height:18.75pt;z-index:251655680;mso-width-relative:margin;mso-height-relative:margin" filled="f" stroked="f">
            <v:textbox style="mso-next-textbox:#_x0000_s1073">
              <w:txbxContent>
                <w:p w:rsidR="005865D9" w:rsidRPr="00AB6252" w:rsidRDefault="005865D9" w:rsidP="00F605C8">
                  <w:pPr>
                    <w:rPr>
                      <w:rFonts w:ascii="Arial" w:hAnsi="Arial" w:cs="Arial"/>
                      <w:lang w:val="en-US"/>
                    </w:rPr>
                  </w:pPr>
                  <w:r>
                    <w:rPr>
                      <w:rFonts w:ascii="Arial" w:hAnsi="Arial" w:cs="Arial"/>
                    </w:rPr>
                    <w:t>439</w:t>
                  </w:r>
                </w:p>
              </w:txbxContent>
            </v:textbox>
          </v:shape>
        </w:pict>
      </w:r>
      <w:r w:rsidRPr="00DF5AD5">
        <w:rPr>
          <w:noProof/>
          <w:lang w:val="en-US" w:eastAsia="zh-TW"/>
        </w:rPr>
        <w:pict>
          <v:shape id="_x0000_s1072" type="#_x0000_t202" style="position:absolute;left:0;text-align:left;margin-left:112.75pt;margin-top:86.2pt;width:37.7pt;height:18.75pt;z-index:251654656;mso-width-relative:margin;mso-height-relative:margin" filled="f" stroked="f">
            <v:textbox style="mso-next-textbox:#_x0000_s1072">
              <w:txbxContent>
                <w:p w:rsidR="005865D9" w:rsidRPr="00AB6252" w:rsidRDefault="005865D9" w:rsidP="00F605C8">
                  <w:pPr>
                    <w:rPr>
                      <w:rFonts w:ascii="Arial" w:hAnsi="Arial" w:cs="Arial"/>
                      <w:lang w:val="en-US"/>
                    </w:rPr>
                  </w:pPr>
                  <w:r>
                    <w:rPr>
                      <w:rFonts w:ascii="Arial" w:hAnsi="Arial" w:cs="Arial"/>
                    </w:rPr>
                    <w:t>303</w:t>
                  </w:r>
                </w:p>
              </w:txbxContent>
            </v:textbox>
          </v:shape>
        </w:pict>
      </w:r>
      <w:r w:rsidR="00BA2AC8">
        <w:rPr>
          <w:noProof/>
          <w:lang w:val="es-ES" w:eastAsia="es-ES"/>
        </w:rPr>
        <w:drawing>
          <wp:inline distT="0" distB="0" distL="0" distR="0">
            <wp:extent cx="4796008" cy="2759930"/>
            <wp:effectExtent l="12798" t="6130" r="6399" b="0"/>
            <wp:docPr id="183" name="Imagen 1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05C8" w:rsidRDefault="00F605C8" w:rsidP="00F605C8">
      <w:pPr>
        <w:ind w:left="709"/>
        <w:jc w:val="both"/>
        <w:outlineLvl w:val="0"/>
        <w:rPr>
          <w:rFonts w:ascii="Arial" w:hAnsi="Arial" w:cs="Arial"/>
          <w:b/>
        </w:rPr>
      </w:pPr>
    </w:p>
    <w:p w:rsidR="00FD1EC4" w:rsidRPr="0017376B" w:rsidRDefault="00FD1EC4" w:rsidP="00C131AD">
      <w:pPr>
        <w:tabs>
          <w:tab w:val="left" w:pos="170"/>
        </w:tabs>
        <w:ind w:left="709"/>
        <w:rPr>
          <w:rFonts w:ascii="HelveticaNeueLT Std" w:hAnsi="HelveticaNeueLT Std" w:cs="Arial"/>
          <w:b/>
        </w:rPr>
      </w:pPr>
      <w:r w:rsidRPr="0017376B">
        <w:rPr>
          <w:rFonts w:ascii="HelveticaNeueLT Std" w:hAnsi="HelveticaNeueLT Std" w:cs="Arial"/>
          <w:b/>
        </w:rPr>
        <w:t>SERVICIOS ESCOLARES</w:t>
      </w:r>
    </w:p>
    <w:p w:rsidR="00FD1EC4" w:rsidRPr="0017376B" w:rsidRDefault="00FD1EC4" w:rsidP="00C131AD">
      <w:pPr>
        <w:ind w:left="709"/>
        <w:jc w:val="both"/>
        <w:rPr>
          <w:rFonts w:ascii="Arial" w:hAnsi="Arial" w:cs="Arial"/>
        </w:rPr>
      </w:pPr>
    </w:p>
    <w:p w:rsidR="00FD1EC4" w:rsidRPr="0017376B" w:rsidRDefault="00FD1EC4" w:rsidP="00C131AD">
      <w:pPr>
        <w:ind w:left="709"/>
        <w:jc w:val="both"/>
        <w:rPr>
          <w:rFonts w:ascii="Arial" w:hAnsi="Arial" w:cs="Arial"/>
        </w:rPr>
      </w:pPr>
      <w:r w:rsidRPr="0017376B">
        <w:rPr>
          <w:rFonts w:ascii="Arial" w:hAnsi="Arial" w:cs="Arial"/>
        </w:rPr>
        <w:t xml:space="preserve">Este departamento es uno de los pilares de la estructura organizacional  del ITEL, dado que mediante sus oficinas se brinda la mayoría de servicios de forma directa al cliente (Estudiante) a través de la Oficina de control escolar y la Oficina de Servicios Estudiantiles. </w:t>
      </w:r>
    </w:p>
    <w:p w:rsidR="00FD1EC4" w:rsidRPr="0017376B" w:rsidRDefault="00FD1EC4" w:rsidP="00C131AD">
      <w:pPr>
        <w:ind w:left="709"/>
        <w:jc w:val="both"/>
        <w:rPr>
          <w:rFonts w:ascii="Arial" w:hAnsi="Arial" w:cs="Arial"/>
        </w:rPr>
      </w:pPr>
    </w:p>
    <w:p w:rsidR="00FD1EC4" w:rsidRPr="0017376B" w:rsidRDefault="00FD1EC4" w:rsidP="00C131AD">
      <w:pPr>
        <w:ind w:left="709"/>
        <w:rPr>
          <w:rFonts w:ascii="Arial" w:hAnsi="Arial" w:cs="Arial"/>
        </w:rPr>
      </w:pPr>
      <w:r w:rsidRPr="0017376B">
        <w:rPr>
          <w:rFonts w:ascii="Arial" w:hAnsi="Arial" w:cs="Arial"/>
        </w:rPr>
        <w:t xml:space="preserve">Los principales indicadores que se </w:t>
      </w:r>
      <w:r w:rsidR="00E17965">
        <w:rPr>
          <w:rFonts w:ascii="Arial" w:hAnsi="Arial" w:cs="Arial"/>
        </w:rPr>
        <w:t>generaron</w:t>
      </w:r>
      <w:r w:rsidRPr="0017376B">
        <w:rPr>
          <w:rFonts w:ascii="Arial" w:hAnsi="Arial" w:cs="Arial"/>
        </w:rPr>
        <w:t xml:space="preserve"> durante el periodo del presente informe, se plasman en las siguientes graficas:</w:t>
      </w:r>
    </w:p>
    <w:p w:rsidR="00FD1EC4" w:rsidRDefault="00FD1EC4" w:rsidP="00C131AD">
      <w:pPr>
        <w:ind w:left="709"/>
        <w:rPr>
          <w:rFonts w:ascii="Arial" w:hAnsi="Arial" w:cs="Arial"/>
        </w:rPr>
      </w:pPr>
    </w:p>
    <w:p w:rsidR="00FD1EC4" w:rsidRPr="00C833D2" w:rsidRDefault="00C131AD" w:rsidP="00C833D2">
      <w:pPr>
        <w:ind w:left="1701" w:hanging="992"/>
        <w:rPr>
          <w:rFonts w:ascii="Arial" w:hAnsi="Arial" w:cs="Arial"/>
          <w:sz w:val="20"/>
          <w:szCs w:val="20"/>
        </w:rPr>
      </w:pPr>
      <w:r w:rsidRPr="00C833D2">
        <w:rPr>
          <w:rFonts w:ascii="Arial" w:hAnsi="Arial" w:cs="Arial"/>
          <w:sz w:val="20"/>
          <w:szCs w:val="20"/>
        </w:rPr>
        <w:t>Figura 12</w:t>
      </w:r>
      <w:r w:rsidR="00FD1EC4" w:rsidRPr="00C833D2">
        <w:rPr>
          <w:rFonts w:ascii="Arial" w:hAnsi="Arial" w:cs="Arial"/>
          <w:sz w:val="20"/>
          <w:szCs w:val="20"/>
        </w:rPr>
        <w:t>. Población estudiantil global a nivel licenciatura, ciclo escolar Agosto-Diciembre 2009.</w:t>
      </w:r>
    </w:p>
    <w:p w:rsidR="00FD1EC4" w:rsidRDefault="00DF5AD5" w:rsidP="00725836">
      <w:pPr>
        <w:ind w:left="709" w:hanging="142"/>
      </w:pPr>
      <w:r w:rsidRPr="00DF5AD5">
        <w:rPr>
          <w:noProof/>
          <w:lang w:eastAsia="es-ES"/>
        </w:rPr>
        <w:pict>
          <v:shape id="_x0000_s1107" type="#_x0000_t202" style="position:absolute;left:0;text-align:left;margin-left:292.05pt;margin-top:43.8pt;width:33.05pt;height:20.65pt;z-index:251643392;mso-width-relative:margin;mso-height-relative:margin" stroked="f">
            <v:textbox style="mso-next-textbox:#_x0000_s1107">
              <w:txbxContent>
                <w:p w:rsidR="008E2725" w:rsidRDefault="008E2725" w:rsidP="00FD1EC4">
                  <w:pPr>
                    <w:rPr>
                      <w:rFonts w:ascii="Arial" w:hAnsi="Arial" w:cs="Arial"/>
                      <w:sz w:val="22"/>
                      <w:szCs w:val="22"/>
                    </w:rPr>
                  </w:pPr>
                </w:p>
                <w:p w:rsidR="008E2725" w:rsidRDefault="008E2725" w:rsidP="00FD1EC4">
                  <w:pPr>
                    <w:rPr>
                      <w:rFonts w:ascii="Arial" w:hAnsi="Arial" w:cs="Arial"/>
                      <w:sz w:val="22"/>
                      <w:szCs w:val="22"/>
                    </w:rPr>
                  </w:pPr>
                </w:p>
                <w:p w:rsidR="005865D9" w:rsidRPr="00C833D2" w:rsidRDefault="005865D9" w:rsidP="00FD1EC4">
                  <w:pPr>
                    <w:rPr>
                      <w:rFonts w:ascii="Arial" w:hAnsi="Arial" w:cs="Arial"/>
                      <w:sz w:val="22"/>
                      <w:szCs w:val="22"/>
                      <w:lang w:val="en-US"/>
                    </w:rPr>
                  </w:pPr>
                  <w:r w:rsidRPr="00C833D2">
                    <w:rPr>
                      <w:rFonts w:ascii="Arial" w:hAnsi="Arial" w:cs="Arial"/>
                      <w:sz w:val="22"/>
                      <w:szCs w:val="22"/>
                    </w:rPr>
                    <w:t>294</w:t>
                  </w:r>
                </w:p>
              </w:txbxContent>
            </v:textbox>
          </v:shape>
        </w:pict>
      </w:r>
      <w:r w:rsidRPr="00DF5AD5">
        <w:rPr>
          <w:noProof/>
          <w:lang w:eastAsia="es-ES"/>
        </w:rPr>
        <w:pict>
          <v:shape id="_x0000_s1106" type="#_x0000_t202" style="position:absolute;left:0;text-align:left;margin-left:89.85pt;margin-top:53.1pt;width:33.05pt;height:20.65pt;z-index:251644416;mso-width-relative:margin;mso-height-relative:margin" stroked="f">
            <v:textbox style="mso-next-textbox:#_x0000_s1106">
              <w:txbxContent>
                <w:p w:rsidR="005865D9" w:rsidRPr="00C833D2" w:rsidRDefault="005865D9" w:rsidP="00FD1EC4">
                  <w:pPr>
                    <w:rPr>
                      <w:rFonts w:ascii="Arial" w:hAnsi="Arial" w:cs="Arial"/>
                      <w:sz w:val="22"/>
                      <w:szCs w:val="22"/>
                      <w:lang w:val="en-US"/>
                    </w:rPr>
                  </w:pPr>
                  <w:r w:rsidRPr="00C833D2">
                    <w:rPr>
                      <w:rFonts w:ascii="Arial" w:hAnsi="Arial" w:cs="Arial"/>
                      <w:sz w:val="22"/>
                      <w:szCs w:val="22"/>
                    </w:rPr>
                    <w:t>532</w:t>
                  </w:r>
                </w:p>
              </w:txbxContent>
            </v:textbox>
          </v:shape>
        </w:pict>
      </w:r>
      <w:r w:rsidR="00BA2AC8">
        <w:rPr>
          <w:noProof/>
          <w:lang w:val="es-ES" w:eastAsia="es-ES"/>
        </w:rPr>
        <w:drawing>
          <wp:inline distT="0" distB="0" distL="0" distR="0">
            <wp:extent cx="4795051" cy="2170095"/>
            <wp:effectExtent l="13489" t="5646" r="6665" b="404"/>
            <wp:docPr id="184" name="Imagen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2608" w:rsidRDefault="00D42608" w:rsidP="002E0E8B">
      <w:pPr>
        <w:ind w:left="1701" w:hanging="992"/>
        <w:rPr>
          <w:rFonts w:ascii="Arial" w:hAnsi="Arial" w:cs="Arial"/>
          <w:sz w:val="20"/>
          <w:szCs w:val="20"/>
        </w:rPr>
      </w:pPr>
    </w:p>
    <w:p w:rsidR="00725836" w:rsidRDefault="00725836" w:rsidP="002E0E8B">
      <w:pPr>
        <w:ind w:left="1701" w:hanging="992"/>
        <w:rPr>
          <w:rFonts w:ascii="Arial" w:hAnsi="Arial" w:cs="Arial"/>
          <w:sz w:val="20"/>
          <w:szCs w:val="20"/>
        </w:rPr>
      </w:pPr>
    </w:p>
    <w:p w:rsidR="00725836" w:rsidRDefault="00725836" w:rsidP="002E0E8B">
      <w:pPr>
        <w:ind w:left="1701" w:hanging="992"/>
        <w:rPr>
          <w:rFonts w:ascii="Arial" w:hAnsi="Arial" w:cs="Arial"/>
          <w:sz w:val="20"/>
          <w:szCs w:val="20"/>
        </w:rPr>
      </w:pPr>
    </w:p>
    <w:p w:rsidR="00725836" w:rsidRDefault="00725836" w:rsidP="002E0E8B">
      <w:pPr>
        <w:ind w:left="1701" w:hanging="992"/>
        <w:rPr>
          <w:rFonts w:ascii="Arial" w:hAnsi="Arial" w:cs="Arial"/>
          <w:sz w:val="20"/>
          <w:szCs w:val="20"/>
        </w:rPr>
      </w:pPr>
    </w:p>
    <w:p w:rsidR="00C131AD" w:rsidRPr="00C833D2" w:rsidRDefault="00C131AD" w:rsidP="002E0E8B">
      <w:pPr>
        <w:ind w:left="1701" w:hanging="992"/>
        <w:rPr>
          <w:rFonts w:ascii="Arial" w:hAnsi="Arial" w:cs="Arial"/>
          <w:noProof/>
          <w:sz w:val="20"/>
          <w:szCs w:val="20"/>
          <w:lang w:val="es-ES" w:eastAsia="es-ES"/>
        </w:rPr>
      </w:pPr>
      <w:r w:rsidRPr="00C833D2">
        <w:rPr>
          <w:rFonts w:ascii="Arial" w:hAnsi="Arial" w:cs="Arial"/>
          <w:sz w:val="20"/>
          <w:szCs w:val="20"/>
        </w:rPr>
        <w:t>Figura 13.</w:t>
      </w:r>
      <w:r w:rsidR="00FD1EC4" w:rsidRPr="00C833D2">
        <w:rPr>
          <w:rFonts w:ascii="Arial" w:hAnsi="Arial" w:cs="Arial"/>
          <w:sz w:val="20"/>
          <w:szCs w:val="20"/>
        </w:rPr>
        <w:t xml:space="preserve"> Población estudiantil global a nivel licenciatura  por municipio, ciclo escolar Agosto-Diciembre 2009.</w:t>
      </w:r>
    </w:p>
    <w:p w:rsidR="00C131AD" w:rsidRDefault="00BA2AC8" w:rsidP="00725836">
      <w:pPr>
        <w:tabs>
          <w:tab w:val="left" w:pos="567"/>
        </w:tabs>
        <w:ind w:left="567"/>
        <w:rPr>
          <w:rFonts w:ascii="Arial" w:hAnsi="Arial" w:cs="Arial"/>
          <w:noProof/>
          <w:lang w:val="es-ES" w:eastAsia="es-ES"/>
        </w:rPr>
      </w:pPr>
      <w:r>
        <w:rPr>
          <w:noProof/>
          <w:lang w:val="es-ES" w:eastAsia="es-ES"/>
        </w:rPr>
        <w:drawing>
          <wp:anchor distT="0" distB="0" distL="114300" distR="114300" simplePos="0" relativeHeight="251663872" behindDoc="0" locked="0" layoutInCell="1" allowOverlap="1">
            <wp:simplePos x="0" y="0"/>
            <wp:positionH relativeFrom="column">
              <wp:posOffset>549721</wp:posOffset>
            </wp:positionH>
            <wp:positionV relativeFrom="paragraph">
              <wp:posOffset>70559</wp:posOffset>
            </wp:positionV>
            <wp:extent cx="4705923" cy="3042311"/>
            <wp:effectExtent l="10606" t="6424" r="5966" b="535"/>
            <wp:wrapNone/>
            <wp:docPr id="84" name="Imagen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D1EC4" w:rsidRPr="00C131AD" w:rsidRDefault="00FD1EC4" w:rsidP="00C131AD">
      <w:pPr>
        <w:ind w:left="1843"/>
        <w:rPr>
          <w:rFonts w:ascii="Arial" w:hAnsi="Arial" w:cs="Arial"/>
        </w:rPr>
      </w:pPr>
    </w:p>
    <w:p w:rsidR="00FD1EC4" w:rsidRDefault="00FD1EC4" w:rsidP="00C131AD">
      <w:pPr>
        <w:ind w:left="709"/>
      </w:pPr>
    </w:p>
    <w:p w:rsidR="00FD1EC4" w:rsidRDefault="00FD1EC4" w:rsidP="00C131AD">
      <w:pPr>
        <w:ind w:left="709"/>
      </w:pPr>
    </w:p>
    <w:p w:rsidR="00FD1EC4" w:rsidRDefault="00FD1EC4"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pPr>
    </w:p>
    <w:p w:rsidR="00C131AD" w:rsidRDefault="00C131AD" w:rsidP="00C131AD">
      <w:pPr>
        <w:ind w:left="709"/>
        <w:rPr>
          <w:rFonts w:ascii="Arial" w:hAnsi="Arial" w:cs="Arial"/>
          <w:sz w:val="20"/>
          <w:szCs w:val="20"/>
        </w:rPr>
      </w:pPr>
    </w:p>
    <w:p w:rsidR="00C833D2" w:rsidRDefault="00C833D2" w:rsidP="00C131AD">
      <w:pPr>
        <w:ind w:left="709"/>
        <w:rPr>
          <w:rFonts w:ascii="Arial" w:hAnsi="Arial" w:cs="Arial"/>
          <w:sz w:val="20"/>
          <w:szCs w:val="20"/>
        </w:rPr>
      </w:pPr>
    </w:p>
    <w:p w:rsidR="00C833D2" w:rsidRPr="00C131AD" w:rsidRDefault="00C833D2" w:rsidP="00C131AD">
      <w:pPr>
        <w:ind w:left="709"/>
        <w:rPr>
          <w:rFonts w:ascii="Arial" w:hAnsi="Arial" w:cs="Arial"/>
          <w:sz w:val="20"/>
          <w:szCs w:val="20"/>
        </w:rPr>
      </w:pPr>
    </w:p>
    <w:p w:rsidR="00725836" w:rsidRDefault="00725836" w:rsidP="00EF4B89">
      <w:pPr>
        <w:ind w:left="1701" w:hanging="992"/>
        <w:rPr>
          <w:rFonts w:ascii="Arial" w:hAnsi="Arial" w:cs="Arial"/>
          <w:sz w:val="20"/>
          <w:szCs w:val="20"/>
        </w:rPr>
      </w:pPr>
    </w:p>
    <w:p w:rsidR="00725836" w:rsidRDefault="00725836" w:rsidP="00EF4B89">
      <w:pPr>
        <w:ind w:left="1701" w:hanging="992"/>
        <w:rPr>
          <w:rFonts w:ascii="Arial" w:hAnsi="Arial" w:cs="Arial"/>
          <w:sz w:val="20"/>
          <w:szCs w:val="20"/>
        </w:rPr>
      </w:pPr>
    </w:p>
    <w:p w:rsidR="00B420C3" w:rsidRDefault="00B420C3" w:rsidP="00EF4B89">
      <w:pPr>
        <w:ind w:left="1701" w:hanging="992"/>
        <w:rPr>
          <w:rFonts w:ascii="Arial" w:hAnsi="Arial" w:cs="Arial"/>
          <w:sz w:val="20"/>
          <w:szCs w:val="20"/>
        </w:rPr>
      </w:pPr>
    </w:p>
    <w:p w:rsidR="00B420C3" w:rsidRDefault="00B420C3" w:rsidP="00EF4B89">
      <w:pPr>
        <w:ind w:left="1701" w:hanging="992"/>
        <w:rPr>
          <w:rFonts w:ascii="Arial" w:hAnsi="Arial" w:cs="Arial"/>
          <w:sz w:val="20"/>
          <w:szCs w:val="20"/>
        </w:rPr>
      </w:pPr>
    </w:p>
    <w:p w:rsidR="00FD1EC4" w:rsidRDefault="00C131AD" w:rsidP="00EF4B89">
      <w:pPr>
        <w:ind w:left="1701" w:hanging="992"/>
        <w:rPr>
          <w:rFonts w:ascii="Arial" w:hAnsi="Arial" w:cs="Arial"/>
          <w:sz w:val="20"/>
          <w:szCs w:val="20"/>
        </w:rPr>
      </w:pPr>
      <w:r w:rsidRPr="00C131AD">
        <w:rPr>
          <w:rFonts w:ascii="Arial" w:hAnsi="Arial" w:cs="Arial"/>
          <w:sz w:val="20"/>
          <w:szCs w:val="20"/>
        </w:rPr>
        <w:t>Figura 14.</w:t>
      </w:r>
      <w:r w:rsidR="00FD1EC4" w:rsidRPr="00C131AD">
        <w:rPr>
          <w:rFonts w:ascii="Arial" w:hAnsi="Arial" w:cs="Arial"/>
          <w:sz w:val="20"/>
          <w:szCs w:val="20"/>
        </w:rPr>
        <w:t xml:space="preserve"> Población estudiantil de la carrera de Ingeniería en Agronomía, ciclo escolar Agosto-Diciembre 2009.</w:t>
      </w:r>
    </w:p>
    <w:p w:rsidR="00FD1EC4" w:rsidRDefault="00DF5AD5" w:rsidP="00725836">
      <w:pPr>
        <w:ind w:left="567"/>
      </w:pPr>
      <w:r w:rsidRPr="00DF5AD5">
        <w:rPr>
          <w:noProof/>
          <w:lang w:val="en-US" w:eastAsia="zh-TW"/>
        </w:rPr>
        <w:pict>
          <v:shape id="_x0000_s1097" type="#_x0000_t202" style="position:absolute;left:0;text-align:left;margin-left:364.5pt;margin-top:44.35pt;width:33.05pt;height:20.65pt;z-index:251646464;mso-width-relative:margin;mso-height-relative:margin" stroked="f">
            <v:textbox style="mso-next-textbox:#_x0000_s1097">
              <w:txbxContent>
                <w:p w:rsidR="005865D9" w:rsidRPr="00B420C3" w:rsidRDefault="005865D9" w:rsidP="00FD1EC4">
                  <w:pPr>
                    <w:rPr>
                      <w:sz w:val="20"/>
                      <w:szCs w:val="20"/>
                      <w:lang w:val="en-US"/>
                    </w:rPr>
                  </w:pPr>
                  <w:r w:rsidRPr="00B420C3">
                    <w:rPr>
                      <w:rFonts w:ascii="Arial" w:hAnsi="Arial" w:cs="Arial"/>
                      <w:sz w:val="20"/>
                      <w:szCs w:val="20"/>
                    </w:rPr>
                    <w:t>56</w:t>
                  </w:r>
                </w:p>
              </w:txbxContent>
            </v:textbox>
          </v:shape>
        </w:pict>
      </w:r>
      <w:r w:rsidRPr="00DF5AD5">
        <w:rPr>
          <w:noProof/>
          <w:lang w:eastAsia="es-ES"/>
        </w:rPr>
        <w:pict>
          <v:shape id="_x0000_s1098" type="#_x0000_t202" style="position:absolute;left:0;text-align:left;margin-left:86.2pt;margin-top:30.15pt;width:26.05pt;height:20.65pt;z-index:251645440;mso-width-relative:margin;mso-height-relative:margin" stroked="f">
            <v:textbox style="mso-next-textbox:#_x0000_s1098">
              <w:txbxContent>
                <w:p w:rsidR="005865D9" w:rsidRPr="008C6D6D" w:rsidRDefault="005865D9" w:rsidP="00FD1EC4">
                  <w:pPr>
                    <w:rPr>
                      <w:sz w:val="20"/>
                      <w:szCs w:val="20"/>
                      <w:lang w:val="en-US"/>
                    </w:rPr>
                  </w:pPr>
                  <w:r w:rsidRPr="00B420C3">
                    <w:rPr>
                      <w:rFonts w:ascii="Arial" w:hAnsi="Arial" w:cs="Arial"/>
                      <w:sz w:val="20"/>
                      <w:szCs w:val="20"/>
                    </w:rPr>
                    <w:t>83</w:t>
                  </w:r>
                </w:p>
              </w:txbxContent>
            </v:textbox>
          </v:shape>
        </w:pict>
      </w:r>
      <w:r w:rsidR="00BA2AC8">
        <w:rPr>
          <w:noProof/>
          <w:lang w:val="es-ES" w:eastAsia="es-ES"/>
        </w:rPr>
        <w:drawing>
          <wp:inline distT="0" distB="0" distL="0" distR="0">
            <wp:extent cx="4905519" cy="2562700"/>
            <wp:effectExtent l="15981" t="6668" r="9275" b="477"/>
            <wp:docPr id="185" name="Imagen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1EC4" w:rsidRDefault="00FD1EC4" w:rsidP="00C131AD">
      <w:pPr>
        <w:ind w:left="709"/>
      </w:pPr>
    </w:p>
    <w:p w:rsidR="00D42608" w:rsidRDefault="00D42608" w:rsidP="00C131AD">
      <w:pPr>
        <w:ind w:left="709"/>
      </w:pPr>
    </w:p>
    <w:p w:rsidR="00D42608" w:rsidRDefault="00D42608" w:rsidP="00C131AD">
      <w:pPr>
        <w:ind w:left="709"/>
      </w:pPr>
    </w:p>
    <w:p w:rsidR="00D42608" w:rsidRDefault="00D42608" w:rsidP="00C131AD">
      <w:pPr>
        <w:ind w:left="709"/>
      </w:pPr>
    </w:p>
    <w:p w:rsidR="00D42608" w:rsidRDefault="00D42608" w:rsidP="00C131AD">
      <w:pPr>
        <w:ind w:left="709"/>
      </w:pPr>
    </w:p>
    <w:p w:rsidR="00725836" w:rsidRDefault="00725836" w:rsidP="00C131AD">
      <w:pPr>
        <w:ind w:left="709"/>
      </w:pPr>
    </w:p>
    <w:p w:rsidR="00D42608" w:rsidRDefault="00D42608" w:rsidP="00C131AD">
      <w:pPr>
        <w:ind w:left="709"/>
      </w:pPr>
    </w:p>
    <w:p w:rsidR="00FD1EC4" w:rsidRPr="00C131AD" w:rsidRDefault="00C131AD" w:rsidP="00C131AD">
      <w:pPr>
        <w:ind w:left="1701" w:hanging="992"/>
        <w:rPr>
          <w:rFonts w:ascii="Arial" w:hAnsi="Arial" w:cs="Arial"/>
          <w:sz w:val="20"/>
          <w:szCs w:val="20"/>
        </w:rPr>
      </w:pPr>
      <w:r>
        <w:rPr>
          <w:rFonts w:ascii="Arial" w:hAnsi="Arial" w:cs="Arial"/>
          <w:sz w:val="20"/>
          <w:szCs w:val="20"/>
        </w:rPr>
        <w:t xml:space="preserve">Figura 15. </w:t>
      </w:r>
      <w:r w:rsidR="00FD1EC4" w:rsidRPr="00C131AD">
        <w:rPr>
          <w:rFonts w:ascii="Arial" w:hAnsi="Arial" w:cs="Arial"/>
          <w:sz w:val="20"/>
          <w:szCs w:val="20"/>
        </w:rPr>
        <w:t xml:space="preserve"> Población estudiantil de la carrera de Ingeniería en Agronomía por municipio, ciclo escolar Agosto-Diciembre 2009.</w:t>
      </w:r>
    </w:p>
    <w:p w:rsidR="00FD1EC4" w:rsidRDefault="00BA2AC8" w:rsidP="00C131AD">
      <w:pPr>
        <w:ind w:left="709"/>
      </w:pPr>
      <w:r>
        <w:rPr>
          <w:noProof/>
          <w:lang w:val="es-ES" w:eastAsia="es-ES"/>
        </w:rPr>
        <w:drawing>
          <wp:inline distT="0" distB="0" distL="0" distR="0">
            <wp:extent cx="4729318" cy="3327877"/>
            <wp:effectExtent l="10264" t="4946" r="5773" b="927"/>
            <wp:docPr id="186" name="Imagen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31AD" w:rsidRDefault="00C131AD" w:rsidP="00C131AD">
      <w:pPr>
        <w:ind w:left="709"/>
      </w:pPr>
    </w:p>
    <w:p w:rsidR="00B420C3" w:rsidRDefault="00B420C3" w:rsidP="00C131AD">
      <w:pPr>
        <w:ind w:left="1701" w:hanging="992"/>
        <w:rPr>
          <w:rFonts w:ascii="Arial" w:hAnsi="Arial" w:cs="Arial"/>
          <w:sz w:val="20"/>
          <w:szCs w:val="20"/>
        </w:rPr>
      </w:pPr>
    </w:p>
    <w:p w:rsidR="00B420C3" w:rsidRDefault="00B420C3" w:rsidP="00C131AD">
      <w:pPr>
        <w:ind w:left="1701" w:hanging="992"/>
        <w:rPr>
          <w:rFonts w:ascii="Arial" w:hAnsi="Arial" w:cs="Arial"/>
          <w:sz w:val="20"/>
          <w:szCs w:val="20"/>
        </w:rPr>
      </w:pPr>
    </w:p>
    <w:p w:rsidR="00B420C3" w:rsidRDefault="00B420C3" w:rsidP="00C131AD">
      <w:pPr>
        <w:ind w:left="1701" w:hanging="992"/>
        <w:rPr>
          <w:rFonts w:ascii="Arial" w:hAnsi="Arial" w:cs="Arial"/>
          <w:sz w:val="20"/>
          <w:szCs w:val="20"/>
        </w:rPr>
      </w:pPr>
    </w:p>
    <w:p w:rsidR="00B420C3" w:rsidRDefault="00B420C3" w:rsidP="00C131AD">
      <w:pPr>
        <w:ind w:left="1701" w:hanging="992"/>
        <w:rPr>
          <w:rFonts w:ascii="Arial" w:hAnsi="Arial" w:cs="Arial"/>
          <w:sz w:val="20"/>
          <w:szCs w:val="20"/>
        </w:rPr>
      </w:pPr>
    </w:p>
    <w:p w:rsidR="00FD1EC4" w:rsidRPr="00C131AD" w:rsidRDefault="00C131AD" w:rsidP="00C131AD">
      <w:pPr>
        <w:ind w:left="1701" w:hanging="992"/>
        <w:rPr>
          <w:rFonts w:ascii="Arial" w:hAnsi="Arial" w:cs="Arial"/>
          <w:sz w:val="20"/>
          <w:szCs w:val="20"/>
        </w:rPr>
      </w:pPr>
      <w:r>
        <w:rPr>
          <w:rFonts w:ascii="Arial" w:hAnsi="Arial" w:cs="Arial"/>
          <w:sz w:val="20"/>
          <w:szCs w:val="20"/>
        </w:rPr>
        <w:t>Figura 16</w:t>
      </w:r>
      <w:r w:rsidR="00FD1EC4" w:rsidRPr="00C131AD">
        <w:rPr>
          <w:rFonts w:ascii="Arial" w:hAnsi="Arial" w:cs="Arial"/>
          <w:sz w:val="20"/>
          <w:szCs w:val="20"/>
        </w:rPr>
        <w:t>. Población estudiantil de la carrera de Ingeniería en Administración, ciclo escolar Agosto-Diciembre 2009.</w:t>
      </w:r>
    </w:p>
    <w:p w:rsidR="00FD1EC4" w:rsidRDefault="00DF5AD5" w:rsidP="00C131AD">
      <w:pPr>
        <w:ind w:left="709"/>
      </w:pPr>
      <w:r w:rsidRPr="00DF5AD5">
        <w:rPr>
          <w:noProof/>
          <w:lang w:eastAsia="es-ES"/>
        </w:rPr>
        <w:pict>
          <v:shape id="_x0000_s1099" type="#_x0000_t202" style="position:absolute;left:0;text-align:left;margin-left:284.3pt;margin-top:19.15pt;width:33.05pt;height:20.65pt;z-index:251647488;mso-width-relative:margin;mso-height-relative:margin" stroked="f">
            <v:textbox style="mso-next-textbox:#_x0000_s1099">
              <w:txbxContent>
                <w:p w:rsidR="005865D9" w:rsidRPr="006162F1" w:rsidRDefault="005865D9" w:rsidP="00FD1EC4">
                  <w:pPr>
                    <w:rPr>
                      <w:lang w:val="en-US"/>
                    </w:rPr>
                  </w:pPr>
                  <w:r>
                    <w:t>85</w:t>
                  </w:r>
                </w:p>
              </w:txbxContent>
            </v:textbox>
          </v:shape>
        </w:pict>
      </w:r>
      <w:r w:rsidRPr="00DF5AD5">
        <w:rPr>
          <w:noProof/>
          <w:lang w:eastAsia="es-ES"/>
        </w:rPr>
        <w:pict>
          <v:shape id="_x0000_s1100" type="#_x0000_t202" style="position:absolute;left:0;text-align:left;margin-left:59.75pt;margin-top:60.45pt;width:33.05pt;height:20.65pt;z-index:251648512;mso-width-relative:margin;mso-height-relative:margin" stroked="f">
            <v:textbox style="mso-next-textbox:#_x0000_s1100">
              <w:txbxContent>
                <w:p w:rsidR="005865D9" w:rsidRPr="006162F1" w:rsidRDefault="005865D9" w:rsidP="00FD1EC4">
                  <w:pPr>
                    <w:rPr>
                      <w:lang w:val="en-US"/>
                    </w:rPr>
                  </w:pPr>
                  <w:r>
                    <w:t>215</w:t>
                  </w:r>
                </w:p>
              </w:txbxContent>
            </v:textbox>
          </v:shape>
        </w:pict>
      </w:r>
      <w:r w:rsidR="00BA2AC8">
        <w:rPr>
          <w:noProof/>
          <w:lang w:val="es-ES" w:eastAsia="es-ES"/>
        </w:rPr>
        <w:drawing>
          <wp:inline distT="0" distB="0" distL="0" distR="0">
            <wp:extent cx="4721049" cy="3022455"/>
            <wp:effectExtent l="15380" t="7907" r="8926" b="2398"/>
            <wp:docPr id="187" name="Imagen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1EC4" w:rsidRDefault="00FD1EC4" w:rsidP="00C131AD">
      <w:pPr>
        <w:ind w:left="709"/>
      </w:pPr>
    </w:p>
    <w:p w:rsidR="00FD1EC4" w:rsidRPr="00C131AD" w:rsidRDefault="00C131AD" w:rsidP="00C131AD">
      <w:pPr>
        <w:ind w:left="1701" w:hanging="992"/>
        <w:rPr>
          <w:rFonts w:ascii="Arial" w:hAnsi="Arial" w:cs="Arial"/>
          <w:sz w:val="20"/>
          <w:szCs w:val="20"/>
        </w:rPr>
      </w:pPr>
      <w:r w:rsidRPr="00C131AD">
        <w:rPr>
          <w:rFonts w:ascii="Arial" w:hAnsi="Arial" w:cs="Arial"/>
          <w:sz w:val="20"/>
          <w:szCs w:val="20"/>
        </w:rPr>
        <w:lastRenderedPageBreak/>
        <w:t xml:space="preserve">Figura 17. </w:t>
      </w:r>
      <w:r w:rsidR="00FD1EC4" w:rsidRPr="00C131AD">
        <w:rPr>
          <w:rFonts w:ascii="Arial" w:hAnsi="Arial" w:cs="Arial"/>
          <w:sz w:val="20"/>
          <w:szCs w:val="20"/>
        </w:rPr>
        <w:t xml:space="preserve"> Población estudiantil de la carrera de Licenciatura en Administración por municipio, ciclo escolar Agosto-Diciembre 2009.</w:t>
      </w:r>
    </w:p>
    <w:p w:rsidR="00FD1EC4" w:rsidRDefault="00BA2AC8" w:rsidP="00725836">
      <w:pPr>
        <w:ind w:left="709" w:hanging="142"/>
      </w:pPr>
      <w:r>
        <w:rPr>
          <w:noProof/>
          <w:lang w:val="es-ES" w:eastAsia="es-ES"/>
        </w:rPr>
        <w:drawing>
          <wp:inline distT="0" distB="0" distL="0" distR="0">
            <wp:extent cx="4916615" cy="3443589"/>
            <wp:effectExtent l="11169" t="5731" r="2991" b="0"/>
            <wp:docPr id="188" name="Imagen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1EC4" w:rsidRDefault="00FD1EC4" w:rsidP="00C131AD">
      <w:pPr>
        <w:ind w:left="709"/>
      </w:pPr>
    </w:p>
    <w:p w:rsidR="00FD1EC4" w:rsidRDefault="00FD1EC4" w:rsidP="00C131AD">
      <w:pPr>
        <w:ind w:left="709"/>
      </w:pPr>
    </w:p>
    <w:p w:rsidR="00B420C3" w:rsidRDefault="00B420C3" w:rsidP="00C131AD">
      <w:pPr>
        <w:ind w:left="709"/>
      </w:pPr>
    </w:p>
    <w:p w:rsidR="00B420C3" w:rsidRDefault="00B420C3" w:rsidP="00C131AD">
      <w:pPr>
        <w:ind w:left="709"/>
      </w:pPr>
    </w:p>
    <w:p w:rsidR="00FD1EC4" w:rsidRPr="00C131AD" w:rsidRDefault="00C131AD" w:rsidP="00C131AD">
      <w:pPr>
        <w:ind w:left="1701" w:hanging="992"/>
        <w:rPr>
          <w:rFonts w:ascii="Arial" w:hAnsi="Arial" w:cs="Arial"/>
          <w:sz w:val="20"/>
          <w:szCs w:val="20"/>
        </w:rPr>
      </w:pPr>
      <w:r w:rsidRPr="00C131AD">
        <w:rPr>
          <w:rFonts w:ascii="Arial" w:hAnsi="Arial" w:cs="Arial"/>
          <w:sz w:val="20"/>
          <w:szCs w:val="20"/>
        </w:rPr>
        <w:t xml:space="preserve">Figura 18. </w:t>
      </w:r>
      <w:r w:rsidR="00FD1EC4" w:rsidRPr="00C131AD">
        <w:rPr>
          <w:rFonts w:ascii="Arial" w:hAnsi="Arial" w:cs="Arial"/>
          <w:sz w:val="20"/>
          <w:szCs w:val="20"/>
        </w:rPr>
        <w:t xml:space="preserve"> Población estudiantil de la carrera Licenciatura en Informática, ciclo escolar Agosto-Diciembre 2009.</w:t>
      </w:r>
    </w:p>
    <w:p w:rsidR="00FD1EC4" w:rsidRDefault="00DF5AD5" w:rsidP="00725836">
      <w:pPr>
        <w:ind w:left="567"/>
      </w:pPr>
      <w:r w:rsidRPr="00DF5AD5">
        <w:rPr>
          <w:noProof/>
          <w:lang w:eastAsia="es-ES"/>
        </w:rPr>
        <w:pict>
          <v:shape id="_x0000_s1102" type="#_x0000_t202" style="position:absolute;left:0;text-align:left;margin-left:58.1pt;margin-top:75.9pt;width:33.05pt;height:20.65pt;z-index:251649536;mso-width-relative:margin;mso-height-relative:margin" stroked="f">
            <v:textbox style="mso-next-textbox:#_x0000_s1102">
              <w:txbxContent>
                <w:p w:rsidR="005865D9" w:rsidRPr="006162F1" w:rsidRDefault="005865D9" w:rsidP="00FD1EC4">
                  <w:pPr>
                    <w:rPr>
                      <w:lang w:val="en-US"/>
                    </w:rPr>
                  </w:pPr>
                  <w:r>
                    <w:t>221</w:t>
                  </w:r>
                </w:p>
              </w:txbxContent>
            </v:textbox>
          </v:shape>
        </w:pict>
      </w:r>
      <w:r w:rsidRPr="00DF5AD5">
        <w:rPr>
          <w:noProof/>
          <w:lang w:eastAsia="es-ES"/>
        </w:rPr>
        <w:pict>
          <v:shape id="_x0000_s1101" type="#_x0000_t202" style="position:absolute;left:0;text-align:left;margin-left:269.9pt;margin-top:47.95pt;width:33.05pt;height:20.65pt;z-index:251650560;mso-width-relative:margin;mso-height-relative:margin" stroked="f">
            <v:textbox style="mso-next-textbox:#_x0000_s1101">
              <w:txbxContent>
                <w:p w:rsidR="005865D9" w:rsidRPr="006162F1" w:rsidRDefault="005865D9" w:rsidP="00FD1EC4">
                  <w:pPr>
                    <w:rPr>
                      <w:lang w:val="en-US"/>
                    </w:rPr>
                  </w:pPr>
                  <w:r>
                    <w:t>82</w:t>
                  </w:r>
                </w:p>
              </w:txbxContent>
            </v:textbox>
          </v:shape>
        </w:pict>
      </w:r>
      <w:r w:rsidR="00BA2AC8">
        <w:rPr>
          <w:noProof/>
          <w:lang w:val="es-ES" w:eastAsia="es-ES"/>
        </w:rPr>
        <w:drawing>
          <wp:inline distT="0" distB="0" distL="0" distR="0">
            <wp:extent cx="4908184" cy="3012660"/>
            <wp:effectExtent l="14797" t="8035" r="7794" b="0"/>
            <wp:docPr id="189" name="Imagen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1EC4" w:rsidRDefault="00FD1EC4" w:rsidP="00C131AD">
      <w:pPr>
        <w:ind w:left="709"/>
        <w:rPr>
          <w:rFonts w:ascii="Arial" w:hAnsi="Arial" w:cs="Arial"/>
          <w:sz w:val="20"/>
          <w:szCs w:val="20"/>
        </w:rPr>
      </w:pPr>
    </w:p>
    <w:p w:rsidR="00D42608" w:rsidRDefault="00D42608" w:rsidP="00C131AD">
      <w:pPr>
        <w:ind w:left="709"/>
        <w:rPr>
          <w:rFonts w:ascii="Arial" w:hAnsi="Arial" w:cs="Arial"/>
          <w:sz w:val="20"/>
          <w:szCs w:val="20"/>
        </w:rPr>
      </w:pPr>
    </w:p>
    <w:p w:rsidR="001F6A69" w:rsidRDefault="001F6A69" w:rsidP="003D7071">
      <w:pPr>
        <w:ind w:left="1701" w:hanging="992"/>
        <w:rPr>
          <w:rFonts w:ascii="Arial" w:hAnsi="Arial" w:cs="Arial"/>
          <w:sz w:val="20"/>
          <w:szCs w:val="20"/>
        </w:rPr>
      </w:pPr>
    </w:p>
    <w:p w:rsidR="00FD1EC4" w:rsidRDefault="003D7071" w:rsidP="003D7071">
      <w:pPr>
        <w:ind w:left="1701" w:hanging="992"/>
        <w:rPr>
          <w:rFonts w:ascii="Arial" w:hAnsi="Arial" w:cs="Arial"/>
          <w:sz w:val="20"/>
          <w:szCs w:val="20"/>
        </w:rPr>
      </w:pPr>
      <w:r w:rsidRPr="003D7071">
        <w:rPr>
          <w:rFonts w:ascii="Arial" w:hAnsi="Arial" w:cs="Arial"/>
          <w:sz w:val="20"/>
          <w:szCs w:val="20"/>
        </w:rPr>
        <w:lastRenderedPageBreak/>
        <w:t>Figura 19.</w:t>
      </w:r>
      <w:r w:rsidR="00FD1EC4" w:rsidRPr="003D7071">
        <w:rPr>
          <w:rFonts w:ascii="Arial" w:hAnsi="Arial" w:cs="Arial"/>
          <w:sz w:val="20"/>
          <w:szCs w:val="20"/>
        </w:rPr>
        <w:t xml:space="preserve"> Población estudiantil de la carrera de Licenciatura en Informática por municipio, ciclo escolar Agosto-Diciembre 2009.</w:t>
      </w:r>
    </w:p>
    <w:p w:rsidR="00FD1EC4" w:rsidRDefault="00BA2AC8" w:rsidP="00725836">
      <w:pPr>
        <w:ind w:left="567"/>
      </w:pPr>
      <w:r>
        <w:rPr>
          <w:noProof/>
          <w:lang w:val="es-ES" w:eastAsia="es-ES"/>
        </w:rPr>
        <w:drawing>
          <wp:inline distT="0" distB="0" distL="0" distR="0">
            <wp:extent cx="4927400" cy="3292955"/>
            <wp:effectExtent l="11595" t="5870" r="3210" b="0"/>
            <wp:docPr id="190" name="Imagen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1EC4" w:rsidRDefault="00FD1EC4" w:rsidP="00C131AD">
      <w:pPr>
        <w:ind w:left="709"/>
      </w:pPr>
    </w:p>
    <w:p w:rsidR="00FD1EC4" w:rsidRDefault="00FD1EC4" w:rsidP="00C131AD">
      <w:pPr>
        <w:ind w:left="709"/>
      </w:pPr>
    </w:p>
    <w:p w:rsidR="00FD1EC4" w:rsidRDefault="00FD1EC4" w:rsidP="00C131AD">
      <w:pPr>
        <w:ind w:left="709"/>
      </w:pPr>
    </w:p>
    <w:p w:rsidR="00B420C3" w:rsidRDefault="00B420C3" w:rsidP="003D7071">
      <w:pPr>
        <w:ind w:left="1701" w:hanging="992"/>
        <w:rPr>
          <w:rFonts w:ascii="Arial" w:hAnsi="Arial" w:cs="Arial"/>
          <w:sz w:val="20"/>
          <w:szCs w:val="20"/>
        </w:rPr>
      </w:pPr>
    </w:p>
    <w:p w:rsidR="00B420C3" w:rsidRDefault="00B420C3" w:rsidP="003D7071">
      <w:pPr>
        <w:ind w:left="1701" w:hanging="992"/>
        <w:rPr>
          <w:rFonts w:ascii="Arial" w:hAnsi="Arial" w:cs="Arial"/>
          <w:sz w:val="20"/>
          <w:szCs w:val="20"/>
        </w:rPr>
      </w:pPr>
    </w:p>
    <w:p w:rsidR="00FD1EC4" w:rsidRPr="003D7071" w:rsidRDefault="003D7071" w:rsidP="003D7071">
      <w:pPr>
        <w:ind w:left="1701" w:hanging="992"/>
        <w:rPr>
          <w:rFonts w:ascii="Arial" w:hAnsi="Arial" w:cs="Arial"/>
          <w:sz w:val="20"/>
          <w:szCs w:val="20"/>
        </w:rPr>
      </w:pPr>
      <w:r w:rsidRPr="003D7071">
        <w:rPr>
          <w:rFonts w:ascii="Arial" w:hAnsi="Arial" w:cs="Arial"/>
          <w:sz w:val="20"/>
          <w:szCs w:val="20"/>
        </w:rPr>
        <w:t xml:space="preserve">Figura 20. </w:t>
      </w:r>
      <w:r w:rsidR="00FD1EC4" w:rsidRPr="003D7071">
        <w:rPr>
          <w:rFonts w:ascii="Arial" w:hAnsi="Arial" w:cs="Arial"/>
          <w:sz w:val="20"/>
          <w:szCs w:val="20"/>
        </w:rPr>
        <w:t xml:space="preserve"> Población estudiantil de la carrera de Ingeniería en Gestión Empresarial, ciclo escolar Agosto-Diciembre 2009.</w:t>
      </w:r>
    </w:p>
    <w:p w:rsidR="00FD1EC4" w:rsidRDefault="00DF5AD5" w:rsidP="00725836">
      <w:pPr>
        <w:ind w:left="567"/>
      </w:pPr>
      <w:r w:rsidRPr="00DF5AD5">
        <w:rPr>
          <w:noProof/>
          <w:lang w:eastAsia="es-ES"/>
        </w:rPr>
        <w:pict>
          <v:shape id="_x0000_s1103" type="#_x0000_t202" style="position:absolute;left:0;text-align:left;margin-left:85.25pt;margin-top:75.9pt;width:33.05pt;height:20.65pt;z-index:251651584;mso-width-relative:margin;mso-height-relative:margin" stroked="f">
            <v:textbox style="mso-next-textbox:#_x0000_s1103">
              <w:txbxContent>
                <w:p w:rsidR="005865D9" w:rsidRPr="006162F1" w:rsidRDefault="005865D9" w:rsidP="00FD1EC4">
                  <w:pPr>
                    <w:rPr>
                      <w:lang w:val="en-US"/>
                    </w:rPr>
                  </w:pPr>
                  <w:r>
                    <w:t>43</w:t>
                  </w:r>
                </w:p>
              </w:txbxContent>
            </v:textbox>
          </v:shape>
        </w:pict>
      </w:r>
      <w:r w:rsidR="00BA2AC8">
        <w:rPr>
          <w:noProof/>
          <w:lang w:val="es-ES" w:eastAsia="es-ES"/>
        </w:rPr>
        <w:drawing>
          <wp:inline distT="0" distB="0" distL="0" distR="0">
            <wp:extent cx="4916890" cy="2805010"/>
            <wp:effectExtent l="16018" t="7405" r="9297" b="0"/>
            <wp:docPr id="191" name="Imagen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1EC4" w:rsidRDefault="00FD1EC4" w:rsidP="00C131AD">
      <w:pPr>
        <w:ind w:left="709"/>
      </w:pPr>
    </w:p>
    <w:p w:rsidR="00D42608" w:rsidRDefault="00D42608" w:rsidP="00C131AD">
      <w:pPr>
        <w:ind w:left="709"/>
      </w:pPr>
    </w:p>
    <w:p w:rsidR="00D42608" w:rsidRDefault="00D42608" w:rsidP="00C131AD">
      <w:pPr>
        <w:ind w:left="709"/>
      </w:pPr>
    </w:p>
    <w:p w:rsidR="00D42608" w:rsidRDefault="00D42608" w:rsidP="00C131AD">
      <w:pPr>
        <w:ind w:left="709"/>
      </w:pPr>
    </w:p>
    <w:p w:rsidR="00FD1EC4" w:rsidRPr="003D7071" w:rsidRDefault="003D7071" w:rsidP="002E0E8B">
      <w:pPr>
        <w:ind w:left="1701" w:hanging="992"/>
        <w:rPr>
          <w:rFonts w:ascii="Arial" w:hAnsi="Arial" w:cs="Arial"/>
          <w:sz w:val="20"/>
          <w:szCs w:val="20"/>
        </w:rPr>
      </w:pPr>
      <w:r>
        <w:rPr>
          <w:rFonts w:ascii="Arial" w:hAnsi="Arial" w:cs="Arial"/>
          <w:sz w:val="20"/>
          <w:szCs w:val="20"/>
        </w:rPr>
        <w:lastRenderedPageBreak/>
        <w:t>Figura 21.</w:t>
      </w:r>
      <w:r w:rsidR="00FD1EC4" w:rsidRPr="003D7071">
        <w:rPr>
          <w:rFonts w:ascii="Arial" w:hAnsi="Arial" w:cs="Arial"/>
          <w:sz w:val="20"/>
          <w:szCs w:val="20"/>
        </w:rPr>
        <w:t xml:space="preserve"> Población estudiantil de la carrera de Ingeniería en Gestión Empresarial por municipio, ciclo escolar Agosto-Diciembre 2009.</w:t>
      </w:r>
    </w:p>
    <w:p w:rsidR="00FD1EC4" w:rsidRDefault="00BA2AC8" w:rsidP="00725836">
      <w:pPr>
        <w:ind w:left="567"/>
      </w:pPr>
      <w:r>
        <w:rPr>
          <w:rFonts w:ascii="Arial" w:hAnsi="Arial" w:cs="Arial"/>
          <w:noProof/>
          <w:sz w:val="20"/>
          <w:szCs w:val="20"/>
          <w:lang w:val="es-ES" w:eastAsia="es-ES"/>
        </w:rPr>
        <w:drawing>
          <wp:inline distT="0" distB="0" distL="0" distR="0">
            <wp:extent cx="4841094" cy="3441591"/>
            <wp:effectExtent l="12192" t="6096" r="8274" b="1633"/>
            <wp:docPr id="192" name="Imagen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1EC4" w:rsidRDefault="00FD1EC4" w:rsidP="00C131AD">
      <w:pPr>
        <w:ind w:left="709"/>
      </w:pPr>
    </w:p>
    <w:p w:rsidR="00B420C3" w:rsidRDefault="00B420C3" w:rsidP="003D7071">
      <w:pPr>
        <w:ind w:left="1701" w:hanging="992"/>
        <w:rPr>
          <w:rFonts w:ascii="Arial" w:hAnsi="Arial" w:cs="Arial"/>
          <w:sz w:val="20"/>
          <w:szCs w:val="20"/>
        </w:rPr>
      </w:pPr>
    </w:p>
    <w:p w:rsidR="00B420C3" w:rsidRDefault="00B420C3" w:rsidP="003D7071">
      <w:pPr>
        <w:ind w:left="1701" w:hanging="992"/>
        <w:rPr>
          <w:rFonts w:ascii="Arial" w:hAnsi="Arial" w:cs="Arial"/>
          <w:sz w:val="20"/>
          <w:szCs w:val="20"/>
        </w:rPr>
      </w:pPr>
    </w:p>
    <w:p w:rsidR="00B420C3" w:rsidRDefault="00B420C3" w:rsidP="003D7071">
      <w:pPr>
        <w:ind w:left="1701" w:hanging="992"/>
        <w:rPr>
          <w:rFonts w:ascii="Arial" w:hAnsi="Arial" w:cs="Arial"/>
          <w:sz w:val="20"/>
          <w:szCs w:val="20"/>
        </w:rPr>
      </w:pPr>
    </w:p>
    <w:p w:rsidR="00FD1EC4" w:rsidRPr="003D7071" w:rsidRDefault="003D7071" w:rsidP="003D7071">
      <w:pPr>
        <w:ind w:left="1701" w:hanging="992"/>
        <w:rPr>
          <w:rFonts w:ascii="Arial" w:hAnsi="Arial" w:cs="Arial"/>
          <w:sz w:val="20"/>
          <w:szCs w:val="20"/>
        </w:rPr>
      </w:pPr>
      <w:r w:rsidRPr="003D7071">
        <w:rPr>
          <w:rFonts w:ascii="Arial" w:hAnsi="Arial" w:cs="Arial"/>
          <w:sz w:val="20"/>
          <w:szCs w:val="20"/>
        </w:rPr>
        <w:t>Figura 22.</w:t>
      </w:r>
      <w:r w:rsidR="00FD1EC4" w:rsidRPr="003D7071">
        <w:rPr>
          <w:rFonts w:ascii="Arial" w:hAnsi="Arial" w:cs="Arial"/>
          <w:sz w:val="20"/>
          <w:szCs w:val="20"/>
        </w:rPr>
        <w:t xml:space="preserve"> Población estudiantil de la carrera de Ingeniería en Innovación Agrícola Sustentable, ciclo escolar Agosto-Diciembre 2009.</w:t>
      </w:r>
    </w:p>
    <w:p w:rsidR="00FD1EC4" w:rsidRDefault="00DF5AD5" w:rsidP="00C131AD">
      <w:pPr>
        <w:ind w:left="709"/>
      </w:pPr>
      <w:r w:rsidRPr="00DF5AD5">
        <w:rPr>
          <w:noProof/>
          <w:lang w:eastAsia="es-ES"/>
        </w:rPr>
        <w:pict>
          <v:shape id="_x0000_s1104" type="#_x0000_t202" style="position:absolute;left:0;text-align:left;margin-left:113.8pt;margin-top:47.15pt;width:33.05pt;height:20.65pt;z-index:251653632;mso-width-relative:margin;mso-height-relative:margin" stroked="f">
            <v:textbox style="mso-next-textbox:#_x0000_s1104">
              <w:txbxContent>
                <w:p w:rsidR="005865D9" w:rsidRPr="006162F1" w:rsidRDefault="005865D9" w:rsidP="00FD1EC4">
                  <w:pPr>
                    <w:rPr>
                      <w:lang w:val="en-US"/>
                    </w:rPr>
                  </w:pPr>
                  <w:r>
                    <w:t>13</w:t>
                  </w:r>
                </w:p>
              </w:txbxContent>
            </v:textbox>
          </v:shape>
        </w:pict>
      </w:r>
      <w:r w:rsidRPr="00DF5AD5">
        <w:rPr>
          <w:noProof/>
          <w:lang w:eastAsia="es-ES"/>
        </w:rPr>
        <w:pict>
          <v:shape id="_x0000_s1105" type="#_x0000_t202" style="position:absolute;left:0;text-align:left;margin-left:252.9pt;margin-top:47.15pt;width:33.05pt;height:20.65pt;z-index:251652608;mso-width-relative:margin;mso-height-relative:margin" stroked="f">
            <v:textbox style="mso-next-textbox:#_x0000_s1105">
              <w:txbxContent>
                <w:p w:rsidR="005865D9" w:rsidRPr="006162F1" w:rsidRDefault="005865D9" w:rsidP="00FD1EC4">
                  <w:pPr>
                    <w:rPr>
                      <w:lang w:val="en-US"/>
                    </w:rPr>
                  </w:pPr>
                  <w:r>
                    <w:t>28</w:t>
                  </w:r>
                </w:p>
              </w:txbxContent>
            </v:textbox>
          </v:shape>
        </w:pict>
      </w:r>
      <w:r w:rsidR="00BA2AC8">
        <w:rPr>
          <w:noProof/>
          <w:lang w:val="es-ES" w:eastAsia="es-ES"/>
        </w:rPr>
        <w:drawing>
          <wp:inline distT="0" distB="0" distL="0" distR="0">
            <wp:extent cx="4960896" cy="3001260"/>
            <wp:effectExtent l="15971" t="8005" r="11693" b="0"/>
            <wp:docPr id="193" name="Imagen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420C3" w:rsidRDefault="00B420C3" w:rsidP="003D7071">
      <w:pPr>
        <w:ind w:left="1701" w:hanging="992"/>
        <w:rPr>
          <w:rFonts w:ascii="Arial" w:hAnsi="Arial" w:cs="Arial"/>
          <w:sz w:val="20"/>
          <w:szCs w:val="20"/>
        </w:rPr>
      </w:pPr>
    </w:p>
    <w:p w:rsidR="00B420C3" w:rsidRDefault="00B420C3" w:rsidP="003D7071">
      <w:pPr>
        <w:ind w:left="1701" w:hanging="992"/>
        <w:rPr>
          <w:rFonts w:ascii="Arial" w:hAnsi="Arial" w:cs="Arial"/>
          <w:sz w:val="20"/>
          <w:szCs w:val="20"/>
        </w:rPr>
      </w:pPr>
    </w:p>
    <w:p w:rsidR="00B420C3" w:rsidRDefault="00B420C3" w:rsidP="003D7071">
      <w:pPr>
        <w:ind w:left="1701" w:hanging="992"/>
        <w:rPr>
          <w:rFonts w:ascii="Arial" w:hAnsi="Arial" w:cs="Arial"/>
          <w:sz w:val="20"/>
          <w:szCs w:val="20"/>
        </w:rPr>
      </w:pPr>
    </w:p>
    <w:p w:rsidR="00FD1EC4" w:rsidRPr="003D7071" w:rsidRDefault="003D7071" w:rsidP="003D7071">
      <w:pPr>
        <w:ind w:left="1701" w:hanging="992"/>
        <w:rPr>
          <w:rFonts w:ascii="Arial" w:hAnsi="Arial" w:cs="Arial"/>
          <w:sz w:val="20"/>
          <w:szCs w:val="20"/>
        </w:rPr>
      </w:pPr>
      <w:r w:rsidRPr="003D7071">
        <w:rPr>
          <w:rFonts w:ascii="Arial" w:hAnsi="Arial" w:cs="Arial"/>
          <w:sz w:val="20"/>
          <w:szCs w:val="20"/>
        </w:rPr>
        <w:lastRenderedPageBreak/>
        <w:t>Figura 23.</w:t>
      </w:r>
      <w:r w:rsidR="00FD1EC4" w:rsidRPr="003D7071">
        <w:rPr>
          <w:rFonts w:ascii="Arial" w:hAnsi="Arial" w:cs="Arial"/>
          <w:sz w:val="20"/>
          <w:szCs w:val="20"/>
        </w:rPr>
        <w:t xml:space="preserve"> Población estudiantil de la carrera de Ingeniería en Innovación Agrícola Sustentable por municipio, ciclo escolar Agosto-Diciembre 2009.</w:t>
      </w:r>
    </w:p>
    <w:p w:rsidR="00FD1EC4" w:rsidRDefault="00BA2AC8" w:rsidP="00725836">
      <w:pPr>
        <w:ind w:left="567"/>
      </w:pPr>
      <w:r>
        <w:rPr>
          <w:noProof/>
          <w:lang w:val="es-ES" w:eastAsia="es-ES"/>
        </w:rPr>
        <w:drawing>
          <wp:inline distT="0" distB="0" distL="0" distR="0">
            <wp:extent cx="4903236" cy="2980706"/>
            <wp:effectExtent l="11566" t="5699" r="4543" b="0"/>
            <wp:docPr id="194" name="Imagen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420C3" w:rsidRPr="00B420C3" w:rsidRDefault="00B420C3" w:rsidP="00BC291C">
      <w:pPr>
        <w:pStyle w:val="NormalWeb"/>
        <w:ind w:left="709" w:right="150"/>
        <w:jc w:val="both"/>
        <w:rPr>
          <w:sz w:val="24"/>
          <w:szCs w:val="24"/>
        </w:rPr>
      </w:pPr>
      <w:r>
        <w:rPr>
          <w:b/>
          <w:sz w:val="24"/>
          <w:szCs w:val="24"/>
        </w:rPr>
        <w:t>Becas</w:t>
      </w:r>
    </w:p>
    <w:p w:rsidR="00BC291C" w:rsidRPr="00F96F0E" w:rsidRDefault="00BC291C" w:rsidP="00BC291C">
      <w:pPr>
        <w:pStyle w:val="NormalWeb"/>
        <w:ind w:left="709" w:right="150"/>
        <w:jc w:val="both"/>
        <w:rPr>
          <w:sz w:val="24"/>
          <w:szCs w:val="24"/>
        </w:rPr>
      </w:pPr>
      <w:r w:rsidRPr="00F96F0E">
        <w:rPr>
          <w:sz w:val="24"/>
          <w:szCs w:val="24"/>
        </w:rPr>
        <w:t>Las becas con que se cuenta en el Instituto son básicamente Becas PRONABES (Programa Nacional de Becas de Educación Superior) que se conforma con fondos Estatales y Federales que son de plan anual.</w:t>
      </w:r>
    </w:p>
    <w:p w:rsidR="003D7071" w:rsidRDefault="00BC291C" w:rsidP="00BC291C">
      <w:pPr>
        <w:pStyle w:val="NormalWeb"/>
        <w:spacing w:after="0" w:afterAutospacing="0"/>
        <w:ind w:left="709" w:right="150"/>
        <w:jc w:val="both"/>
      </w:pPr>
      <w:r w:rsidRPr="00F96F0E">
        <w:rPr>
          <w:sz w:val="24"/>
          <w:szCs w:val="24"/>
        </w:rPr>
        <w:t>El total de estudiantes becados con becas PRONABES fue de 244 de los cuales 103 fueron hombres, representando el 42.21% del total y 141 mujeres representando el</w:t>
      </w:r>
      <w:r>
        <w:rPr>
          <w:sz w:val="24"/>
          <w:szCs w:val="24"/>
        </w:rPr>
        <w:t xml:space="preserve"> </w:t>
      </w:r>
      <w:r w:rsidRPr="00F96F0E">
        <w:rPr>
          <w:sz w:val="24"/>
          <w:szCs w:val="24"/>
        </w:rPr>
        <w:t>57.79% del total.</w:t>
      </w:r>
    </w:p>
    <w:p w:rsidR="00725836" w:rsidRDefault="00725836" w:rsidP="00C131AD">
      <w:pPr>
        <w:ind w:left="709"/>
        <w:rPr>
          <w:rFonts w:ascii="Arial" w:hAnsi="Arial" w:cs="Arial"/>
          <w:sz w:val="20"/>
          <w:szCs w:val="20"/>
        </w:rPr>
      </w:pPr>
    </w:p>
    <w:p w:rsidR="00FD1EC4" w:rsidRPr="003D7071" w:rsidRDefault="003D7071" w:rsidP="00C131AD">
      <w:pPr>
        <w:ind w:left="709"/>
        <w:rPr>
          <w:rFonts w:ascii="Arial" w:hAnsi="Arial" w:cs="Arial"/>
          <w:sz w:val="20"/>
          <w:szCs w:val="20"/>
        </w:rPr>
      </w:pPr>
      <w:r w:rsidRPr="003D7071">
        <w:rPr>
          <w:rFonts w:ascii="Arial" w:hAnsi="Arial" w:cs="Arial"/>
          <w:sz w:val="20"/>
          <w:szCs w:val="20"/>
        </w:rPr>
        <w:t>Figura 24.</w:t>
      </w:r>
      <w:r w:rsidR="00FD1EC4" w:rsidRPr="003D7071">
        <w:rPr>
          <w:rFonts w:ascii="Arial" w:hAnsi="Arial" w:cs="Arial"/>
          <w:sz w:val="20"/>
          <w:szCs w:val="20"/>
        </w:rPr>
        <w:t xml:space="preserve"> Incremento de  estudiantes con becas PRONABE de 2008 a 2009</w:t>
      </w:r>
    </w:p>
    <w:p w:rsidR="00FD1EC4" w:rsidRDefault="00BA2AC8" w:rsidP="00725836">
      <w:pPr>
        <w:ind w:left="567" w:right="332"/>
      </w:pPr>
      <w:r>
        <w:rPr>
          <w:noProof/>
          <w:lang w:val="es-ES" w:eastAsia="es-ES"/>
        </w:rPr>
        <w:drawing>
          <wp:inline distT="0" distB="0" distL="0" distR="0">
            <wp:extent cx="4959394" cy="3011918"/>
            <wp:effectExtent l="11202" t="6004" r="6534" b="2773"/>
            <wp:docPr id="195" name="Imagen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291C" w:rsidRDefault="00BC291C" w:rsidP="00C131AD">
      <w:pPr>
        <w:ind w:left="709"/>
      </w:pPr>
    </w:p>
    <w:p w:rsidR="009D20FE" w:rsidRPr="00CA5E5E" w:rsidRDefault="009D20FE" w:rsidP="00515BCC">
      <w:pPr>
        <w:ind w:left="709"/>
        <w:jc w:val="both"/>
        <w:outlineLvl w:val="0"/>
        <w:rPr>
          <w:rFonts w:ascii="Arial" w:hAnsi="Arial" w:cs="Arial"/>
          <w:b/>
        </w:rPr>
      </w:pPr>
      <w:r w:rsidRPr="00CA5E5E">
        <w:rPr>
          <w:rFonts w:ascii="Arial" w:hAnsi="Arial" w:cs="Arial"/>
          <w:b/>
        </w:rPr>
        <w:t>Servicios ofrecidos por el Centro de Información.</w:t>
      </w:r>
    </w:p>
    <w:p w:rsidR="00967180" w:rsidRPr="00F459EF" w:rsidRDefault="00967180" w:rsidP="001D43C9">
      <w:pPr>
        <w:ind w:left="709"/>
        <w:jc w:val="both"/>
        <w:rPr>
          <w:rFonts w:ascii="Arial" w:hAnsi="Arial" w:cs="Arial"/>
          <w:b/>
          <w:u w:val="single"/>
        </w:rPr>
      </w:pPr>
    </w:p>
    <w:p w:rsidR="009D20FE" w:rsidRPr="00F459EF" w:rsidRDefault="009D20FE" w:rsidP="001D43C9">
      <w:pPr>
        <w:ind w:left="709"/>
        <w:jc w:val="both"/>
        <w:rPr>
          <w:rFonts w:ascii="Arial" w:hAnsi="Arial" w:cs="Arial"/>
        </w:rPr>
      </w:pPr>
      <w:r w:rsidRPr="00F459EF">
        <w:rPr>
          <w:rFonts w:ascii="Arial" w:hAnsi="Arial" w:cs="Arial"/>
        </w:rPr>
        <w:t>En la actualidad uno de los factores más importantes para lograr el éxito del nuevo modelo educativo, el cual está centrado en el aprendizaje, es la información a la cual el estudiante puede tener acceso ya sea por medios escritos o electrónicos para poder realizar las investigaciones que su enseñanza les exige. La institución cuenta con un centro de información que da servicio a la comunidad tecnológica. El acervo general se encuentra clasificado por especialidades dando soporte a los diferentes programas educativos compartiendo las carreras los diferentes títulos y volúmenes.</w:t>
      </w:r>
    </w:p>
    <w:p w:rsidR="00C1566E" w:rsidRPr="00F459EF" w:rsidRDefault="00C1566E" w:rsidP="001D43C9">
      <w:pPr>
        <w:ind w:left="709"/>
        <w:jc w:val="both"/>
        <w:rPr>
          <w:rFonts w:ascii="Arial" w:hAnsi="Arial" w:cs="Arial"/>
        </w:rPr>
      </w:pPr>
    </w:p>
    <w:p w:rsidR="00C1566E" w:rsidRDefault="009D20FE" w:rsidP="001D43C9">
      <w:pPr>
        <w:ind w:left="709"/>
        <w:jc w:val="both"/>
        <w:rPr>
          <w:rFonts w:ascii="Arial" w:hAnsi="Arial" w:cs="Arial"/>
        </w:rPr>
      </w:pPr>
      <w:r w:rsidRPr="00F459EF">
        <w:rPr>
          <w:rFonts w:ascii="Arial" w:hAnsi="Arial" w:cs="Arial"/>
        </w:rPr>
        <w:t xml:space="preserve">Actualmente se cuenta con un </w:t>
      </w:r>
      <w:r w:rsidR="00F85C4A">
        <w:rPr>
          <w:rFonts w:ascii="Arial" w:hAnsi="Arial" w:cs="Arial"/>
        </w:rPr>
        <w:t>C</w:t>
      </w:r>
      <w:r w:rsidR="00C1566E" w:rsidRPr="00F459EF">
        <w:rPr>
          <w:rFonts w:ascii="Arial" w:hAnsi="Arial" w:cs="Arial"/>
        </w:rPr>
        <w:t xml:space="preserve">entro de Información </w:t>
      </w:r>
      <w:r w:rsidR="00C1566E" w:rsidRPr="00F459EF">
        <w:rPr>
          <w:rFonts w:ascii="Arial" w:hAnsi="Arial" w:cs="Arial"/>
          <w:lang w:val="es-ES"/>
        </w:rPr>
        <w:t>que tiene una capacidad de 90 usuarios en sala</w:t>
      </w:r>
      <w:r w:rsidR="00F85C4A">
        <w:rPr>
          <w:rFonts w:ascii="Arial" w:hAnsi="Arial" w:cs="Arial"/>
          <w:lang w:val="es-ES"/>
        </w:rPr>
        <w:t xml:space="preserve"> lo que representó la atención del 10% de la población estudiantil en el 2009</w:t>
      </w:r>
      <w:r w:rsidR="00C1566E" w:rsidRPr="00F459EF">
        <w:rPr>
          <w:rFonts w:ascii="Arial" w:hAnsi="Arial" w:cs="Arial"/>
          <w:lang w:val="es-ES"/>
        </w:rPr>
        <w:t xml:space="preserve">. </w:t>
      </w:r>
    </w:p>
    <w:p w:rsidR="00813AC5" w:rsidRDefault="00813AC5" w:rsidP="001D43C9">
      <w:pPr>
        <w:ind w:left="709"/>
        <w:jc w:val="both"/>
        <w:rPr>
          <w:rFonts w:ascii="Arial" w:hAnsi="Arial" w:cs="Arial"/>
        </w:rPr>
      </w:pPr>
    </w:p>
    <w:p w:rsidR="00F85C4A" w:rsidRDefault="00F85C4A" w:rsidP="001D43C9">
      <w:pPr>
        <w:ind w:left="709"/>
        <w:jc w:val="both"/>
        <w:rPr>
          <w:rFonts w:ascii="Arial" w:hAnsi="Arial" w:cs="Arial"/>
        </w:rPr>
      </w:pPr>
      <w:r>
        <w:rPr>
          <w:rFonts w:ascii="Arial" w:hAnsi="Arial" w:cs="Arial"/>
        </w:rPr>
        <w:t xml:space="preserve">Uno de los proyectos </w:t>
      </w:r>
      <w:r w:rsidR="00BC291C">
        <w:rPr>
          <w:rFonts w:ascii="Arial" w:hAnsi="Arial" w:cs="Arial"/>
        </w:rPr>
        <w:t>a alcanzar al 2012</w:t>
      </w:r>
      <w:r>
        <w:rPr>
          <w:rFonts w:ascii="Arial" w:hAnsi="Arial" w:cs="Arial"/>
        </w:rPr>
        <w:t xml:space="preserve"> es el de Biblioteca Digital, la cual representará la atención de un 30% de la población  estudiantil.</w:t>
      </w:r>
    </w:p>
    <w:p w:rsidR="00C462E3" w:rsidRDefault="00C462E3" w:rsidP="001D43C9">
      <w:pPr>
        <w:ind w:left="709"/>
        <w:jc w:val="both"/>
        <w:rPr>
          <w:rFonts w:ascii="Arial" w:hAnsi="Arial" w:cs="Arial"/>
        </w:rPr>
      </w:pPr>
    </w:p>
    <w:p w:rsidR="00813AC5" w:rsidRPr="00F85C4A" w:rsidRDefault="00BC291C" w:rsidP="00F85C4A">
      <w:pPr>
        <w:ind w:left="709"/>
        <w:jc w:val="both"/>
        <w:outlineLvl w:val="0"/>
        <w:rPr>
          <w:rFonts w:ascii="Arial" w:hAnsi="Arial" w:cs="Arial"/>
          <w:sz w:val="20"/>
          <w:szCs w:val="20"/>
        </w:rPr>
      </w:pPr>
      <w:r>
        <w:rPr>
          <w:rFonts w:ascii="Arial" w:hAnsi="Arial" w:cs="Arial"/>
          <w:sz w:val="20"/>
          <w:szCs w:val="20"/>
        </w:rPr>
        <w:t>Figura 25</w:t>
      </w:r>
      <w:r w:rsidR="00813AC5" w:rsidRPr="00F85C4A">
        <w:rPr>
          <w:rFonts w:ascii="Arial" w:hAnsi="Arial" w:cs="Arial"/>
          <w:sz w:val="20"/>
          <w:szCs w:val="20"/>
        </w:rPr>
        <w:t>. Centro de información del ITEL</w:t>
      </w:r>
    </w:p>
    <w:p w:rsidR="00813AC5" w:rsidRPr="00813AC5" w:rsidRDefault="00813AC5" w:rsidP="001D43C9">
      <w:pPr>
        <w:ind w:left="709"/>
        <w:jc w:val="both"/>
        <w:rPr>
          <w:rFonts w:ascii="Arial" w:hAnsi="Arial" w:cs="Arial"/>
          <w:sz w:val="10"/>
          <w:szCs w:val="10"/>
        </w:rPr>
      </w:pPr>
    </w:p>
    <w:p w:rsidR="00813AC5" w:rsidRPr="00F459EF" w:rsidRDefault="00BA2AC8" w:rsidP="001D43C9">
      <w:pPr>
        <w:ind w:left="709"/>
        <w:jc w:val="both"/>
        <w:rPr>
          <w:rFonts w:ascii="Arial" w:hAnsi="Arial" w:cs="Arial"/>
        </w:rPr>
      </w:pPr>
      <w:r>
        <w:rPr>
          <w:rFonts w:ascii="Arial" w:hAnsi="Arial" w:cs="Arial"/>
          <w:noProof/>
          <w:lang w:val="es-ES" w:eastAsia="es-ES"/>
        </w:rPr>
        <w:drawing>
          <wp:inline distT="0" distB="0" distL="0" distR="0">
            <wp:extent cx="4930775" cy="3738880"/>
            <wp:effectExtent l="19050" t="0" r="3175" b="0"/>
            <wp:docPr id="196" name="Imagen 196" descr="DSC0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01255"/>
                    <pic:cNvPicPr>
                      <a:picLocks noChangeAspect="1" noChangeArrowheads="1"/>
                    </pic:cNvPicPr>
                  </pic:nvPicPr>
                  <pic:blipFill>
                    <a:blip r:embed="rId41" cstate="print"/>
                    <a:srcRect l="665"/>
                    <a:stretch>
                      <a:fillRect/>
                    </a:stretch>
                  </pic:blipFill>
                  <pic:spPr bwMode="auto">
                    <a:xfrm>
                      <a:off x="0" y="0"/>
                      <a:ext cx="4930775" cy="3738880"/>
                    </a:xfrm>
                    <a:prstGeom prst="rect">
                      <a:avLst/>
                    </a:prstGeom>
                    <a:noFill/>
                    <a:ln w="9525">
                      <a:noFill/>
                      <a:miter lim="800000"/>
                      <a:headEnd/>
                      <a:tailEnd/>
                    </a:ln>
                  </pic:spPr>
                </pic:pic>
              </a:graphicData>
            </a:graphic>
          </wp:inline>
        </w:drawing>
      </w:r>
    </w:p>
    <w:p w:rsidR="009D20FE" w:rsidRDefault="009D20FE" w:rsidP="001D43C9">
      <w:pPr>
        <w:ind w:left="709"/>
        <w:jc w:val="both"/>
        <w:rPr>
          <w:rFonts w:ascii="Arial" w:hAnsi="Arial" w:cs="Arial"/>
          <w:b/>
          <w:u w:val="single"/>
        </w:rPr>
      </w:pPr>
    </w:p>
    <w:p w:rsidR="00F85C4A" w:rsidRDefault="00F85C4A" w:rsidP="00F85C4A">
      <w:pPr>
        <w:ind w:left="709"/>
        <w:jc w:val="both"/>
        <w:outlineLvl w:val="0"/>
        <w:rPr>
          <w:rFonts w:ascii="Arial" w:hAnsi="Arial" w:cs="Arial"/>
        </w:rPr>
      </w:pPr>
      <w:r>
        <w:rPr>
          <w:rFonts w:ascii="Arial" w:hAnsi="Arial" w:cs="Arial"/>
          <w:lang w:val="es-ES"/>
        </w:rPr>
        <w:t xml:space="preserve">En el 2009 el acervo bibliográfico fue </w:t>
      </w:r>
      <w:r w:rsidRPr="00F459EF">
        <w:rPr>
          <w:rFonts w:ascii="Arial" w:hAnsi="Arial" w:cs="Arial"/>
        </w:rPr>
        <w:t>de 5670 títulos, con 6850 volúmenes y se atendieron 7860 solicitudes de usuarios durante el periodo</w:t>
      </w:r>
      <w:r>
        <w:rPr>
          <w:rFonts w:ascii="Arial" w:hAnsi="Arial" w:cs="Arial"/>
        </w:rPr>
        <w:t>, lo anterior representó 8 volúmenes por estudiante.</w:t>
      </w:r>
    </w:p>
    <w:p w:rsidR="00875E9B" w:rsidRDefault="00875E9B" w:rsidP="00F85C4A">
      <w:pPr>
        <w:ind w:left="709"/>
        <w:jc w:val="both"/>
        <w:outlineLvl w:val="0"/>
        <w:rPr>
          <w:rFonts w:ascii="Arial" w:hAnsi="Arial" w:cs="Arial"/>
          <w:sz w:val="20"/>
          <w:szCs w:val="20"/>
        </w:rPr>
      </w:pPr>
    </w:p>
    <w:p w:rsidR="00E43976" w:rsidRPr="00F85C4A" w:rsidRDefault="00E43976" w:rsidP="00F85C4A">
      <w:pPr>
        <w:ind w:left="709"/>
        <w:jc w:val="both"/>
        <w:outlineLvl w:val="0"/>
        <w:rPr>
          <w:rFonts w:ascii="Arial" w:hAnsi="Arial" w:cs="Arial"/>
          <w:sz w:val="20"/>
          <w:szCs w:val="20"/>
        </w:rPr>
      </w:pPr>
      <w:r w:rsidRPr="00F85C4A">
        <w:rPr>
          <w:rFonts w:ascii="Arial" w:hAnsi="Arial" w:cs="Arial"/>
          <w:sz w:val="20"/>
          <w:szCs w:val="20"/>
        </w:rPr>
        <w:lastRenderedPageBreak/>
        <w:t xml:space="preserve">Figura </w:t>
      </w:r>
      <w:r w:rsidR="00BC291C">
        <w:rPr>
          <w:rFonts w:ascii="Arial" w:hAnsi="Arial" w:cs="Arial"/>
          <w:sz w:val="20"/>
          <w:szCs w:val="20"/>
        </w:rPr>
        <w:t>26</w:t>
      </w:r>
      <w:r w:rsidRPr="00F85C4A">
        <w:rPr>
          <w:rFonts w:ascii="Arial" w:hAnsi="Arial" w:cs="Arial"/>
          <w:sz w:val="20"/>
          <w:szCs w:val="20"/>
        </w:rPr>
        <w:t xml:space="preserve">. </w:t>
      </w:r>
      <w:r w:rsidR="00A80BC0" w:rsidRPr="00F85C4A">
        <w:rPr>
          <w:rFonts w:ascii="Arial" w:hAnsi="Arial" w:cs="Arial"/>
          <w:sz w:val="20"/>
          <w:szCs w:val="20"/>
        </w:rPr>
        <w:t>Volúmenes</w:t>
      </w:r>
      <w:r w:rsidRPr="00F85C4A">
        <w:rPr>
          <w:rFonts w:ascii="Arial" w:hAnsi="Arial" w:cs="Arial"/>
          <w:sz w:val="20"/>
          <w:szCs w:val="20"/>
        </w:rPr>
        <w:t xml:space="preserve"> y títulos en el centro de información</w:t>
      </w:r>
    </w:p>
    <w:p w:rsidR="00813AC5" w:rsidRDefault="00BA2AC8" w:rsidP="00725836">
      <w:pPr>
        <w:ind w:left="567"/>
        <w:jc w:val="both"/>
        <w:rPr>
          <w:rFonts w:ascii="Arial" w:hAnsi="Arial" w:cs="Arial"/>
          <w:b/>
          <w:u w:val="single"/>
        </w:rPr>
      </w:pPr>
      <w:r>
        <w:rPr>
          <w:rFonts w:ascii="Arial" w:hAnsi="Arial" w:cs="Arial"/>
          <w:b/>
          <w:noProof/>
          <w:u w:val="single"/>
          <w:lang w:val="es-ES" w:eastAsia="es-ES"/>
        </w:rPr>
        <w:drawing>
          <wp:inline distT="0" distB="0" distL="0" distR="0">
            <wp:extent cx="4899749" cy="2344297"/>
            <wp:effectExtent l="13064" t="5203" r="6532" b="0"/>
            <wp:docPr id="19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3AC5" w:rsidRDefault="00813AC5" w:rsidP="001D43C9">
      <w:pPr>
        <w:ind w:left="709"/>
        <w:jc w:val="both"/>
        <w:rPr>
          <w:rFonts w:ascii="Arial" w:hAnsi="Arial" w:cs="Arial"/>
          <w:b/>
          <w:u w:val="single"/>
        </w:rPr>
      </w:pPr>
    </w:p>
    <w:p w:rsidR="00813AC5" w:rsidRPr="00E43976" w:rsidRDefault="00813AC5" w:rsidP="001D43C9">
      <w:pPr>
        <w:ind w:left="709"/>
        <w:jc w:val="both"/>
        <w:rPr>
          <w:rFonts w:ascii="Arial" w:hAnsi="Arial" w:cs="Arial"/>
        </w:rPr>
      </w:pPr>
    </w:p>
    <w:p w:rsidR="00875E9B" w:rsidRPr="00875E9B" w:rsidRDefault="00875E9B" w:rsidP="00875E9B">
      <w:pPr>
        <w:ind w:left="709"/>
        <w:jc w:val="both"/>
        <w:outlineLvl w:val="0"/>
        <w:rPr>
          <w:rFonts w:ascii="Arial" w:hAnsi="Arial" w:cs="Arial"/>
        </w:rPr>
      </w:pPr>
      <w:r w:rsidRPr="00875E9B">
        <w:rPr>
          <w:rFonts w:ascii="Arial" w:hAnsi="Arial" w:cs="Arial"/>
        </w:rPr>
        <w:t xml:space="preserve">En el 2009 se logró incrementar en un 10% los servicios de préstamos de libros con respecto al 2008. </w:t>
      </w:r>
    </w:p>
    <w:p w:rsidR="00875E9B" w:rsidRPr="00875E9B" w:rsidRDefault="00875E9B" w:rsidP="00875E9B">
      <w:pPr>
        <w:ind w:left="709"/>
        <w:jc w:val="both"/>
        <w:outlineLvl w:val="0"/>
        <w:rPr>
          <w:rFonts w:ascii="Arial" w:hAnsi="Arial" w:cs="Arial"/>
        </w:rPr>
      </w:pPr>
    </w:p>
    <w:p w:rsidR="00875E9B" w:rsidRDefault="00875E9B" w:rsidP="00875E9B">
      <w:pPr>
        <w:ind w:left="709"/>
        <w:jc w:val="both"/>
        <w:outlineLvl w:val="0"/>
        <w:rPr>
          <w:rFonts w:ascii="Arial" w:hAnsi="Arial" w:cs="Arial"/>
          <w:sz w:val="20"/>
          <w:szCs w:val="20"/>
        </w:rPr>
      </w:pPr>
    </w:p>
    <w:p w:rsidR="00813AC5" w:rsidRPr="00875E9B" w:rsidRDefault="00E43976" w:rsidP="00875E9B">
      <w:pPr>
        <w:ind w:left="709"/>
        <w:jc w:val="both"/>
        <w:outlineLvl w:val="0"/>
        <w:rPr>
          <w:rFonts w:ascii="Arial" w:hAnsi="Arial" w:cs="Arial"/>
          <w:sz w:val="20"/>
          <w:szCs w:val="20"/>
        </w:rPr>
      </w:pPr>
      <w:r w:rsidRPr="00875E9B">
        <w:rPr>
          <w:rFonts w:ascii="Arial" w:hAnsi="Arial" w:cs="Arial"/>
          <w:sz w:val="20"/>
          <w:szCs w:val="20"/>
        </w:rPr>
        <w:t xml:space="preserve">Figura </w:t>
      </w:r>
      <w:r w:rsidR="00BC291C">
        <w:rPr>
          <w:rFonts w:ascii="Arial" w:hAnsi="Arial" w:cs="Arial"/>
          <w:sz w:val="20"/>
          <w:szCs w:val="20"/>
        </w:rPr>
        <w:t>27</w:t>
      </w:r>
      <w:r w:rsidRPr="00875E9B">
        <w:rPr>
          <w:rFonts w:ascii="Arial" w:hAnsi="Arial" w:cs="Arial"/>
          <w:sz w:val="20"/>
          <w:szCs w:val="20"/>
        </w:rPr>
        <w:t xml:space="preserve">. </w:t>
      </w:r>
      <w:r w:rsidR="00875E9B">
        <w:rPr>
          <w:rFonts w:ascii="Arial" w:hAnsi="Arial" w:cs="Arial"/>
          <w:sz w:val="20"/>
          <w:szCs w:val="20"/>
        </w:rPr>
        <w:t>Préstamo</w:t>
      </w:r>
      <w:r w:rsidRPr="00875E9B">
        <w:rPr>
          <w:rFonts w:ascii="Arial" w:hAnsi="Arial" w:cs="Arial"/>
          <w:sz w:val="20"/>
          <w:szCs w:val="20"/>
        </w:rPr>
        <w:t xml:space="preserve"> de libros en el centro de información del ITEL</w:t>
      </w:r>
    </w:p>
    <w:p w:rsidR="00813AC5" w:rsidRDefault="00BA2AC8" w:rsidP="002327BE">
      <w:pPr>
        <w:tabs>
          <w:tab w:val="left" w:pos="8080"/>
        </w:tabs>
        <w:ind w:left="567" w:right="190"/>
        <w:jc w:val="both"/>
        <w:outlineLvl w:val="0"/>
        <w:rPr>
          <w:rFonts w:ascii="Arial" w:hAnsi="Arial" w:cs="Arial"/>
          <w:b/>
          <w:u w:val="single"/>
        </w:rPr>
      </w:pPr>
      <w:r>
        <w:rPr>
          <w:rFonts w:ascii="Arial" w:hAnsi="Arial" w:cs="Arial"/>
          <w:noProof/>
          <w:sz w:val="20"/>
          <w:szCs w:val="20"/>
          <w:lang w:val="es-ES" w:eastAsia="es-ES"/>
        </w:rPr>
        <w:drawing>
          <wp:inline distT="0" distB="0" distL="0" distR="0">
            <wp:extent cx="4899749" cy="3106510"/>
            <wp:effectExtent l="13064" t="6895" r="6532" b="0"/>
            <wp:docPr id="198" name="Imagen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5E9B" w:rsidRDefault="00875E9B" w:rsidP="00875E9B">
      <w:pPr>
        <w:ind w:left="709"/>
        <w:jc w:val="both"/>
        <w:outlineLvl w:val="0"/>
        <w:rPr>
          <w:rFonts w:ascii="Arial" w:hAnsi="Arial" w:cs="Arial"/>
        </w:rPr>
      </w:pPr>
    </w:p>
    <w:p w:rsidR="00875E9B" w:rsidRDefault="00875E9B" w:rsidP="00875E9B">
      <w:pPr>
        <w:ind w:left="709"/>
        <w:jc w:val="both"/>
        <w:outlineLvl w:val="0"/>
        <w:rPr>
          <w:rFonts w:ascii="Arial" w:hAnsi="Arial" w:cs="Arial"/>
          <w:sz w:val="20"/>
          <w:szCs w:val="20"/>
        </w:rPr>
      </w:pPr>
      <w:r>
        <w:rPr>
          <w:rFonts w:ascii="Arial" w:hAnsi="Arial" w:cs="Arial"/>
        </w:rPr>
        <w:t>Cabe resaltar que uno de los proyectos prioritari</w:t>
      </w:r>
      <w:r w:rsidR="00BC291C">
        <w:rPr>
          <w:rFonts w:ascii="Arial" w:hAnsi="Arial" w:cs="Arial"/>
        </w:rPr>
        <w:t>os para el 2012</w:t>
      </w:r>
      <w:r>
        <w:rPr>
          <w:rFonts w:ascii="Arial" w:hAnsi="Arial" w:cs="Arial"/>
        </w:rPr>
        <w:t xml:space="preserve"> será contar con un centro de información con la capacidad de 300 lectores, lo que representará para el ITEL llegar al 25% de atención a nuestros estudiantes, considerando </w:t>
      </w:r>
      <w:r w:rsidR="00BC291C">
        <w:rPr>
          <w:rFonts w:ascii="Arial" w:hAnsi="Arial" w:cs="Arial"/>
        </w:rPr>
        <w:t>la reprogramación de la meta de ampliación de la oferta educativa de 1000 a 1200 estudiantes al 2012.</w:t>
      </w:r>
    </w:p>
    <w:p w:rsidR="00813AC5" w:rsidRDefault="00813AC5" w:rsidP="001D43C9">
      <w:pPr>
        <w:ind w:left="709"/>
        <w:jc w:val="both"/>
        <w:rPr>
          <w:rFonts w:ascii="Arial" w:hAnsi="Arial" w:cs="Arial"/>
          <w:b/>
          <w:u w:val="single"/>
        </w:rPr>
      </w:pPr>
    </w:p>
    <w:p w:rsidR="00813AC5" w:rsidRPr="00F459EF" w:rsidRDefault="00813AC5" w:rsidP="001D43C9">
      <w:pPr>
        <w:ind w:left="709"/>
        <w:jc w:val="both"/>
        <w:rPr>
          <w:rFonts w:ascii="Arial" w:hAnsi="Arial" w:cs="Arial"/>
          <w:b/>
          <w:u w:val="single"/>
        </w:rPr>
      </w:pPr>
    </w:p>
    <w:p w:rsidR="009D20FE" w:rsidRPr="00E43976" w:rsidRDefault="009D20FE" w:rsidP="00515BCC">
      <w:pPr>
        <w:ind w:left="709"/>
        <w:jc w:val="both"/>
        <w:outlineLvl w:val="0"/>
        <w:rPr>
          <w:rFonts w:ascii="Arial" w:hAnsi="Arial" w:cs="Arial"/>
          <w:b/>
        </w:rPr>
      </w:pPr>
      <w:r w:rsidRPr="00E43976">
        <w:rPr>
          <w:rFonts w:ascii="Arial" w:hAnsi="Arial" w:cs="Arial"/>
          <w:b/>
        </w:rPr>
        <w:lastRenderedPageBreak/>
        <w:t>Índice de ocupación de Aulas.</w:t>
      </w:r>
    </w:p>
    <w:p w:rsidR="00F5061E" w:rsidRPr="00F459EF" w:rsidRDefault="00F5061E" w:rsidP="001D43C9">
      <w:pPr>
        <w:ind w:left="709"/>
        <w:jc w:val="both"/>
        <w:rPr>
          <w:rFonts w:ascii="Arial" w:hAnsi="Arial" w:cs="Arial"/>
          <w:b/>
          <w:u w:val="single"/>
        </w:rPr>
      </w:pPr>
    </w:p>
    <w:p w:rsidR="009D20FE" w:rsidRDefault="009D20FE" w:rsidP="001D43C9">
      <w:pPr>
        <w:ind w:left="709"/>
        <w:jc w:val="both"/>
        <w:rPr>
          <w:rFonts w:ascii="Arial" w:hAnsi="Arial" w:cs="Arial"/>
        </w:rPr>
      </w:pPr>
      <w:r w:rsidRPr="00F459EF">
        <w:rPr>
          <w:rFonts w:ascii="Arial" w:hAnsi="Arial" w:cs="Arial"/>
        </w:rPr>
        <w:t>La infraestructura física con que cuenta el Tecnológico sirve de soporte para el desarrollo de sus actividades y su funcionamiento, lo cual es primordial dentro de cualquier estr</w:t>
      </w:r>
      <w:r w:rsidR="00A05917">
        <w:rPr>
          <w:rFonts w:ascii="Arial" w:hAnsi="Arial" w:cs="Arial"/>
        </w:rPr>
        <w:t>uctura organizacional. Nuestra I</w:t>
      </w:r>
      <w:r w:rsidRPr="00F459EF">
        <w:rPr>
          <w:rFonts w:ascii="Arial" w:hAnsi="Arial" w:cs="Arial"/>
        </w:rPr>
        <w:t>nstitución está establecida sobre una superficie d</w:t>
      </w:r>
      <w:r w:rsidR="005B43C3" w:rsidRPr="00F459EF">
        <w:rPr>
          <w:rFonts w:ascii="Arial" w:hAnsi="Arial" w:cs="Arial"/>
        </w:rPr>
        <w:t>e casi 157</w:t>
      </w:r>
      <w:r w:rsidRPr="00F459EF">
        <w:rPr>
          <w:rFonts w:ascii="Arial" w:hAnsi="Arial" w:cs="Arial"/>
        </w:rPr>
        <w:t xml:space="preserve"> Hectáreas y cuenta con </w:t>
      </w:r>
      <w:r w:rsidR="00EB1C4A">
        <w:rPr>
          <w:rFonts w:ascii="Arial" w:hAnsi="Arial" w:cs="Arial"/>
        </w:rPr>
        <w:t xml:space="preserve">16 </w:t>
      </w:r>
      <w:r w:rsidRPr="00F459EF">
        <w:rPr>
          <w:rFonts w:ascii="Arial" w:hAnsi="Arial" w:cs="Arial"/>
        </w:rPr>
        <w:t>edificios.</w:t>
      </w:r>
      <w:r w:rsidR="005E73AA" w:rsidRPr="00F459EF">
        <w:rPr>
          <w:rFonts w:ascii="Arial" w:hAnsi="Arial" w:cs="Arial"/>
        </w:rPr>
        <w:t xml:space="preserve"> </w:t>
      </w:r>
      <w:r w:rsidRPr="00F459EF">
        <w:rPr>
          <w:rFonts w:ascii="Arial" w:hAnsi="Arial" w:cs="Arial"/>
        </w:rPr>
        <w:t xml:space="preserve">Se dispone de </w:t>
      </w:r>
      <w:r w:rsidR="00566D27">
        <w:rPr>
          <w:rFonts w:ascii="Arial" w:hAnsi="Arial" w:cs="Arial"/>
        </w:rPr>
        <w:t>24</w:t>
      </w:r>
      <w:r w:rsidR="005B43C3" w:rsidRPr="00F459EF">
        <w:rPr>
          <w:rFonts w:ascii="Arial" w:hAnsi="Arial" w:cs="Arial"/>
        </w:rPr>
        <w:t xml:space="preserve"> aulas de clases, 8 laboratorios, 7</w:t>
      </w:r>
      <w:r w:rsidRPr="00F459EF">
        <w:rPr>
          <w:rFonts w:ascii="Arial" w:hAnsi="Arial" w:cs="Arial"/>
        </w:rPr>
        <w:t xml:space="preserve"> talleres. Los cuales tienen un índice de ocupación del </w:t>
      </w:r>
      <w:r w:rsidR="005B43C3" w:rsidRPr="00F459EF">
        <w:rPr>
          <w:rFonts w:ascii="Arial" w:hAnsi="Arial" w:cs="Arial"/>
        </w:rPr>
        <w:t>100%</w:t>
      </w:r>
      <w:r w:rsidRPr="00F459EF">
        <w:rPr>
          <w:rFonts w:ascii="Arial" w:hAnsi="Arial" w:cs="Arial"/>
        </w:rPr>
        <w:t>.</w:t>
      </w:r>
      <w:r w:rsidR="00875E9B">
        <w:rPr>
          <w:rFonts w:ascii="Arial" w:hAnsi="Arial" w:cs="Arial"/>
        </w:rPr>
        <w:t xml:space="preserve"> Esto implica participar en el 2010 en el PIFIT con el proyecto de un edificio académico-administrativo</w:t>
      </w:r>
      <w:r w:rsidR="00A80BC0">
        <w:rPr>
          <w:rFonts w:ascii="Arial" w:hAnsi="Arial" w:cs="Arial"/>
        </w:rPr>
        <w:t xml:space="preserve">, con la finalidad de apoyar la meta de </w:t>
      </w:r>
      <w:r w:rsidR="00BC291C">
        <w:rPr>
          <w:rFonts w:ascii="Arial" w:hAnsi="Arial" w:cs="Arial"/>
        </w:rPr>
        <w:t>ampliación</w:t>
      </w:r>
      <w:r w:rsidR="00A80BC0">
        <w:rPr>
          <w:rFonts w:ascii="Arial" w:hAnsi="Arial" w:cs="Arial"/>
        </w:rPr>
        <w:t xml:space="preserve"> de la oferta educativa.</w:t>
      </w:r>
      <w:r w:rsidR="00875E9B">
        <w:rPr>
          <w:rFonts w:ascii="Arial" w:hAnsi="Arial" w:cs="Arial"/>
        </w:rPr>
        <w:t xml:space="preserve"> </w:t>
      </w:r>
    </w:p>
    <w:p w:rsidR="00813AC5" w:rsidRDefault="00813AC5" w:rsidP="001D43C9">
      <w:pPr>
        <w:ind w:left="709"/>
        <w:jc w:val="both"/>
        <w:rPr>
          <w:rFonts w:ascii="Arial" w:hAnsi="Arial" w:cs="Arial"/>
        </w:rPr>
      </w:pPr>
    </w:p>
    <w:p w:rsidR="008D4C68" w:rsidRDefault="008D4C68" w:rsidP="008D4C68">
      <w:pPr>
        <w:ind w:left="709"/>
        <w:jc w:val="both"/>
        <w:outlineLvl w:val="0"/>
        <w:rPr>
          <w:rFonts w:ascii="Arial" w:hAnsi="Arial" w:cs="Arial"/>
          <w:sz w:val="20"/>
          <w:szCs w:val="20"/>
        </w:rPr>
      </w:pPr>
      <w:r>
        <w:rPr>
          <w:rFonts w:ascii="Arial" w:hAnsi="Arial" w:cs="Arial"/>
          <w:sz w:val="20"/>
          <w:szCs w:val="20"/>
        </w:rPr>
        <w:t>Figura 28</w:t>
      </w:r>
      <w:r w:rsidRPr="00A80BC0">
        <w:rPr>
          <w:rFonts w:ascii="Arial" w:hAnsi="Arial" w:cs="Arial"/>
          <w:sz w:val="20"/>
          <w:szCs w:val="20"/>
        </w:rPr>
        <w:t xml:space="preserve">. </w:t>
      </w:r>
      <w:r>
        <w:rPr>
          <w:rFonts w:ascii="Arial" w:hAnsi="Arial" w:cs="Arial"/>
          <w:sz w:val="20"/>
          <w:szCs w:val="20"/>
        </w:rPr>
        <w:t xml:space="preserve">Vista </w:t>
      </w:r>
      <w:r w:rsidRPr="00A80BC0">
        <w:rPr>
          <w:rFonts w:ascii="Arial" w:hAnsi="Arial" w:cs="Arial"/>
          <w:sz w:val="20"/>
          <w:szCs w:val="20"/>
        </w:rPr>
        <w:t>del Instituto Tecnológico El Llano Aguascalientes</w:t>
      </w:r>
    </w:p>
    <w:p w:rsidR="00C462E3" w:rsidRDefault="008D4C68" w:rsidP="001D43C9">
      <w:pPr>
        <w:ind w:left="709"/>
        <w:jc w:val="both"/>
        <w:rPr>
          <w:rFonts w:ascii="Arial" w:hAnsi="Arial" w:cs="Arial"/>
        </w:rPr>
      </w:pPr>
      <w:r>
        <w:rPr>
          <w:rFonts w:ascii="Arial" w:hAnsi="Arial" w:cs="Arial"/>
          <w:noProof/>
          <w:lang w:val="es-ES" w:eastAsia="es-ES"/>
        </w:rPr>
        <w:drawing>
          <wp:inline distT="0" distB="0" distL="0" distR="0">
            <wp:extent cx="4953000" cy="3238500"/>
            <wp:effectExtent l="19050" t="0" r="0" b="0"/>
            <wp:docPr id="2" name="1 Imagen" descr="itel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larriba.JPG"/>
                    <pic:cNvPicPr/>
                  </pic:nvPicPr>
                  <pic:blipFill>
                    <a:blip r:embed="rId44" cstate="print"/>
                    <a:stretch>
                      <a:fillRect/>
                    </a:stretch>
                  </pic:blipFill>
                  <pic:spPr>
                    <a:xfrm>
                      <a:off x="0" y="0"/>
                      <a:ext cx="4953000" cy="3238500"/>
                    </a:xfrm>
                    <a:prstGeom prst="rect">
                      <a:avLst/>
                    </a:prstGeom>
                  </pic:spPr>
                </pic:pic>
              </a:graphicData>
            </a:graphic>
          </wp:inline>
        </w:drawing>
      </w:r>
    </w:p>
    <w:p w:rsidR="00C462E3" w:rsidRDefault="00C462E3" w:rsidP="001D43C9">
      <w:pPr>
        <w:ind w:left="709"/>
        <w:jc w:val="both"/>
        <w:rPr>
          <w:rFonts w:ascii="Arial" w:hAnsi="Arial" w:cs="Arial"/>
        </w:rPr>
      </w:pPr>
    </w:p>
    <w:p w:rsidR="00A80BC0" w:rsidRDefault="00A80BC0" w:rsidP="00A80BC0">
      <w:pPr>
        <w:ind w:left="709"/>
        <w:jc w:val="both"/>
        <w:outlineLvl w:val="0"/>
        <w:rPr>
          <w:rFonts w:ascii="Arial" w:hAnsi="Arial" w:cs="Arial"/>
          <w:sz w:val="20"/>
          <w:szCs w:val="20"/>
        </w:rPr>
      </w:pPr>
    </w:p>
    <w:p w:rsidR="00304DE8" w:rsidRDefault="00304DE8" w:rsidP="001D43C9">
      <w:pPr>
        <w:ind w:left="709"/>
        <w:jc w:val="both"/>
        <w:rPr>
          <w:rFonts w:ascii="Arial" w:hAnsi="Arial" w:cs="Arial"/>
          <w:b/>
          <w:u w:val="single"/>
        </w:rPr>
      </w:pPr>
    </w:p>
    <w:p w:rsidR="00304DE8" w:rsidRDefault="00304DE8" w:rsidP="001D43C9">
      <w:pPr>
        <w:ind w:left="709"/>
        <w:jc w:val="both"/>
        <w:rPr>
          <w:rFonts w:ascii="Arial" w:hAnsi="Arial" w:cs="Arial"/>
          <w:b/>
          <w:u w:val="single"/>
        </w:rPr>
      </w:pPr>
    </w:p>
    <w:p w:rsidR="00304DE8" w:rsidRDefault="002327BE" w:rsidP="001D43C9">
      <w:pPr>
        <w:ind w:left="709"/>
        <w:jc w:val="both"/>
        <w:rPr>
          <w:rFonts w:ascii="Arial" w:hAnsi="Arial" w:cs="Arial"/>
          <w:b/>
          <w:u w:val="single"/>
        </w:rPr>
      </w:pPr>
      <w:r>
        <w:rPr>
          <w:rFonts w:ascii="Arial" w:hAnsi="Arial" w:cs="Arial"/>
          <w:b/>
          <w:u w:val="single"/>
        </w:rPr>
        <w:br w:type="page"/>
      </w:r>
    </w:p>
    <w:p w:rsidR="009D20FE" w:rsidRPr="00304DE8" w:rsidRDefault="009D20FE" w:rsidP="00515BCC">
      <w:pPr>
        <w:ind w:left="709"/>
        <w:jc w:val="both"/>
        <w:outlineLvl w:val="0"/>
        <w:rPr>
          <w:rFonts w:ascii="Arial" w:hAnsi="Arial" w:cs="Arial"/>
          <w:b/>
        </w:rPr>
      </w:pPr>
      <w:r w:rsidRPr="00304DE8">
        <w:rPr>
          <w:rFonts w:ascii="Arial" w:hAnsi="Arial" w:cs="Arial"/>
          <w:b/>
        </w:rPr>
        <w:lastRenderedPageBreak/>
        <w:t>Índice de prácticas realizadas y requeridas.</w:t>
      </w:r>
    </w:p>
    <w:p w:rsidR="005E73AA" w:rsidRPr="00F459EF" w:rsidRDefault="005E73AA" w:rsidP="001D43C9">
      <w:pPr>
        <w:ind w:left="709"/>
        <w:jc w:val="both"/>
        <w:rPr>
          <w:rFonts w:ascii="Arial" w:hAnsi="Arial" w:cs="Arial"/>
          <w:b/>
          <w:u w:val="single"/>
        </w:rPr>
      </w:pPr>
    </w:p>
    <w:p w:rsidR="009D20FE" w:rsidRDefault="009D20FE" w:rsidP="001D43C9">
      <w:pPr>
        <w:ind w:left="709"/>
        <w:jc w:val="both"/>
        <w:rPr>
          <w:rFonts w:ascii="Arial" w:hAnsi="Arial" w:cs="Arial"/>
        </w:rPr>
      </w:pPr>
      <w:r w:rsidRPr="00F459EF">
        <w:rPr>
          <w:rFonts w:ascii="Arial" w:hAnsi="Arial" w:cs="Arial"/>
        </w:rPr>
        <w:t xml:space="preserve">La articulación que debe de existir entre la teoría y la práctica juega un papel muy importante  en el proceso académico. Actualmente contamos con </w:t>
      </w:r>
      <w:r w:rsidR="005E73AA" w:rsidRPr="00F459EF">
        <w:rPr>
          <w:rFonts w:ascii="Arial" w:hAnsi="Arial" w:cs="Arial"/>
        </w:rPr>
        <w:t xml:space="preserve">4 </w:t>
      </w:r>
      <w:r w:rsidRPr="00F459EF">
        <w:rPr>
          <w:rFonts w:ascii="Arial" w:hAnsi="Arial" w:cs="Arial"/>
        </w:rPr>
        <w:t xml:space="preserve">laboratorios pesados </w:t>
      </w:r>
      <w:r w:rsidR="005E73AA" w:rsidRPr="00F459EF">
        <w:rPr>
          <w:rFonts w:ascii="Arial" w:hAnsi="Arial" w:cs="Arial"/>
        </w:rPr>
        <w:t>y 4 l</w:t>
      </w:r>
      <w:r w:rsidRPr="00F459EF">
        <w:rPr>
          <w:rFonts w:ascii="Arial" w:hAnsi="Arial" w:cs="Arial"/>
        </w:rPr>
        <w:t>aboratorios ligeros</w:t>
      </w:r>
      <w:r w:rsidR="00ED277D" w:rsidRPr="00F459EF">
        <w:rPr>
          <w:rFonts w:ascii="Arial" w:hAnsi="Arial" w:cs="Arial"/>
        </w:rPr>
        <w:t xml:space="preserve">. </w:t>
      </w:r>
      <w:r w:rsidRPr="00F459EF">
        <w:rPr>
          <w:rFonts w:ascii="Arial" w:hAnsi="Arial" w:cs="Arial"/>
        </w:rPr>
        <w:t xml:space="preserve">Es </w:t>
      </w:r>
      <w:r w:rsidR="00ED277D" w:rsidRPr="00F459EF">
        <w:rPr>
          <w:rFonts w:ascii="Arial" w:hAnsi="Arial" w:cs="Arial"/>
        </w:rPr>
        <w:t>fundamental</w:t>
      </w:r>
      <w:r w:rsidRPr="00F459EF">
        <w:rPr>
          <w:rFonts w:ascii="Arial" w:hAnsi="Arial" w:cs="Arial"/>
        </w:rPr>
        <w:t xml:space="preserve"> </w:t>
      </w:r>
      <w:r w:rsidR="00ED277D" w:rsidRPr="00F459EF">
        <w:rPr>
          <w:rFonts w:ascii="Arial" w:hAnsi="Arial" w:cs="Arial"/>
        </w:rPr>
        <w:t>redoblar esfuerzos para que</w:t>
      </w:r>
      <w:r w:rsidRPr="00F459EF">
        <w:rPr>
          <w:rFonts w:ascii="Arial" w:hAnsi="Arial" w:cs="Arial"/>
        </w:rPr>
        <w:t xml:space="preserve"> aquell</w:t>
      </w:r>
      <w:r w:rsidR="00A80BC0">
        <w:rPr>
          <w:rFonts w:ascii="Arial" w:hAnsi="Arial" w:cs="Arial"/>
        </w:rPr>
        <w:t>o</w:t>
      </w:r>
      <w:r w:rsidRPr="00F459EF">
        <w:rPr>
          <w:rFonts w:ascii="Arial" w:hAnsi="Arial" w:cs="Arial"/>
        </w:rPr>
        <w:t xml:space="preserve">s </w:t>
      </w:r>
      <w:r w:rsidR="00A80BC0">
        <w:rPr>
          <w:rFonts w:ascii="Arial" w:hAnsi="Arial" w:cs="Arial"/>
        </w:rPr>
        <w:t>programas educativos</w:t>
      </w:r>
      <w:r w:rsidRPr="00F459EF">
        <w:rPr>
          <w:rFonts w:ascii="Arial" w:hAnsi="Arial" w:cs="Arial"/>
        </w:rPr>
        <w:t xml:space="preserve"> con bajo índice en </w:t>
      </w:r>
      <w:r w:rsidR="00ED277D" w:rsidRPr="00F459EF">
        <w:rPr>
          <w:rFonts w:ascii="Arial" w:hAnsi="Arial" w:cs="Arial"/>
        </w:rPr>
        <w:t xml:space="preserve">la </w:t>
      </w:r>
      <w:r w:rsidRPr="00F459EF">
        <w:rPr>
          <w:rFonts w:ascii="Arial" w:hAnsi="Arial" w:cs="Arial"/>
        </w:rPr>
        <w:t>enseñanza práctica sea</w:t>
      </w:r>
      <w:r w:rsidR="00ED277D" w:rsidRPr="00F459EF">
        <w:rPr>
          <w:rFonts w:ascii="Arial" w:hAnsi="Arial" w:cs="Arial"/>
        </w:rPr>
        <w:t>n</w:t>
      </w:r>
      <w:r w:rsidRPr="00F459EF">
        <w:rPr>
          <w:rFonts w:ascii="Arial" w:hAnsi="Arial" w:cs="Arial"/>
        </w:rPr>
        <w:t xml:space="preserve"> </w:t>
      </w:r>
      <w:r w:rsidR="00ED277D" w:rsidRPr="00F459EF">
        <w:rPr>
          <w:rFonts w:ascii="Arial" w:hAnsi="Arial" w:cs="Arial"/>
        </w:rPr>
        <w:t>reforzad</w:t>
      </w:r>
      <w:r w:rsidR="00A80BC0">
        <w:rPr>
          <w:rFonts w:ascii="Arial" w:hAnsi="Arial" w:cs="Arial"/>
        </w:rPr>
        <w:t>o</w:t>
      </w:r>
      <w:r w:rsidR="00ED277D" w:rsidRPr="00F459EF">
        <w:rPr>
          <w:rFonts w:ascii="Arial" w:hAnsi="Arial" w:cs="Arial"/>
        </w:rPr>
        <w:t>s</w:t>
      </w:r>
      <w:r w:rsidRPr="00F459EF">
        <w:rPr>
          <w:rFonts w:ascii="Arial" w:hAnsi="Arial" w:cs="Arial"/>
        </w:rPr>
        <w:t>.</w:t>
      </w:r>
    </w:p>
    <w:p w:rsidR="00813AC5" w:rsidRDefault="00813AC5" w:rsidP="001D43C9">
      <w:pPr>
        <w:ind w:left="709"/>
        <w:jc w:val="both"/>
        <w:rPr>
          <w:rFonts w:ascii="Arial" w:hAnsi="Arial" w:cs="Arial"/>
        </w:rPr>
      </w:pPr>
    </w:p>
    <w:p w:rsidR="00143CD2" w:rsidRDefault="00143CD2" w:rsidP="001D43C9">
      <w:pPr>
        <w:ind w:left="709"/>
        <w:jc w:val="both"/>
        <w:rPr>
          <w:rFonts w:ascii="Arial" w:hAnsi="Arial" w:cs="Arial"/>
        </w:rPr>
      </w:pPr>
    </w:p>
    <w:p w:rsidR="00143CD2" w:rsidRDefault="00143CD2" w:rsidP="001D43C9">
      <w:pPr>
        <w:ind w:left="709"/>
        <w:jc w:val="both"/>
        <w:rPr>
          <w:rFonts w:ascii="Arial" w:hAnsi="Arial" w:cs="Arial"/>
        </w:rPr>
      </w:pPr>
    </w:p>
    <w:p w:rsidR="00143CD2" w:rsidRPr="00F459EF" w:rsidRDefault="00143CD2" w:rsidP="001D43C9">
      <w:pPr>
        <w:ind w:left="709"/>
        <w:jc w:val="both"/>
        <w:rPr>
          <w:rFonts w:ascii="Arial" w:hAnsi="Arial" w:cs="Arial"/>
        </w:rPr>
      </w:pPr>
    </w:p>
    <w:p w:rsidR="00F605C8" w:rsidRPr="00F605C8" w:rsidRDefault="00B420C3" w:rsidP="00F605C8">
      <w:pPr>
        <w:ind w:left="709"/>
        <w:jc w:val="both"/>
        <w:rPr>
          <w:rFonts w:ascii="Arial" w:hAnsi="Arial" w:cs="Arial"/>
          <w:sz w:val="20"/>
          <w:szCs w:val="20"/>
          <w:lang w:val="es-ES"/>
        </w:rPr>
      </w:pPr>
      <w:r>
        <w:rPr>
          <w:rFonts w:ascii="Arial" w:hAnsi="Arial" w:cs="Arial"/>
          <w:sz w:val="20"/>
          <w:szCs w:val="20"/>
        </w:rPr>
        <w:t xml:space="preserve"> </w:t>
      </w:r>
      <w:r w:rsidR="00BC291C">
        <w:rPr>
          <w:rFonts w:ascii="Arial" w:hAnsi="Arial" w:cs="Arial"/>
          <w:sz w:val="20"/>
          <w:szCs w:val="20"/>
        </w:rPr>
        <w:t>Figura 29</w:t>
      </w:r>
      <w:r w:rsidR="00F605C8" w:rsidRPr="00F605C8">
        <w:rPr>
          <w:rFonts w:ascii="Arial" w:hAnsi="Arial" w:cs="Arial"/>
          <w:sz w:val="20"/>
          <w:szCs w:val="20"/>
        </w:rPr>
        <w:t xml:space="preserve">.- </w:t>
      </w:r>
      <w:r w:rsidR="006D5699">
        <w:rPr>
          <w:rFonts w:ascii="Arial" w:hAnsi="Arial" w:cs="Arial"/>
          <w:sz w:val="20"/>
          <w:szCs w:val="20"/>
          <w:lang w:val="es-ES"/>
        </w:rPr>
        <w:t>P</w:t>
      </w:r>
      <w:r w:rsidR="00F605C8" w:rsidRPr="00F605C8">
        <w:rPr>
          <w:rFonts w:ascii="Arial" w:hAnsi="Arial" w:cs="Arial"/>
          <w:sz w:val="20"/>
          <w:szCs w:val="20"/>
          <w:lang w:val="es-ES"/>
        </w:rPr>
        <w:t>rácticas en</w:t>
      </w:r>
      <w:r>
        <w:rPr>
          <w:rFonts w:ascii="Arial" w:hAnsi="Arial" w:cs="Arial"/>
          <w:sz w:val="20"/>
          <w:szCs w:val="20"/>
          <w:lang w:val="es-ES"/>
        </w:rPr>
        <w:t xml:space="preserve"> el</w:t>
      </w:r>
      <w:r w:rsidR="00F605C8" w:rsidRPr="00F605C8">
        <w:rPr>
          <w:rFonts w:ascii="Arial" w:hAnsi="Arial" w:cs="Arial"/>
          <w:sz w:val="20"/>
          <w:szCs w:val="20"/>
          <w:lang w:val="es-ES"/>
        </w:rPr>
        <w:t xml:space="preserve"> laboratorio</w:t>
      </w:r>
      <w:r w:rsidR="001F6A69">
        <w:rPr>
          <w:rFonts w:ascii="Arial" w:hAnsi="Arial" w:cs="Arial"/>
          <w:sz w:val="20"/>
          <w:szCs w:val="20"/>
          <w:lang w:val="es-ES"/>
        </w:rPr>
        <w:t xml:space="preserve"> de</w:t>
      </w:r>
      <w:r w:rsidR="00F605C8" w:rsidRPr="00F605C8">
        <w:rPr>
          <w:rFonts w:ascii="Arial" w:hAnsi="Arial" w:cs="Arial"/>
          <w:sz w:val="20"/>
          <w:szCs w:val="20"/>
          <w:lang w:val="es-ES"/>
        </w:rPr>
        <w:t xml:space="preserve"> </w:t>
      </w:r>
      <w:r>
        <w:rPr>
          <w:rFonts w:ascii="Arial" w:hAnsi="Arial" w:cs="Arial"/>
          <w:sz w:val="20"/>
          <w:szCs w:val="20"/>
          <w:lang w:val="es-ES"/>
        </w:rPr>
        <w:t xml:space="preserve"> </w:t>
      </w:r>
      <w:r w:rsidR="001F6A69">
        <w:rPr>
          <w:rFonts w:ascii="Arial" w:hAnsi="Arial" w:cs="Arial"/>
          <w:sz w:val="20"/>
          <w:szCs w:val="20"/>
          <w:lang w:val="es-ES"/>
        </w:rPr>
        <w:t xml:space="preserve">Sanidad Fitopecuaria </w:t>
      </w:r>
      <w:r w:rsidR="00F605C8" w:rsidRPr="00F605C8">
        <w:rPr>
          <w:rFonts w:ascii="Arial" w:hAnsi="Arial" w:cs="Arial"/>
          <w:sz w:val="20"/>
          <w:szCs w:val="20"/>
          <w:lang w:val="es-ES"/>
        </w:rPr>
        <w:t>del ITEL</w:t>
      </w:r>
    </w:p>
    <w:p w:rsidR="00C462E3" w:rsidRDefault="00BA2AC8" w:rsidP="00F605C8">
      <w:pPr>
        <w:ind w:left="709"/>
        <w:jc w:val="both"/>
        <w:rPr>
          <w:rFonts w:ascii="Arial" w:hAnsi="Arial" w:cs="Arial"/>
        </w:rPr>
      </w:pPr>
      <w:r>
        <w:rPr>
          <w:noProof/>
          <w:lang w:val="es-ES" w:eastAsia="es-ES"/>
        </w:rPr>
        <w:drawing>
          <wp:anchor distT="0" distB="0" distL="114300" distR="114300" simplePos="0" relativeHeight="251664896" behindDoc="0" locked="0" layoutInCell="1" allowOverlap="1">
            <wp:simplePos x="0" y="0"/>
            <wp:positionH relativeFrom="column">
              <wp:posOffset>592865</wp:posOffset>
            </wp:positionH>
            <wp:positionV relativeFrom="paragraph">
              <wp:posOffset>17418</wp:posOffset>
            </wp:positionV>
            <wp:extent cx="4691846" cy="3912243"/>
            <wp:effectExtent l="1905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4691846" cy="3912243"/>
                    </a:xfrm>
                    <a:prstGeom prst="rect">
                      <a:avLst/>
                    </a:prstGeom>
                    <a:noFill/>
                  </pic:spPr>
                </pic:pic>
              </a:graphicData>
            </a:graphic>
          </wp:anchor>
        </w:drawing>
      </w: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C462E3" w:rsidRDefault="00C462E3" w:rsidP="00F605C8">
      <w:pPr>
        <w:ind w:left="709"/>
        <w:jc w:val="both"/>
        <w:rPr>
          <w:rFonts w:ascii="Arial" w:hAnsi="Arial" w:cs="Arial"/>
        </w:rPr>
      </w:pPr>
    </w:p>
    <w:p w:rsidR="00F605C8" w:rsidRDefault="00F605C8" w:rsidP="00F605C8">
      <w:pPr>
        <w:ind w:left="709"/>
        <w:jc w:val="both"/>
        <w:rPr>
          <w:rFonts w:ascii="Arial" w:hAnsi="Arial" w:cs="Arial"/>
        </w:rPr>
      </w:pPr>
    </w:p>
    <w:p w:rsidR="00F605C8" w:rsidRDefault="00F605C8" w:rsidP="00F605C8">
      <w:pPr>
        <w:ind w:left="709"/>
        <w:jc w:val="both"/>
        <w:rPr>
          <w:rFonts w:ascii="Arial" w:hAnsi="Arial" w:cs="Aria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B420C3" w:rsidRDefault="00B420C3" w:rsidP="00515BCC">
      <w:pPr>
        <w:ind w:left="709"/>
        <w:jc w:val="both"/>
        <w:outlineLvl w:val="0"/>
        <w:rPr>
          <w:rFonts w:ascii="Arial" w:hAnsi="Arial" w:cs="Arial"/>
          <w:b/>
          <w:lang w:val="es-ES_tradnl"/>
        </w:rPr>
      </w:pPr>
    </w:p>
    <w:p w:rsidR="009D20FE" w:rsidRPr="00304DE8" w:rsidRDefault="00C81425" w:rsidP="00515BCC">
      <w:pPr>
        <w:ind w:left="709"/>
        <w:jc w:val="both"/>
        <w:outlineLvl w:val="0"/>
        <w:rPr>
          <w:rFonts w:ascii="Arial" w:hAnsi="Arial" w:cs="Arial"/>
          <w:b/>
          <w:lang w:val="es-ES_tradnl"/>
        </w:rPr>
      </w:pPr>
      <w:r>
        <w:rPr>
          <w:rFonts w:ascii="Arial" w:hAnsi="Arial" w:cs="Arial"/>
          <w:b/>
          <w:lang w:val="es-ES_tradnl"/>
        </w:rPr>
        <w:t>Participación de E</w:t>
      </w:r>
      <w:r w:rsidR="009D20FE" w:rsidRPr="00304DE8">
        <w:rPr>
          <w:rFonts w:ascii="Arial" w:hAnsi="Arial" w:cs="Arial"/>
          <w:b/>
          <w:lang w:val="es-ES_tradnl"/>
        </w:rPr>
        <w:t>studiantes en Eventos Académicos.</w:t>
      </w:r>
    </w:p>
    <w:p w:rsidR="00ED277D" w:rsidRPr="00F459EF" w:rsidRDefault="00ED277D" w:rsidP="001D43C9">
      <w:pPr>
        <w:ind w:left="709"/>
        <w:jc w:val="both"/>
        <w:rPr>
          <w:rFonts w:ascii="Arial" w:hAnsi="Arial" w:cs="Arial"/>
          <w:b/>
          <w:u w:val="single"/>
          <w:lang w:val="es-ES_tradnl"/>
        </w:rPr>
      </w:pPr>
    </w:p>
    <w:p w:rsidR="00ED277D" w:rsidRDefault="00ED277D" w:rsidP="001D43C9">
      <w:pPr>
        <w:ind w:left="709"/>
        <w:jc w:val="both"/>
        <w:rPr>
          <w:rFonts w:ascii="Arial" w:hAnsi="Arial" w:cs="Arial"/>
          <w:lang w:val="es-ES_tradnl"/>
        </w:rPr>
      </w:pPr>
      <w:r w:rsidRPr="00F459EF">
        <w:rPr>
          <w:rFonts w:ascii="Arial" w:hAnsi="Arial" w:cs="Arial"/>
          <w:lang w:val="es-ES_tradnl"/>
        </w:rPr>
        <w:t xml:space="preserve">En el marco del XXXI aniversario del ITEL, la comunidad estudiantil participó activamente en el ciclo de conferencias académicas presentadas </w:t>
      </w:r>
      <w:r w:rsidR="003655F6" w:rsidRPr="00F459EF">
        <w:rPr>
          <w:rFonts w:ascii="Arial" w:hAnsi="Arial" w:cs="Arial"/>
          <w:lang w:val="es-ES_tradnl"/>
        </w:rPr>
        <w:t xml:space="preserve">tanto por docentes del Instituto como </w:t>
      </w:r>
      <w:r w:rsidRPr="00F459EF">
        <w:rPr>
          <w:rFonts w:ascii="Arial" w:hAnsi="Arial" w:cs="Arial"/>
          <w:lang w:val="es-ES_tradnl"/>
        </w:rPr>
        <w:t>por profesionales externos a ella.</w:t>
      </w:r>
      <w:r w:rsidR="003655F6" w:rsidRPr="00F459EF">
        <w:rPr>
          <w:rFonts w:ascii="Arial" w:hAnsi="Arial" w:cs="Arial"/>
          <w:lang w:val="es-ES_tradnl"/>
        </w:rPr>
        <w:t xml:space="preserve"> Entre las que se destacó la conferencia “Aguascalientes sin papel” e “innovación en la gestión de la tecnología”, ambas impartidas por personal de Gobierno del Estado de Aguascalientes.</w:t>
      </w:r>
    </w:p>
    <w:p w:rsidR="00C81425" w:rsidRDefault="00C81425" w:rsidP="001D43C9">
      <w:pPr>
        <w:ind w:left="709"/>
        <w:jc w:val="both"/>
        <w:rPr>
          <w:rFonts w:ascii="Arial" w:hAnsi="Arial" w:cs="Arial"/>
          <w:lang w:val="es-ES_tradnl"/>
        </w:rPr>
      </w:pPr>
    </w:p>
    <w:p w:rsidR="00F605C8" w:rsidRDefault="00F605C8" w:rsidP="001D43C9">
      <w:pPr>
        <w:ind w:left="709"/>
        <w:jc w:val="both"/>
        <w:rPr>
          <w:rFonts w:ascii="Arial" w:hAnsi="Arial" w:cs="Arial"/>
          <w:lang w:val="es-ES_tradnl"/>
        </w:rPr>
      </w:pPr>
    </w:p>
    <w:p w:rsidR="00F605C8" w:rsidRDefault="00F605C8" w:rsidP="001D43C9">
      <w:pPr>
        <w:ind w:left="709"/>
        <w:jc w:val="both"/>
        <w:rPr>
          <w:rFonts w:ascii="Arial" w:hAnsi="Arial" w:cs="Arial"/>
          <w:lang w:val="es-ES_tradnl"/>
        </w:rPr>
      </w:pPr>
    </w:p>
    <w:p w:rsidR="00C81425" w:rsidRDefault="00BC291C" w:rsidP="00A80BC0">
      <w:pPr>
        <w:ind w:left="709"/>
        <w:jc w:val="both"/>
        <w:outlineLvl w:val="0"/>
        <w:rPr>
          <w:rFonts w:ascii="Arial" w:hAnsi="Arial" w:cs="Arial"/>
          <w:lang w:val="es-ES_tradnl"/>
        </w:rPr>
      </w:pPr>
      <w:r>
        <w:rPr>
          <w:rFonts w:ascii="Arial" w:hAnsi="Arial" w:cs="Arial"/>
          <w:sz w:val="20"/>
          <w:szCs w:val="20"/>
        </w:rPr>
        <w:lastRenderedPageBreak/>
        <w:t>Figura 30</w:t>
      </w:r>
      <w:r w:rsidR="00C81425" w:rsidRPr="00A80BC0">
        <w:rPr>
          <w:rFonts w:ascii="Arial" w:hAnsi="Arial" w:cs="Arial"/>
          <w:sz w:val="20"/>
          <w:szCs w:val="20"/>
        </w:rPr>
        <w:t>. Conferencias académicas de estudiantes en 2009</w:t>
      </w:r>
    </w:p>
    <w:p w:rsidR="00C81425" w:rsidRPr="00C81425" w:rsidRDefault="00C81425" w:rsidP="001D43C9">
      <w:pPr>
        <w:ind w:left="709"/>
        <w:jc w:val="both"/>
        <w:rPr>
          <w:rFonts w:ascii="Arial" w:hAnsi="Arial" w:cs="Arial"/>
          <w:sz w:val="10"/>
          <w:szCs w:val="10"/>
          <w:lang w:val="es-ES_tradnl"/>
        </w:rPr>
      </w:pPr>
    </w:p>
    <w:p w:rsidR="00C81425" w:rsidRDefault="00BA2AC8" w:rsidP="002327BE">
      <w:pPr>
        <w:ind w:left="567"/>
      </w:pPr>
      <w:r>
        <w:rPr>
          <w:noProof/>
          <w:lang w:val="es-ES" w:eastAsia="es-ES"/>
        </w:rPr>
        <w:drawing>
          <wp:inline distT="0" distB="0" distL="0" distR="0">
            <wp:extent cx="4913236" cy="2239996"/>
            <wp:effectExtent l="11086" t="4194" r="6453" b="1170"/>
            <wp:docPr id="200" name="Imagen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655F6" w:rsidRPr="00F459EF" w:rsidRDefault="003655F6" w:rsidP="001D43C9">
      <w:pPr>
        <w:ind w:left="709"/>
        <w:jc w:val="both"/>
        <w:rPr>
          <w:rFonts w:ascii="Arial" w:hAnsi="Arial" w:cs="Arial"/>
          <w:lang w:val="es-ES_tradnl"/>
        </w:rPr>
      </w:pPr>
    </w:p>
    <w:p w:rsidR="003655F6" w:rsidRPr="00F459EF" w:rsidRDefault="00A80BC0" w:rsidP="001D43C9">
      <w:pPr>
        <w:ind w:left="709"/>
        <w:jc w:val="both"/>
        <w:rPr>
          <w:rFonts w:ascii="Arial" w:hAnsi="Arial" w:cs="Arial"/>
          <w:lang w:val="es-ES"/>
        </w:rPr>
      </w:pPr>
      <w:r>
        <w:rPr>
          <w:rFonts w:ascii="Arial" w:hAnsi="Arial" w:cs="Arial"/>
          <w:lang w:val="es-ES"/>
        </w:rPr>
        <w:t xml:space="preserve">Es importante señalar la </w:t>
      </w:r>
      <w:r w:rsidR="003655F6" w:rsidRPr="00F459EF">
        <w:rPr>
          <w:rFonts w:ascii="Arial" w:hAnsi="Arial" w:cs="Arial"/>
          <w:lang w:val="es-ES"/>
        </w:rPr>
        <w:t>particip</w:t>
      </w:r>
      <w:r>
        <w:rPr>
          <w:rFonts w:ascii="Arial" w:hAnsi="Arial" w:cs="Arial"/>
          <w:lang w:val="es-ES"/>
        </w:rPr>
        <w:t xml:space="preserve">ación </w:t>
      </w:r>
      <w:r w:rsidR="003655F6" w:rsidRPr="00F459EF">
        <w:rPr>
          <w:rFonts w:ascii="Arial" w:hAnsi="Arial" w:cs="Arial"/>
          <w:lang w:val="es-ES"/>
        </w:rPr>
        <w:t xml:space="preserve">en el programa de estudiantes de licenciatura </w:t>
      </w:r>
      <w:r>
        <w:rPr>
          <w:rFonts w:ascii="Arial" w:hAnsi="Arial" w:cs="Arial"/>
          <w:lang w:val="es-ES"/>
        </w:rPr>
        <w:t>a</w:t>
      </w:r>
      <w:r w:rsidR="00F96F0E">
        <w:rPr>
          <w:rFonts w:ascii="Arial" w:hAnsi="Arial" w:cs="Arial"/>
          <w:lang w:val="es-ES"/>
        </w:rPr>
        <w:t xml:space="preserve"> la</w:t>
      </w:r>
      <w:r w:rsidR="003655F6" w:rsidRPr="00F459EF">
        <w:rPr>
          <w:rFonts w:ascii="Arial" w:hAnsi="Arial" w:cs="Arial"/>
          <w:lang w:val="es-ES"/>
        </w:rPr>
        <w:t xml:space="preserve"> investigación con 3 estudiantes de</w:t>
      </w:r>
      <w:r>
        <w:rPr>
          <w:rFonts w:ascii="Arial" w:hAnsi="Arial" w:cs="Arial"/>
          <w:lang w:val="es-ES"/>
        </w:rPr>
        <w:t>l</w:t>
      </w:r>
      <w:r w:rsidR="003655F6" w:rsidRPr="00F459EF">
        <w:rPr>
          <w:rFonts w:ascii="Arial" w:hAnsi="Arial" w:cs="Arial"/>
          <w:lang w:val="es-ES"/>
        </w:rPr>
        <w:t xml:space="preserve"> </w:t>
      </w:r>
      <w:r>
        <w:rPr>
          <w:rFonts w:ascii="Arial" w:hAnsi="Arial" w:cs="Arial"/>
          <w:lang w:val="es-ES"/>
        </w:rPr>
        <w:t xml:space="preserve">programa educativo de Ingeniería en </w:t>
      </w:r>
      <w:r w:rsidR="003655F6" w:rsidRPr="00F459EF">
        <w:rPr>
          <w:rFonts w:ascii="Arial" w:hAnsi="Arial" w:cs="Arial"/>
          <w:lang w:val="es-ES"/>
        </w:rPr>
        <w:t>Agronomía.</w:t>
      </w:r>
    </w:p>
    <w:p w:rsidR="003655F6" w:rsidRPr="00A80BC0" w:rsidRDefault="003655F6" w:rsidP="001D43C9">
      <w:pPr>
        <w:ind w:left="709"/>
        <w:jc w:val="both"/>
        <w:rPr>
          <w:rFonts w:ascii="Arial" w:hAnsi="Arial" w:cs="Arial"/>
          <w:lang w:val="es-ES"/>
        </w:rPr>
      </w:pPr>
    </w:p>
    <w:p w:rsidR="002724D5" w:rsidRDefault="002724D5" w:rsidP="00515BCC">
      <w:pPr>
        <w:ind w:left="709"/>
        <w:jc w:val="both"/>
        <w:outlineLvl w:val="0"/>
        <w:rPr>
          <w:rFonts w:ascii="Arial" w:hAnsi="Arial" w:cs="Arial"/>
          <w:b/>
        </w:rPr>
      </w:pPr>
    </w:p>
    <w:p w:rsidR="009D20FE" w:rsidRPr="00694444" w:rsidRDefault="009D20FE" w:rsidP="00515BCC">
      <w:pPr>
        <w:ind w:left="709"/>
        <w:jc w:val="both"/>
        <w:outlineLvl w:val="0"/>
        <w:rPr>
          <w:rFonts w:ascii="Arial" w:hAnsi="Arial" w:cs="Arial"/>
          <w:b/>
        </w:rPr>
      </w:pPr>
      <w:r w:rsidRPr="00694444">
        <w:rPr>
          <w:rFonts w:ascii="Arial" w:hAnsi="Arial" w:cs="Arial"/>
          <w:b/>
        </w:rPr>
        <w:t>Profesores con Perfil Deseable.</w:t>
      </w:r>
    </w:p>
    <w:p w:rsidR="003655F6" w:rsidRPr="00694444" w:rsidRDefault="003655F6" w:rsidP="001D43C9">
      <w:pPr>
        <w:ind w:left="709"/>
        <w:jc w:val="both"/>
        <w:rPr>
          <w:rFonts w:ascii="Arial" w:hAnsi="Arial" w:cs="Arial"/>
          <w:b/>
        </w:rPr>
      </w:pPr>
    </w:p>
    <w:p w:rsidR="00486CF8" w:rsidRDefault="009D20FE" w:rsidP="001D43C9">
      <w:pPr>
        <w:ind w:left="709"/>
        <w:jc w:val="both"/>
        <w:rPr>
          <w:rFonts w:ascii="Arial" w:hAnsi="Arial" w:cs="Arial"/>
        </w:rPr>
      </w:pPr>
      <w:r w:rsidRPr="00F459EF">
        <w:rPr>
          <w:rFonts w:ascii="Arial" w:hAnsi="Arial" w:cs="Arial"/>
        </w:rPr>
        <w:t>El perfil deseable se otorga cuando un docente  de tiempo completo realiza en forma equilibrada y eficaz actividades de Docencia, Investigación, Vinculación y Gestión Académica, además de poseer un grado superior y afín al programa educativo que imparte dentro de la institución.  Dentro de las actividades a evaluar para obtener este reconocimiento están: la impartición de horas frente a grupo, la asesoría de estudiantes en servicio social, residencia profesional o proyectos de creatividad y emprendedores, asesorías de tesis, participación  en cuerpos colegiados académicos, conferencias, seminarios, artículos de revistas con arbitraje, líneas de investigación registradas ante la Dirección General de Educación Superior Tecnológica, ser miembros de colegios o asociaciones de profesionistas y en comisiones académicas de la propia institución o de la Dirección General de Educación Superior Tecnológica.</w:t>
      </w:r>
      <w:r w:rsidR="006D5699">
        <w:rPr>
          <w:rFonts w:ascii="Arial" w:hAnsi="Arial" w:cs="Arial"/>
        </w:rPr>
        <w:t xml:space="preserve"> N</w:t>
      </w:r>
      <w:r w:rsidR="003655F6" w:rsidRPr="00F459EF">
        <w:rPr>
          <w:rFonts w:ascii="Arial" w:hAnsi="Arial" w:cs="Arial"/>
        </w:rPr>
        <w:t xml:space="preserve">uestro Instituto cuenta con 9 </w:t>
      </w:r>
      <w:r w:rsidR="00A80BC0">
        <w:rPr>
          <w:rFonts w:ascii="Arial" w:hAnsi="Arial" w:cs="Arial"/>
        </w:rPr>
        <w:t xml:space="preserve">docentes de tiempo completo </w:t>
      </w:r>
      <w:r w:rsidR="003655F6" w:rsidRPr="00F459EF">
        <w:rPr>
          <w:rFonts w:ascii="Arial" w:hAnsi="Arial" w:cs="Arial"/>
        </w:rPr>
        <w:t xml:space="preserve">con </w:t>
      </w:r>
      <w:r w:rsidR="00E82929" w:rsidRPr="00F459EF">
        <w:rPr>
          <w:rFonts w:ascii="Arial" w:hAnsi="Arial" w:cs="Arial"/>
        </w:rPr>
        <w:t>perfil deseable</w:t>
      </w:r>
      <w:r w:rsidR="00A80BC0">
        <w:rPr>
          <w:rFonts w:ascii="Arial" w:hAnsi="Arial" w:cs="Arial"/>
        </w:rPr>
        <w:t>, esto representó en el 2009 el 20%</w:t>
      </w:r>
      <w:r w:rsidR="006D5699">
        <w:rPr>
          <w:rFonts w:ascii="Arial" w:hAnsi="Arial" w:cs="Arial"/>
        </w:rPr>
        <w:t xml:space="preserve"> de PTC</w:t>
      </w:r>
      <w:r w:rsidR="00142A4C">
        <w:rPr>
          <w:rFonts w:ascii="Arial" w:hAnsi="Arial" w:cs="Arial"/>
        </w:rPr>
        <w:t xml:space="preserve">, </w:t>
      </w:r>
      <w:r w:rsidR="006D5699">
        <w:rPr>
          <w:rFonts w:ascii="Arial" w:hAnsi="Arial" w:cs="Arial"/>
        </w:rPr>
        <w:t xml:space="preserve">lo que </w:t>
      </w:r>
      <w:r w:rsidR="00142A4C">
        <w:rPr>
          <w:rFonts w:ascii="Arial" w:hAnsi="Arial" w:cs="Arial"/>
        </w:rPr>
        <w:t xml:space="preserve">implica redoblar los esfuerzos institucionales para apoyar a nuestros docentes en su desarrollo académico </w:t>
      </w:r>
      <w:r w:rsidR="006D5699">
        <w:rPr>
          <w:rFonts w:ascii="Arial" w:hAnsi="Arial" w:cs="Arial"/>
        </w:rPr>
        <w:t>y alcanzar</w:t>
      </w:r>
      <w:r w:rsidR="00142A4C">
        <w:rPr>
          <w:rFonts w:ascii="Arial" w:hAnsi="Arial" w:cs="Arial"/>
        </w:rPr>
        <w:t xml:space="preserve"> la meta </w:t>
      </w:r>
      <w:r w:rsidR="00EA79B2">
        <w:rPr>
          <w:rFonts w:ascii="Arial" w:hAnsi="Arial" w:cs="Arial"/>
        </w:rPr>
        <w:t xml:space="preserve">propuesta </w:t>
      </w:r>
      <w:r w:rsidR="00142A4C">
        <w:rPr>
          <w:rFonts w:ascii="Arial" w:hAnsi="Arial" w:cs="Arial"/>
        </w:rPr>
        <w:t>al 2012 del 26.7%.</w:t>
      </w:r>
    </w:p>
    <w:p w:rsidR="00A80BC0" w:rsidRPr="00F459EF" w:rsidRDefault="00A80BC0" w:rsidP="001D43C9">
      <w:pPr>
        <w:ind w:left="709"/>
        <w:jc w:val="both"/>
        <w:rPr>
          <w:rFonts w:ascii="Arial" w:hAnsi="Arial" w:cs="Arial"/>
        </w:rPr>
      </w:pPr>
    </w:p>
    <w:p w:rsidR="002724D5" w:rsidRDefault="002724D5" w:rsidP="00515BCC">
      <w:pPr>
        <w:ind w:left="709"/>
        <w:jc w:val="both"/>
        <w:outlineLvl w:val="0"/>
        <w:rPr>
          <w:rFonts w:ascii="Arial" w:hAnsi="Arial" w:cs="Arial"/>
          <w:b/>
          <w:lang w:val="es-ES_tradnl"/>
        </w:rPr>
      </w:pPr>
    </w:p>
    <w:p w:rsidR="002724D5" w:rsidRDefault="002724D5" w:rsidP="00515BCC">
      <w:pPr>
        <w:ind w:left="709"/>
        <w:jc w:val="both"/>
        <w:outlineLvl w:val="0"/>
        <w:rPr>
          <w:rFonts w:ascii="Arial" w:hAnsi="Arial" w:cs="Arial"/>
          <w:b/>
          <w:lang w:val="es-ES_tradnl"/>
        </w:rPr>
      </w:pPr>
    </w:p>
    <w:p w:rsidR="002724D5" w:rsidRDefault="002724D5" w:rsidP="00515BCC">
      <w:pPr>
        <w:ind w:left="709"/>
        <w:jc w:val="both"/>
        <w:outlineLvl w:val="0"/>
        <w:rPr>
          <w:rFonts w:ascii="Arial" w:hAnsi="Arial" w:cs="Arial"/>
          <w:b/>
          <w:lang w:val="es-ES_tradnl"/>
        </w:rPr>
      </w:pPr>
    </w:p>
    <w:p w:rsidR="002724D5" w:rsidRDefault="002724D5" w:rsidP="00515BCC">
      <w:pPr>
        <w:ind w:left="709"/>
        <w:jc w:val="both"/>
        <w:outlineLvl w:val="0"/>
        <w:rPr>
          <w:rFonts w:ascii="Arial" w:hAnsi="Arial" w:cs="Arial"/>
          <w:b/>
          <w:lang w:val="es-ES_tradnl"/>
        </w:rPr>
      </w:pPr>
    </w:p>
    <w:p w:rsidR="002724D5" w:rsidRDefault="002724D5" w:rsidP="00515BCC">
      <w:pPr>
        <w:ind w:left="709"/>
        <w:jc w:val="both"/>
        <w:outlineLvl w:val="0"/>
        <w:rPr>
          <w:rFonts w:ascii="Arial" w:hAnsi="Arial" w:cs="Arial"/>
          <w:b/>
          <w:lang w:val="es-ES_tradnl"/>
        </w:rPr>
      </w:pPr>
    </w:p>
    <w:p w:rsidR="001F6A69" w:rsidRDefault="001F6A69" w:rsidP="00515BCC">
      <w:pPr>
        <w:ind w:left="709"/>
        <w:jc w:val="both"/>
        <w:outlineLvl w:val="0"/>
        <w:rPr>
          <w:rFonts w:ascii="Arial" w:hAnsi="Arial" w:cs="Arial"/>
          <w:b/>
          <w:lang w:val="es-ES_tradnl"/>
        </w:rPr>
      </w:pPr>
    </w:p>
    <w:p w:rsidR="009D20FE" w:rsidRPr="00F459EF" w:rsidRDefault="009D20FE" w:rsidP="00515BCC">
      <w:pPr>
        <w:ind w:left="709"/>
        <w:jc w:val="both"/>
        <w:outlineLvl w:val="0"/>
        <w:rPr>
          <w:rFonts w:ascii="Arial" w:hAnsi="Arial" w:cs="Arial"/>
          <w:b/>
          <w:lang w:val="es-ES_tradnl"/>
        </w:rPr>
      </w:pPr>
      <w:r w:rsidRPr="00F459EF">
        <w:rPr>
          <w:rFonts w:ascii="Arial" w:hAnsi="Arial" w:cs="Arial"/>
          <w:b/>
          <w:lang w:val="es-ES_tradnl"/>
        </w:rPr>
        <w:lastRenderedPageBreak/>
        <w:t xml:space="preserve">Profesores que </w:t>
      </w:r>
      <w:r w:rsidR="00486CF8" w:rsidRPr="00F459EF">
        <w:rPr>
          <w:rFonts w:ascii="Arial" w:hAnsi="Arial" w:cs="Arial"/>
          <w:b/>
          <w:lang w:val="es-ES_tradnl"/>
        </w:rPr>
        <w:t>obtuvieron</w:t>
      </w:r>
      <w:r w:rsidRPr="00F459EF">
        <w:rPr>
          <w:rFonts w:ascii="Arial" w:hAnsi="Arial" w:cs="Arial"/>
          <w:b/>
          <w:lang w:val="es-ES_tradnl"/>
        </w:rPr>
        <w:t xml:space="preserve"> el grado de Doctor y el grado de Maestría</w:t>
      </w:r>
    </w:p>
    <w:p w:rsidR="009D20FE" w:rsidRPr="00F459EF" w:rsidRDefault="009D20FE" w:rsidP="00F96F0E">
      <w:pPr>
        <w:ind w:left="709"/>
        <w:jc w:val="both"/>
        <w:rPr>
          <w:rFonts w:ascii="Arial" w:hAnsi="Arial" w:cs="Arial"/>
          <w:lang w:val="es-ES_tradnl"/>
        </w:rPr>
      </w:pPr>
    </w:p>
    <w:p w:rsidR="003655F6" w:rsidRDefault="00A80BC0" w:rsidP="001D43C9">
      <w:pPr>
        <w:ind w:left="709"/>
        <w:jc w:val="both"/>
        <w:rPr>
          <w:rFonts w:ascii="Arial" w:hAnsi="Arial" w:cs="Arial"/>
          <w:color w:val="000000"/>
        </w:rPr>
      </w:pPr>
      <w:r>
        <w:rPr>
          <w:rFonts w:ascii="Arial" w:hAnsi="Arial" w:cs="Arial"/>
          <w:color w:val="000000"/>
          <w:lang w:val="es-ES_tradnl"/>
        </w:rPr>
        <w:t xml:space="preserve">Es </w:t>
      </w:r>
      <w:r w:rsidR="00142A4C">
        <w:rPr>
          <w:rFonts w:ascii="Arial" w:hAnsi="Arial" w:cs="Arial"/>
          <w:color w:val="000000"/>
          <w:lang w:val="es-ES_tradnl"/>
        </w:rPr>
        <w:t xml:space="preserve">importante </w:t>
      </w:r>
      <w:r>
        <w:rPr>
          <w:rFonts w:ascii="Arial" w:hAnsi="Arial" w:cs="Arial"/>
          <w:color w:val="000000"/>
          <w:lang w:val="es-ES_tradnl"/>
        </w:rPr>
        <w:t>resaltar e</w:t>
      </w:r>
      <w:r w:rsidR="009D20FE" w:rsidRPr="00F459EF">
        <w:rPr>
          <w:rFonts w:ascii="Arial" w:hAnsi="Arial" w:cs="Arial"/>
          <w:color w:val="000000"/>
          <w:lang w:val="es-ES_tradnl"/>
        </w:rPr>
        <w:t>l</w:t>
      </w:r>
      <w:r w:rsidR="009D20FE" w:rsidRPr="00F459EF">
        <w:rPr>
          <w:rFonts w:ascii="Arial" w:hAnsi="Arial" w:cs="Arial"/>
          <w:color w:val="000000"/>
        </w:rPr>
        <w:t xml:space="preserve"> </w:t>
      </w:r>
      <w:r w:rsidR="00142A4C">
        <w:rPr>
          <w:rFonts w:ascii="Arial" w:hAnsi="Arial" w:cs="Arial"/>
          <w:color w:val="000000"/>
        </w:rPr>
        <w:t xml:space="preserve">logro Institucional en el 2009 al alcanzar el 67% de los profesores de tiempo completo </w:t>
      </w:r>
      <w:r w:rsidR="009D20FE" w:rsidRPr="00F459EF">
        <w:rPr>
          <w:rFonts w:ascii="Arial" w:hAnsi="Arial" w:cs="Arial"/>
          <w:color w:val="000000"/>
        </w:rPr>
        <w:t>con estudios de posgrado</w:t>
      </w:r>
      <w:r w:rsidR="00142A4C">
        <w:rPr>
          <w:rFonts w:ascii="Arial" w:hAnsi="Arial" w:cs="Arial"/>
          <w:color w:val="000000"/>
        </w:rPr>
        <w:t xml:space="preserve">, meta considerada para el 2012. </w:t>
      </w:r>
    </w:p>
    <w:p w:rsidR="00142A4C" w:rsidRDefault="00142A4C" w:rsidP="001D43C9">
      <w:pPr>
        <w:ind w:left="709"/>
        <w:jc w:val="both"/>
        <w:rPr>
          <w:rFonts w:ascii="Arial" w:hAnsi="Arial" w:cs="Arial"/>
          <w:color w:val="000000"/>
        </w:rPr>
      </w:pPr>
    </w:p>
    <w:p w:rsidR="007F5C1A" w:rsidRDefault="00142A4C" w:rsidP="001D43C9">
      <w:pPr>
        <w:ind w:left="709"/>
        <w:jc w:val="both"/>
        <w:rPr>
          <w:rFonts w:ascii="Arial" w:hAnsi="Arial" w:cs="Arial"/>
          <w:color w:val="000000"/>
        </w:rPr>
      </w:pPr>
      <w:r>
        <w:rPr>
          <w:rFonts w:ascii="Arial" w:hAnsi="Arial" w:cs="Arial"/>
          <w:color w:val="000000"/>
        </w:rPr>
        <w:t>La Institución se compromete a continuar los esfuerzos con el propósito de mejorar la calidad de los programas educativos  al través de la mejora en la habilitación del profesorado.</w:t>
      </w:r>
      <w:r w:rsidR="007F5C1A">
        <w:rPr>
          <w:rFonts w:ascii="Arial" w:hAnsi="Arial" w:cs="Arial"/>
          <w:color w:val="000000"/>
        </w:rPr>
        <w:t xml:space="preserve">  </w:t>
      </w:r>
      <w:r>
        <w:rPr>
          <w:rFonts w:ascii="Arial" w:hAnsi="Arial" w:cs="Arial"/>
          <w:color w:val="000000"/>
        </w:rPr>
        <w:t>En este mismo sentido se alcanzo el 59% del total de la planta docente con estudios de posgrado</w:t>
      </w:r>
      <w:r w:rsidR="007F5C1A">
        <w:rPr>
          <w:rFonts w:ascii="Arial" w:hAnsi="Arial" w:cs="Arial"/>
          <w:color w:val="000000"/>
        </w:rPr>
        <w:t>.</w:t>
      </w:r>
    </w:p>
    <w:p w:rsidR="007F5C1A" w:rsidRDefault="007F5C1A" w:rsidP="001D43C9">
      <w:pPr>
        <w:ind w:left="709"/>
        <w:jc w:val="both"/>
        <w:rPr>
          <w:rFonts w:ascii="Arial" w:hAnsi="Arial" w:cs="Arial"/>
          <w:color w:val="000000"/>
        </w:rPr>
      </w:pPr>
    </w:p>
    <w:p w:rsidR="00EA79B2" w:rsidRDefault="007F5C1A" w:rsidP="001D43C9">
      <w:pPr>
        <w:ind w:left="709"/>
        <w:jc w:val="both"/>
        <w:rPr>
          <w:rFonts w:ascii="Arial" w:hAnsi="Arial" w:cs="Arial"/>
          <w:color w:val="000000"/>
        </w:rPr>
      </w:pPr>
      <w:r>
        <w:rPr>
          <w:rFonts w:ascii="Arial" w:hAnsi="Arial" w:cs="Arial"/>
          <w:color w:val="000000"/>
        </w:rPr>
        <w:t xml:space="preserve">Esto implica ajustar la meta </w:t>
      </w:r>
      <w:r w:rsidR="00142A4C">
        <w:rPr>
          <w:rFonts w:ascii="Arial" w:hAnsi="Arial" w:cs="Arial"/>
          <w:color w:val="000000"/>
        </w:rPr>
        <w:t xml:space="preserve"> </w:t>
      </w:r>
      <w:r>
        <w:rPr>
          <w:rFonts w:ascii="Arial" w:hAnsi="Arial" w:cs="Arial"/>
          <w:color w:val="000000"/>
        </w:rPr>
        <w:t>al 2012</w:t>
      </w:r>
      <w:r w:rsidR="00BC291C">
        <w:rPr>
          <w:rFonts w:ascii="Arial" w:hAnsi="Arial" w:cs="Arial"/>
          <w:color w:val="000000"/>
        </w:rPr>
        <w:t>,</w:t>
      </w:r>
      <w:r>
        <w:rPr>
          <w:rFonts w:ascii="Arial" w:hAnsi="Arial" w:cs="Arial"/>
          <w:color w:val="000000"/>
        </w:rPr>
        <w:t xml:space="preserve"> de alcanzar un 80% de profesores de tiempo completo y de un 70% </w:t>
      </w:r>
      <w:r w:rsidR="00EA79B2">
        <w:rPr>
          <w:rFonts w:ascii="Arial" w:hAnsi="Arial" w:cs="Arial"/>
          <w:color w:val="000000"/>
        </w:rPr>
        <w:t>en la totalidad de los docentes con estudios de posgrado en la Institución.</w:t>
      </w:r>
    </w:p>
    <w:p w:rsidR="002724D5" w:rsidRDefault="002724D5" w:rsidP="001D43C9">
      <w:pPr>
        <w:ind w:left="709"/>
        <w:jc w:val="both"/>
        <w:rPr>
          <w:rFonts w:ascii="Arial" w:hAnsi="Arial" w:cs="Arial"/>
          <w:b/>
          <w:color w:val="000000"/>
        </w:rPr>
      </w:pPr>
    </w:p>
    <w:p w:rsidR="009D20FE" w:rsidRPr="00694444" w:rsidRDefault="009D20FE" w:rsidP="001D43C9">
      <w:pPr>
        <w:ind w:left="709"/>
        <w:jc w:val="both"/>
        <w:rPr>
          <w:rFonts w:ascii="Arial" w:hAnsi="Arial" w:cs="Arial"/>
          <w:b/>
          <w:color w:val="000000"/>
        </w:rPr>
      </w:pPr>
      <w:r w:rsidRPr="00694444">
        <w:rPr>
          <w:rFonts w:ascii="Arial" w:hAnsi="Arial" w:cs="Arial"/>
          <w:b/>
          <w:color w:val="000000"/>
        </w:rPr>
        <w:t>Incorporar a  profesores a estudiar en programas de posgrado reconocidos.</w:t>
      </w:r>
    </w:p>
    <w:p w:rsidR="000F7ED1" w:rsidRPr="00F459EF" w:rsidRDefault="000F7ED1" w:rsidP="001D43C9">
      <w:pPr>
        <w:ind w:left="709"/>
        <w:jc w:val="both"/>
        <w:rPr>
          <w:rFonts w:ascii="Arial" w:hAnsi="Arial" w:cs="Arial"/>
          <w:b/>
          <w:color w:val="000000"/>
          <w:u w:val="single"/>
        </w:rPr>
      </w:pPr>
    </w:p>
    <w:p w:rsidR="009D20FE" w:rsidRPr="00F459EF" w:rsidRDefault="009D20FE" w:rsidP="001D43C9">
      <w:pPr>
        <w:ind w:left="709"/>
        <w:jc w:val="both"/>
        <w:rPr>
          <w:rFonts w:ascii="Arial" w:hAnsi="Arial" w:cs="Arial"/>
          <w:color w:val="000000"/>
        </w:rPr>
      </w:pPr>
      <w:r w:rsidRPr="00F459EF">
        <w:rPr>
          <w:rFonts w:ascii="Arial" w:hAnsi="Arial" w:cs="Arial"/>
          <w:color w:val="000000"/>
        </w:rPr>
        <w:t xml:space="preserve">De suma importancia es que si nuestros docentes salen a incorporarse a un posgrado, lo hagan en un programa reconocido a nivel nacional o incluso internacional,  lo </w:t>
      </w:r>
      <w:r w:rsidR="007F5C1A">
        <w:rPr>
          <w:rFonts w:ascii="Arial" w:hAnsi="Arial" w:cs="Arial"/>
          <w:color w:val="000000"/>
        </w:rPr>
        <w:t>anterior no</w:t>
      </w:r>
      <w:r w:rsidRPr="00F459EF">
        <w:rPr>
          <w:rFonts w:ascii="Arial" w:hAnsi="Arial" w:cs="Arial"/>
          <w:color w:val="000000"/>
        </w:rPr>
        <w:t>s permit</w:t>
      </w:r>
      <w:r w:rsidR="007F5C1A">
        <w:rPr>
          <w:rFonts w:ascii="Arial" w:hAnsi="Arial" w:cs="Arial"/>
          <w:color w:val="000000"/>
        </w:rPr>
        <w:t>irá</w:t>
      </w:r>
      <w:r w:rsidRPr="00F459EF">
        <w:rPr>
          <w:rFonts w:ascii="Arial" w:hAnsi="Arial" w:cs="Arial"/>
          <w:color w:val="000000"/>
        </w:rPr>
        <w:t xml:space="preserve"> fortalecer nuestra planta docente y de investigación y con esto mejorar la calidad del proceso educativo.</w:t>
      </w:r>
    </w:p>
    <w:p w:rsidR="000F7ED1" w:rsidRPr="00F459EF" w:rsidRDefault="000F7ED1" w:rsidP="001D43C9">
      <w:pPr>
        <w:ind w:left="709"/>
        <w:jc w:val="both"/>
        <w:rPr>
          <w:rFonts w:ascii="Arial" w:hAnsi="Arial" w:cs="Arial"/>
          <w:color w:val="000000"/>
        </w:rPr>
      </w:pPr>
    </w:p>
    <w:p w:rsidR="00BB2833" w:rsidRDefault="00822072" w:rsidP="00BB2833">
      <w:pPr>
        <w:ind w:left="709"/>
        <w:jc w:val="both"/>
        <w:rPr>
          <w:rFonts w:ascii="Arial" w:hAnsi="Arial" w:cs="Arial"/>
          <w:color w:val="000000"/>
        </w:rPr>
      </w:pPr>
      <w:r w:rsidRPr="00F459EF">
        <w:rPr>
          <w:rFonts w:ascii="Arial" w:hAnsi="Arial" w:cs="Arial"/>
          <w:color w:val="000000"/>
        </w:rPr>
        <w:t>En el 2009</w:t>
      </w:r>
      <w:r w:rsidR="009D20FE" w:rsidRPr="00F459EF">
        <w:rPr>
          <w:rFonts w:ascii="Arial" w:hAnsi="Arial" w:cs="Arial"/>
          <w:color w:val="000000"/>
        </w:rPr>
        <w:t xml:space="preserve"> se apoyó </w:t>
      </w:r>
      <w:r w:rsidR="00EA79B2">
        <w:rPr>
          <w:rFonts w:ascii="Arial" w:hAnsi="Arial" w:cs="Arial"/>
          <w:color w:val="000000"/>
        </w:rPr>
        <w:t xml:space="preserve">a un </w:t>
      </w:r>
      <w:r w:rsidR="00BB2833">
        <w:rPr>
          <w:rFonts w:ascii="Arial" w:hAnsi="Arial" w:cs="Arial"/>
          <w:color w:val="000000"/>
        </w:rPr>
        <w:t>PTC</w:t>
      </w:r>
      <w:r w:rsidR="00EA79B2">
        <w:rPr>
          <w:rFonts w:ascii="Arial" w:hAnsi="Arial" w:cs="Arial"/>
          <w:color w:val="000000"/>
        </w:rPr>
        <w:t xml:space="preserve"> </w:t>
      </w:r>
      <w:r w:rsidR="009D20FE" w:rsidRPr="00F459EF">
        <w:rPr>
          <w:rFonts w:ascii="Arial" w:hAnsi="Arial" w:cs="Arial"/>
          <w:color w:val="000000"/>
        </w:rPr>
        <w:t xml:space="preserve">en forma económica </w:t>
      </w:r>
      <w:r w:rsidR="00BB2833">
        <w:rPr>
          <w:rFonts w:ascii="Arial" w:hAnsi="Arial" w:cs="Arial"/>
          <w:color w:val="000000"/>
        </w:rPr>
        <w:t>con Beca-Comisión</w:t>
      </w:r>
      <w:r w:rsidR="00175C3D">
        <w:rPr>
          <w:rFonts w:ascii="Arial" w:hAnsi="Arial" w:cs="Arial"/>
          <w:color w:val="000000"/>
        </w:rPr>
        <w:t>, con el objetivo de que pudiera</w:t>
      </w:r>
      <w:r w:rsidR="009D20FE" w:rsidRPr="00F459EF">
        <w:rPr>
          <w:rFonts w:ascii="Arial" w:hAnsi="Arial" w:cs="Arial"/>
          <w:color w:val="000000"/>
        </w:rPr>
        <w:t xml:space="preserve"> </w:t>
      </w:r>
      <w:r w:rsidR="00BB2833">
        <w:rPr>
          <w:rFonts w:ascii="Arial" w:hAnsi="Arial" w:cs="Arial"/>
          <w:color w:val="000000"/>
        </w:rPr>
        <w:t xml:space="preserve">avanzar en su proceso de </w:t>
      </w:r>
      <w:r w:rsidR="009D20FE" w:rsidRPr="00F459EF">
        <w:rPr>
          <w:rFonts w:ascii="Arial" w:hAnsi="Arial" w:cs="Arial"/>
          <w:color w:val="000000"/>
        </w:rPr>
        <w:t>obtener su</w:t>
      </w:r>
      <w:r w:rsidRPr="00F459EF">
        <w:rPr>
          <w:rFonts w:ascii="Arial" w:hAnsi="Arial" w:cs="Arial"/>
          <w:color w:val="000000"/>
        </w:rPr>
        <w:t xml:space="preserve"> grado</w:t>
      </w:r>
      <w:r w:rsidR="009D20FE" w:rsidRPr="00F459EF">
        <w:rPr>
          <w:rFonts w:ascii="Arial" w:hAnsi="Arial" w:cs="Arial"/>
          <w:color w:val="000000"/>
        </w:rPr>
        <w:t xml:space="preserve"> de doctorado</w:t>
      </w:r>
      <w:r w:rsidR="00EA79B2">
        <w:rPr>
          <w:rFonts w:ascii="Arial" w:hAnsi="Arial" w:cs="Arial"/>
          <w:color w:val="000000"/>
        </w:rPr>
        <w:t>.</w:t>
      </w:r>
      <w:r w:rsidR="00BB2833">
        <w:rPr>
          <w:rFonts w:ascii="Arial" w:hAnsi="Arial" w:cs="Arial"/>
          <w:color w:val="000000"/>
        </w:rPr>
        <w:t xml:space="preserve"> Otros dos docentes de asignatura se encuentran realizando su Maestría en Tecnologías de la Información.</w:t>
      </w:r>
    </w:p>
    <w:p w:rsidR="002724D5" w:rsidRDefault="002724D5" w:rsidP="00515BCC">
      <w:pPr>
        <w:ind w:left="709"/>
        <w:jc w:val="both"/>
        <w:outlineLvl w:val="0"/>
        <w:rPr>
          <w:rFonts w:ascii="Arial" w:hAnsi="Arial" w:cs="Arial"/>
          <w:b/>
        </w:rPr>
      </w:pPr>
    </w:p>
    <w:p w:rsidR="009D20FE" w:rsidRPr="00694444" w:rsidRDefault="009D20FE" w:rsidP="00515BCC">
      <w:pPr>
        <w:ind w:left="709"/>
        <w:jc w:val="both"/>
        <w:outlineLvl w:val="0"/>
        <w:rPr>
          <w:rFonts w:ascii="Arial" w:hAnsi="Arial" w:cs="Arial"/>
          <w:b/>
        </w:rPr>
      </w:pPr>
      <w:r w:rsidRPr="00694444">
        <w:rPr>
          <w:rFonts w:ascii="Arial" w:hAnsi="Arial" w:cs="Arial"/>
          <w:b/>
        </w:rPr>
        <w:t>Profesores en eventos de Formación y Actualización Profesional.</w:t>
      </w:r>
    </w:p>
    <w:p w:rsidR="00822072" w:rsidRPr="00694444" w:rsidRDefault="00822072" w:rsidP="001D43C9">
      <w:pPr>
        <w:ind w:left="709"/>
        <w:jc w:val="both"/>
        <w:rPr>
          <w:rFonts w:ascii="Arial" w:hAnsi="Arial" w:cs="Arial"/>
        </w:rPr>
      </w:pPr>
    </w:p>
    <w:p w:rsidR="009D20FE" w:rsidRPr="00F459EF" w:rsidRDefault="00822072" w:rsidP="001D43C9">
      <w:pPr>
        <w:ind w:left="709"/>
        <w:jc w:val="both"/>
        <w:rPr>
          <w:rFonts w:ascii="Arial" w:hAnsi="Arial" w:cs="Arial"/>
        </w:rPr>
      </w:pPr>
      <w:r w:rsidRPr="00F459EF">
        <w:rPr>
          <w:rFonts w:ascii="Arial" w:hAnsi="Arial" w:cs="Arial"/>
        </w:rPr>
        <w:t>Dentro de nuestro PTA 2009</w:t>
      </w:r>
      <w:r w:rsidR="009D20FE" w:rsidRPr="00F459EF">
        <w:rPr>
          <w:rFonts w:ascii="Arial" w:hAnsi="Arial" w:cs="Arial"/>
        </w:rPr>
        <w:t xml:space="preserve"> se contemplaron Diplomados de Actualización Profesional propuestos y diseñado</w:t>
      </w:r>
      <w:r w:rsidR="00175C3D">
        <w:rPr>
          <w:rFonts w:ascii="Arial" w:hAnsi="Arial" w:cs="Arial"/>
        </w:rPr>
        <w:t xml:space="preserve">s por las academias de nuestro Instituto, los cuales están </w:t>
      </w:r>
      <w:r w:rsidR="009D20FE" w:rsidRPr="00F459EF">
        <w:rPr>
          <w:rFonts w:ascii="Arial" w:hAnsi="Arial" w:cs="Arial"/>
        </w:rPr>
        <w:t>autorizados y reconocidos por parte de la Dirección General de</w:t>
      </w:r>
      <w:r w:rsidR="00175C3D">
        <w:rPr>
          <w:rFonts w:ascii="Arial" w:hAnsi="Arial" w:cs="Arial"/>
        </w:rPr>
        <w:t xml:space="preserve"> Educación Superior Tecnológica y se ofertan a profesionistas en general.</w:t>
      </w:r>
    </w:p>
    <w:p w:rsidR="007F5C1A" w:rsidRDefault="007F5C1A" w:rsidP="001D43C9">
      <w:pPr>
        <w:ind w:left="709"/>
        <w:jc w:val="both"/>
        <w:rPr>
          <w:rFonts w:ascii="Arial" w:hAnsi="Arial" w:cs="Arial"/>
        </w:rPr>
      </w:pPr>
    </w:p>
    <w:p w:rsidR="009D20FE" w:rsidRPr="00F459EF" w:rsidRDefault="009D20FE" w:rsidP="001D43C9">
      <w:pPr>
        <w:ind w:left="709"/>
        <w:jc w:val="both"/>
        <w:rPr>
          <w:rFonts w:ascii="Arial" w:hAnsi="Arial" w:cs="Arial"/>
        </w:rPr>
      </w:pPr>
      <w:r w:rsidRPr="00F459EF">
        <w:rPr>
          <w:rFonts w:ascii="Arial" w:hAnsi="Arial" w:cs="Arial"/>
        </w:rPr>
        <w:t>Además se ofreció el diplomado en docencia centrado en el aprendizaje, cursos en el diseño curricular por competencias laborales, diseño de salidas laterales en función de las competencias laborales y cursos de estandarización de los planes y programas de estudio, así como diversos cursos que inciden en la actualización profesional; todo lo anteri</w:t>
      </w:r>
      <w:r w:rsidR="00822072" w:rsidRPr="00F459EF">
        <w:rPr>
          <w:rFonts w:ascii="Arial" w:hAnsi="Arial" w:cs="Arial"/>
        </w:rPr>
        <w:t>or ofrecido al personal docente.</w:t>
      </w:r>
    </w:p>
    <w:p w:rsidR="009D20FE" w:rsidRDefault="009D20FE" w:rsidP="001D43C9">
      <w:pPr>
        <w:ind w:left="709"/>
        <w:jc w:val="both"/>
        <w:rPr>
          <w:rFonts w:ascii="Arial" w:hAnsi="Arial" w:cs="Arial"/>
        </w:rPr>
      </w:pPr>
    </w:p>
    <w:p w:rsidR="007F5C1A" w:rsidRDefault="00175C3D" w:rsidP="001D43C9">
      <w:pPr>
        <w:ind w:left="709"/>
        <w:jc w:val="both"/>
        <w:rPr>
          <w:rFonts w:ascii="Arial" w:hAnsi="Arial" w:cs="Arial"/>
        </w:rPr>
      </w:pPr>
      <w:r>
        <w:rPr>
          <w:rFonts w:ascii="Arial" w:hAnsi="Arial" w:cs="Arial"/>
        </w:rPr>
        <w:t xml:space="preserve">Lo anterior, </w:t>
      </w:r>
      <w:r w:rsidR="007F5C1A">
        <w:rPr>
          <w:rFonts w:ascii="Arial" w:hAnsi="Arial" w:cs="Arial"/>
        </w:rPr>
        <w:t>representó en el 2009 la participación de 75 docentes en eventos de formación y actualización profesional.</w:t>
      </w:r>
    </w:p>
    <w:p w:rsidR="00175C3D" w:rsidRDefault="00175C3D" w:rsidP="001D43C9">
      <w:pPr>
        <w:ind w:left="709"/>
        <w:jc w:val="both"/>
        <w:rPr>
          <w:rFonts w:ascii="Arial" w:hAnsi="Arial" w:cs="Arial"/>
        </w:rPr>
      </w:pPr>
    </w:p>
    <w:p w:rsidR="002D0163" w:rsidRPr="00787226" w:rsidRDefault="00986E6D" w:rsidP="002D0163">
      <w:pPr>
        <w:ind w:left="709"/>
        <w:jc w:val="both"/>
        <w:rPr>
          <w:rFonts w:ascii="Arial" w:hAnsi="Arial" w:cs="Arial"/>
          <w:b/>
          <w:color w:val="000000"/>
        </w:rPr>
      </w:pPr>
      <w:r>
        <w:rPr>
          <w:rFonts w:ascii="Arial" w:hAnsi="Arial" w:cs="Arial"/>
          <w:b/>
        </w:rPr>
        <w:lastRenderedPageBreak/>
        <w:t>Matrí</w:t>
      </w:r>
      <w:r w:rsidR="009D20FE" w:rsidRPr="002C098D">
        <w:rPr>
          <w:rFonts w:ascii="Arial" w:hAnsi="Arial" w:cs="Arial"/>
          <w:b/>
        </w:rPr>
        <w:t>cula en Programas de Posgrado</w:t>
      </w:r>
      <w:r w:rsidR="002D0163">
        <w:rPr>
          <w:rFonts w:ascii="Arial" w:hAnsi="Arial" w:cs="Arial"/>
          <w:b/>
        </w:rPr>
        <w:t xml:space="preserve"> </w:t>
      </w:r>
      <w:r w:rsidR="002D0163" w:rsidRPr="00787226">
        <w:rPr>
          <w:rFonts w:ascii="Arial" w:hAnsi="Arial" w:cs="Arial"/>
          <w:b/>
          <w:color w:val="000000"/>
        </w:rPr>
        <w:t>reconocidos en el Padrón Nacional de Posgrado de Calidad (PNPC).</w:t>
      </w:r>
    </w:p>
    <w:p w:rsidR="009D20FE" w:rsidRPr="002C098D" w:rsidRDefault="009D20FE" w:rsidP="00515BCC">
      <w:pPr>
        <w:ind w:left="709"/>
        <w:jc w:val="both"/>
        <w:outlineLvl w:val="0"/>
        <w:rPr>
          <w:rFonts w:ascii="Arial" w:hAnsi="Arial" w:cs="Arial"/>
          <w:b/>
        </w:rPr>
      </w:pPr>
    </w:p>
    <w:p w:rsidR="009D20FE" w:rsidRPr="00F459EF" w:rsidRDefault="00F53B90" w:rsidP="001D43C9">
      <w:pPr>
        <w:ind w:left="709"/>
        <w:jc w:val="both"/>
        <w:rPr>
          <w:rFonts w:ascii="Arial" w:hAnsi="Arial" w:cs="Arial"/>
        </w:rPr>
      </w:pPr>
      <w:r w:rsidRPr="00F459EF">
        <w:rPr>
          <w:rFonts w:ascii="Arial" w:hAnsi="Arial" w:cs="Arial"/>
        </w:rPr>
        <w:t>Hoy en día</w:t>
      </w:r>
      <w:r w:rsidR="009D20FE" w:rsidRPr="00F459EF">
        <w:rPr>
          <w:rFonts w:ascii="Arial" w:hAnsi="Arial" w:cs="Arial"/>
        </w:rPr>
        <w:t xml:space="preserve"> nuestra institución ofrece la posibilidad de efectuar estudios de posgrado en: Maestría en Ciencias en </w:t>
      </w:r>
      <w:r w:rsidR="00822072" w:rsidRPr="00F459EF">
        <w:rPr>
          <w:rFonts w:ascii="Arial" w:hAnsi="Arial" w:cs="Arial"/>
        </w:rPr>
        <w:t xml:space="preserve">Biotecnología Agropecuaria </w:t>
      </w:r>
      <w:r w:rsidR="009D20FE" w:rsidRPr="00F459EF">
        <w:rPr>
          <w:rFonts w:ascii="Arial" w:hAnsi="Arial" w:cs="Arial"/>
        </w:rPr>
        <w:t xml:space="preserve">con líneas de investigación en </w:t>
      </w:r>
      <w:r w:rsidR="00163253" w:rsidRPr="00F459EF">
        <w:rPr>
          <w:rFonts w:ascii="Arial" w:hAnsi="Arial" w:cs="Arial"/>
        </w:rPr>
        <w:t>Recursos de zonas Áridas, Sanidad Fitopecuaria y nutrición Animal.</w:t>
      </w:r>
    </w:p>
    <w:p w:rsidR="00822072" w:rsidRPr="00F459EF" w:rsidRDefault="00822072" w:rsidP="001D43C9">
      <w:pPr>
        <w:ind w:left="709"/>
        <w:jc w:val="both"/>
        <w:rPr>
          <w:rFonts w:ascii="Arial" w:hAnsi="Arial" w:cs="Arial"/>
        </w:rPr>
      </w:pPr>
    </w:p>
    <w:p w:rsidR="009D20FE" w:rsidRPr="002D0163" w:rsidRDefault="009D20FE" w:rsidP="001D43C9">
      <w:pPr>
        <w:ind w:left="709"/>
        <w:jc w:val="both"/>
        <w:rPr>
          <w:rFonts w:ascii="Arial" w:hAnsi="Arial" w:cs="Arial"/>
        </w:rPr>
      </w:pPr>
      <w:r w:rsidRPr="00F459EF">
        <w:rPr>
          <w:rFonts w:ascii="Arial" w:hAnsi="Arial" w:cs="Arial"/>
        </w:rPr>
        <w:t>Los aspirantes a ingresar al posgrado deben de cubrir un proceso de admisión institucional personalizada que evalúa su perfil profesional, sus habilidades, conocimientos del área y dominio del idioma inglés. Dentro del proceso se incluye</w:t>
      </w:r>
      <w:r w:rsidR="00EA79B2">
        <w:rPr>
          <w:rFonts w:ascii="Arial" w:hAnsi="Arial" w:cs="Arial"/>
        </w:rPr>
        <w:t xml:space="preserve"> el examen EXANI III del CENEVAL</w:t>
      </w:r>
      <w:r w:rsidRPr="00F459EF">
        <w:rPr>
          <w:rFonts w:ascii="Arial" w:hAnsi="Arial" w:cs="Arial"/>
        </w:rPr>
        <w:t xml:space="preserve"> para con esto cumplir con los estándares nacionales de aceptación en estudios de posgrado.</w:t>
      </w:r>
      <w:r w:rsidR="00986E6D">
        <w:rPr>
          <w:rFonts w:ascii="Arial" w:hAnsi="Arial" w:cs="Arial"/>
        </w:rPr>
        <w:t xml:space="preserve"> En el 2009 se </w:t>
      </w:r>
      <w:r w:rsidR="00615717">
        <w:rPr>
          <w:rFonts w:ascii="Arial" w:hAnsi="Arial" w:cs="Arial"/>
        </w:rPr>
        <w:t>tuvo un</w:t>
      </w:r>
      <w:r w:rsidR="00986E6D">
        <w:rPr>
          <w:rFonts w:ascii="Arial" w:hAnsi="Arial" w:cs="Arial"/>
        </w:rPr>
        <w:t xml:space="preserve"> ingreso de 15 estudiantes </w:t>
      </w:r>
      <w:r w:rsidR="00EA79B2">
        <w:rPr>
          <w:rFonts w:ascii="Arial" w:hAnsi="Arial" w:cs="Arial"/>
        </w:rPr>
        <w:t xml:space="preserve">al primer cuatrimestre </w:t>
      </w:r>
      <w:r w:rsidR="00986E6D">
        <w:rPr>
          <w:rFonts w:ascii="Arial" w:hAnsi="Arial" w:cs="Arial"/>
        </w:rPr>
        <w:t xml:space="preserve">lo cual incrementó en </w:t>
      </w:r>
      <w:r w:rsidR="00986E6D" w:rsidRPr="002D0163">
        <w:rPr>
          <w:rFonts w:ascii="Arial" w:hAnsi="Arial" w:cs="Arial"/>
        </w:rPr>
        <w:t xml:space="preserve">un 68% de la matrícula. </w:t>
      </w:r>
    </w:p>
    <w:p w:rsidR="002D0163" w:rsidRDefault="002D0163" w:rsidP="001D43C9">
      <w:pPr>
        <w:ind w:left="709"/>
        <w:jc w:val="both"/>
        <w:rPr>
          <w:rFonts w:ascii="Arial" w:hAnsi="Arial" w:cs="Arial"/>
          <w:b/>
          <w:color w:val="000000"/>
        </w:rPr>
      </w:pPr>
    </w:p>
    <w:p w:rsidR="00143CD2" w:rsidRDefault="00143CD2" w:rsidP="001D43C9">
      <w:pPr>
        <w:ind w:left="709"/>
        <w:jc w:val="both"/>
        <w:rPr>
          <w:rFonts w:ascii="Arial" w:hAnsi="Arial" w:cs="Arial"/>
          <w:b/>
          <w:color w:val="000000"/>
        </w:rPr>
      </w:pPr>
    </w:p>
    <w:p w:rsidR="001612D0" w:rsidRPr="00CE55E9" w:rsidRDefault="002D0163" w:rsidP="001612D0">
      <w:pPr>
        <w:ind w:left="709"/>
        <w:rPr>
          <w:rFonts w:ascii="Arial" w:hAnsi="Arial" w:cs="Arial"/>
          <w:sz w:val="20"/>
          <w:szCs w:val="20"/>
        </w:rPr>
      </w:pPr>
      <w:r>
        <w:rPr>
          <w:rFonts w:ascii="Arial" w:hAnsi="Arial" w:cs="Arial"/>
          <w:sz w:val="20"/>
          <w:szCs w:val="20"/>
        </w:rPr>
        <w:t xml:space="preserve">Figura </w:t>
      </w:r>
      <w:r w:rsidR="00BC291C">
        <w:rPr>
          <w:rFonts w:ascii="Arial" w:hAnsi="Arial" w:cs="Arial"/>
          <w:sz w:val="20"/>
          <w:szCs w:val="20"/>
        </w:rPr>
        <w:t>31</w:t>
      </w:r>
      <w:r w:rsidRPr="00CE55E9">
        <w:rPr>
          <w:rFonts w:ascii="Arial" w:hAnsi="Arial" w:cs="Arial"/>
          <w:sz w:val="20"/>
          <w:szCs w:val="20"/>
        </w:rPr>
        <w:t xml:space="preserve">. </w:t>
      </w:r>
      <w:r w:rsidR="001612D0" w:rsidRPr="00CE55E9">
        <w:rPr>
          <w:rFonts w:ascii="Arial" w:hAnsi="Arial" w:cs="Arial"/>
          <w:sz w:val="20"/>
          <w:szCs w:val="20"/>
        </w:rPr>
        <w:t>Número de aspirantes</w:t>
      </w:r>
      <w:r w:rsidR="00615717">
        <w:rPr>
          <w:rFonts w:ascii="Arial" w:hAnsi="Arial" w:cs="Arial"/>
          <w:sz w:val="20"/>
          <w:szCs w:val="20"/>
        </w:rPr>
        <w:t xml:space="preserve"> aceptados en el posgrado por gé</w:t>
      </w:r>
      <w:r w:rsidR="001612D0" w:rsidRPr="00CE55E9">
        <w:rPr>
          <w:rFonts w:ascii="Arial" w:hAnsi="Arial" w:cs="Arial"/>
          <w:sz w:val="20"/>
          <w:szCs w:val="20"/>
        </w:rPr>
        <w:t>nero 2009.</w:t>
      </w:r>
    </w:p>
    <w:p w:rsidR="002D0163" w:rsidRPr="00CE55E9" w:rsidRDefault="002D0163" w:rsidP="002D0163">
      <w:pPr>
        <w:ind w:left="709"/>
        <w:rPr>
          <w:sz w:val="10"/>
          <w:szCs w:val="10"/>
        </w:rPr>
      </w:pPr>
    </w:p>
    <w:p w:rsidR="002D0163" w:rsidRDefault="00BA2AC8" w:rsidP="002D0163">
      <w:pPr>
        <w:ind w:left="709"/>
      </w:pPr>
      <w:r>
        <w:rPr>
          <w:noProof/>
          <w:lang w:val="es-ES" w:eastAsia="es-ES"/>
        </w:rPr>
        <w:drawing>
          <wp:inline distT="0" distB="0" distL="0" distR="0">
            <wp:extent cx="4611343" cy="2240388"/>
            <wp:effectExtent l="12295" t="4972" r="6147" b="0"/>
            <wp:docPr id="201" name="Imagen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0163" w:rsidRDefault="002D0163" w:rsidP="002D0163">
      <w:pPr>
        <w:ind w:left="709"/>
      </w:pPr>
    </w:p>
    <w:p w:rsidR="002724D5" w:rsidRDefault="002724D5" w:rsidP="00EA79B2">
      <w:pPr>
        <w:ind w:left="709"/>
        <w:jc w:val="both"/>
        <w:rPr>
          <w:rFonts w:ascii="Arial" w:hAnsi="Arial" w:cs="Arial"/>
          <w:color w:val="000000"/>
        </w:rPr>
      </w:pPr>
    </w:p>
    <w:p w:rsidR="00EA79B2" w:rsidRDefault="00EA79B2" w:rsidP="00EA79B2">
      <w:pPr>
        <w:ind w:left="709"/>
        <w:jc w:val="both"/>
        <w:rPr>
          <w:rFonts w:ascii="Arial" w:hAnsi="Arial" w:cs="Arial"/>
          <w:color w:val="000000"/>
        </w:rPr>
      </w:pPr>
      <w:r w:rsidRPr="00F459EF">
        <w:rPr>
          <w:rFonts w:ascii="Arial" w:hAnsi="Arial" w:cs="Arial"/>
          <w:color w:val="000000"/>
        </w:rPr>
        <w:t xml:space="preserve">El aumento de la calidad en el proceso educativo implica incrementar el porcentaje de estudiantes en programas reconocidos en el PNPC, a fin de contribuir a fortalecer la vocación tecnológica y coadyuvar al desarrollo científico y tecnológico de México. Tal es el caso de nuestra Maestría en Biotecnología Agropecuaria, </w:t>
      </w:r>
      <w:r>
        <w:rPr>
          <w:rFonts w:ascii="Arial" w:hAnsi="Arial" w:cs="Arial"/>
          <w:color w:val="000000"/>
        </w:rPr>
        <w:t>con una matrícula en el 2009 de 22 estudiantes</w:t>
      </w:r>
      <w:r w:rsidRPr="00F459EF">
        <w:rPr>
          <w:rFonts w:ascii="Arial" w:hAnsi="Arial" w:cs="Arial"/>
          <w:color w:val="000000"/>
        </w:rPr>
        <w:t>.</w:t>
      </w:r>
    </w:p>
    <w:p w:rsidR="00C462E3" w:rsidRDefault="00C462E3" w:rsidP="002D0163">
      <w:pPr>
        <w:ind w:left="709"/>
      </w:pPr>
    </w:p>
    <w:p w:rsidR="00C462E3" w:rsidRDefault="00C462E3" w:rsidP="001D43C9">
      <w:pPr>
        <w:ind w:left="709"/>
        <w:jc w:val="both"/>
        <w:rPr>
          <w:rFonts w:ascii="Arial" w:hAnsi="Arial" w:cs="Arial"/>
          <w:spacing w:val="-2"/>
          <w:w w:val="81"/>
        </w:rPr>
      </w:pPr>
    </w:p>
    <w:p w:rsidR="009D20FE" w:rsidRPr="002C098D" w:rsidRDefault="009D20FE" w:rsidP="001D43C9">
      <w:pPr>
        <w:ind w:left="709"/>
        <w:jc w:val="both"/>
        <w:rPr>
          <w:rFonts w:ascii="Arial" w:hAnsi="Arial" w:cs="Arial"/>
          <w:b/>
        </w:rPr>
      </w:pPr>
      <w:r w:rsidRPr="002C098D">
        <w:rPr>
          <w:rFonts w:ascii="Arial" w:hAnsi="Arial" w:cs="Arial"/>
          <w:b/>
        </w:rPr>
        <w:t>Estudiantes involucrados en Proyectos de Investigación Tecnológica y Educativa.</w:t>
      </w:r>
    </w:p>
    <w:p w:rsidR="00163253" w:rsidRPr="002C098D" w:rsidRDefault="00163253" w:rsidP="001D43C9">
      <w:pPr>
        <w:ind w:left="709"/>
        <w:jc w:val="both"/>
        <w:rPr>
          <w:rFonts w:ascii="Arial" w:hAnsi="Arial" w:cs="Arial"/>
          <w:b/>
        </w:rPr>
      </w:pPr>
    </w:p>
    <w:p w:rsidR="009D20FE" w:rsidRPr="00F96F0E" w:rsidRDefault="009D20FE" w:rsidP="001D43C9">
      <w:pPr>
        <w:ind w:left="709"/>
        <w:jc w:val="both"/>
        <w:rPr>
          <w:rFonts w:ascii="Arial" w:hAnsi="Arial" w:cs="Arial"/>
        </w:rPr>
      </w:pPr>
      <w:r w:rsidRPr="002C098D">
        <w:rPr>
          <w:rFonts w:ascii="Arial" w:hAnsi="Arial" w:cs="Arial"/>
        </w:rPr>
        <w:t>La importancia de</w:t>
      </w:r>
      <w:r w:rsidRPr="00F96F0E">
        <w:rPr>
          <w:rFonts w:ascii="Arial" w:hAnsi="Arial" w:cs="Arial"/>
        </w:rPr>
        <w:t xml:space="preserve"> involucrar a los estudiantes de licenciatura y de posgrado en proyectos de esta naturaleza y que tengan un impacto en la </w:t>
      </w:r>
      <w:r w:rsidRPr="00F96F0E">
        <w:rPr>
          <w:rFonts w:ascii="Arial" w:hAnsi="Arial" w:cs="Arial"/>
        </w:rPr>
        <w:lastRenderedPageBreak/>
        <w:t xml:space="preserve">sociedad para resolver problemas reales y actuales que </w:t>
      </w:r>
      <w:r w:rsidR="00615717">
        <w:rPr>
          <w:rFonts w:ascii="Arial" w:hAnsi="Arial" w:cs="Arial"/>
        </w:rPr>
        <w:t xml:space="preserve">la </w:t>
      </w:r>
      <w:r w:rsidRPr="00F96F0E">
        <w:rPr>
          <w:rFonts w:ascii="Arial" w:hAnsi="Arial" w:cs="Arial"/>
        </w:rPr>
        <w:t>aquejan es una de las prioridades de nuestra institución.</w:t>
      </w:r>
    </w:p>
    <w:p w:rsidR="00986E6D" w:rsidRDefault="00986E6D" w:rsidP="001D43C9">
      <w:pPr>
        <w:ind w:left="709"/>
        <w:jc w:val="both"/>
        <w:rPr>
          <w:rFonts w:ascii="Arial" w:hAnsi="Arial" w:cs="Arial"/>
        </w:rPr>
      </w:pPr>
    </w:p>
    <w:p w:rsidR="009D20FE" w:rsidRPr="00F96F0E" w:rsidRDefault="00615717" w:rsidP="001D43C9">
      <w:pPr>
        <w:ind w:left="709"/>
        <w:jc w:val="both"/>
        <w:rPr>
          <w:rFonts w:ascii="Arial" w:hAnsi="Arial" w:cs="Arial"/>
        </w:rPr>
      </w:pPr>
      <w:r>
        <w:rPr>
          <w:rFonts w:ascii="Arial" w:hAnsi="Arial" w:cs="Arial"/>
        </w:rPr>
        <w:t>Por ello</w:t>
      </w:r>
      <w:r w:rsidR="003A1EAB" w:rsidRPr="00F96F0E">
        <w:rPr>
          <w:rFonts w:ascii="Arial" w:hAnsi="Arial" w:cs="Arial"/>
        </w:rPr>
        <w:t xml:space="preserve"> en el 2009</w:t>
      </w:r>
      <w:r w:rsidR="009D20FE" w:rsidRPr="00F96F0E">
        <w:rPr>
          <w:rFonts w:ascii="Arial" w:hAnsi="Arial" w:cs="Arial"/>
        </w:rPr>
        <w:t xml:space="preserve"> nos dimos a la tarea de participar en proyectos que involucraron a nuestros docentes y a nuestros estudiantes en estos proyectos con financiamiento tanto interno como externo, ya sea de organismos gubernamentales o a</w:t>
      </w:r>
      <w:r w:rsidR="001612D0">
        <w:rPr>
          <w:rFonts w:ascii="Arial" w:hAnsi="Arial" w:cs="Arial"/>
        </w:rPr>
        <w:t>l</w:t>
      </w:r>
      <w:r w:rsidR="009D20FE" w:rsidRPr="00F96F0E">
        <w:rPr>
          <w:rFonts w:ascii="Arial" w:hAnsi="Arial" w:cs="Arial"/>
        </w:rPr>
        <w:t xml:space="preserve"> través de convenios de colaboración escuela-empresa</w:t>
      </w:r>
      <w:r w:rsidR="00082717">
        <w:rPr>
          <w:rFonts w:ascii="Arial" w:hAnsi="Arial" w:cs="Arial"/>
        </w:rPr>
        <w:t>)</w:t>
      </w:r>
      <w:r w:rsidR="009D20FE" w:rsidRPr="00F96F0E">
        <w:rPr>
          <w:rFonts w:ascii="Arial" w:hAnsi="Arial" w:cs="Arial"/>
        </w:rPr>
        <w:t>.</w:t>
      </w:r>
    </w:p>
    <w:p w:rsidR="003A1EAB" w:rsidRPr="00F96F0E" w:rsidRDefault="003A1EAB" w:rsidP="001D43C9">
      <w:pPr>
        <w:ind w:left="709"/>
        <w:jc w:val="both"/>
        <w:rPr>
          <w:rFonts w:ascii="Arial" w:hAnsi="Arial" w:cs="Arial"/>
        </w:rPr>
      </w:pPr>
    </w:p>
    <w:p w:rsidR="009D20FE" w:rsidRDefault="009D20FE" w:rsidP="001D43C9">
      <w:pPr>
        <w:ind w:left="709"/>
        <w:jc w:val="both"/>
        <w:rPr>
          <w:rFonts w:ascii="Arial" w:hAnsi="Arial" w:cs="Arial"/>
        </w:rPr>
      </w:pPr>
      <w:r w:rsidRPr="00F96F0E">
        <w:rPr>
          <w:rFonts w:ascii="Arial" w:hAnsi="Arial" w:cs="Arial"/>
        </w:rPr>
        <w:t xml:space="preserve">Estos proyectos que suman </w:t>
      </w:r>
      <w:r w:rsidR="003A1EAB" w:rsidRPr="00F96F0E">
        <w:rPr>
          <w:rFonts w:ascii="Arial" w:hAnsi="Arial" w:cs="Arial"/>
        </w:rPr>
        <w:t>9 registrados</w:t>
      </w:r>
      <w:r w:rsidRPr="00F96F0E">
        <w:rPr>
          <w:rFonts w:ascii="Arial" w:hAnsi="Arial" w:cs="Arial"/>
        </w:rPr>
        <w:t xml:space="preserve">, involucran </w:t>
      </w:r>
      <w:r w:rsidR="00F53B90" w:rsidRPr="00F96F0E">
        <w:rPr>
          <w:rFonts w:ascii="Arial" w:hAnsi="Arial" w:cs="Arial"/>
        </w:rPr>
        <w:t>a la licenciatura y a</w:t>
      </w:r>
      <w:r w:rsidR="003652F3" w:rsidRPr="00F96F0E">
        <w:rPr>
          <w:rFonts w:ascii="Arial" w:hAnsi="Arial" w:cs="Arial"/>
        </w:rPr>
        <w:t>l posg</w:t>
      </w:r>
      <w:r w:rsidRPr="00F96F0E">
        <w:rPr>
          <w:rFonts w:ascii="Arial" w:hAnsi="Arial" w:cs="Arial"/>
        </w:rPr>
        <w:t xml:space="preserve">rado. De ahí surgieron becas para </w:t>
      </w:r>
      <w:r w:rsidR="00F53B90" w:rsidRPr="00F96F0E">
        <w:rPr>
          <w:rFonts w:ascii="Arial" w:hAnsi="Arial" w:cs="Arial"/>
        </w:rPr>
        <w:t>3</w:t>
      </w:r>
      <w:r w:rsidRPr="00F96F0E">
        <w:rPr>
          <w:rFonts w:ascii="Arial" w:hAnsi="Arial" w:cs="Arial"/>
        </w:rPr>
        <w:t xml:space="preserve"> estudiantes de licenciatura que se incorporaron a </w:t>
      </w:r>
      <w:r w:rsidR="00615717">
        <w:rPr>
          <w:rFonts w:ascii="Arial" w:hAnsi="Arial" w:cs="Arial"/>
        </w:rPr>
        <w:t>ellos</w:t>
      </w:r>
      <w:r w:rsidRPr="00F96F0E">
        <w:rPr>
          <w:rFonts w:ascii="Arial" w:hAnsi="Arial" w:cs="Arial"/>
        </w:rPr>
        <w:t>, además de atender el 100% de los estudiantes de posgrado.</w:t>
      </w:r>
    </w:p>
    <w:p w:rsidR="00143CD2" w:rsidRDefault="00143CD2" w:rsidP="001D43C9">
      <w:pPr>
        <w:ind w:left="709"/>
        <w:jc w:val="both"/>
        <w:rPr>
          <w:rFonts w:ascii="Arial" w:hAnsi="Arial" w:cs="Arial"/>
        </w:rPr>
      </w:pPr>
    </w:p>
    <w:p w:rsidR="002724D5" w:rsidRDefault="002724D5" w:rsidP="00515BCC">
      <w:pPr>
        <w:ind w:left="709"/>
        <w:jc w:val="both"/>
        <w:outlineLvl w:val="0"/>
        <w:rPr>
          <w:rFonts w:ascii="Arial" w:hAnsi="Arial" w:cs="Arial"/>
          <w:b/>
        </w:rPr>
      </w:pPr>
    </w:p>
    <w:p w:rsidR="009D20FE" w:rsidRPr="002C098D" w:rsidRDefault="009D20FE" w:rsidP="00515BCC">
      <w:pPr>
        <w:ind w:left="709"/>
        <w:jc w:val="both"/>
        <w:outlineLvl w:val="0"/>
        <w:rPr>
          <w:rFonts w:ascii="Arial" w:hAnsi="Arial" w:cs="Arial"/>
          <w:b/>
        </w:rPr>
      </w:pPr>
      <w:r w:rsidRPr="002C098D">
        <w:rPr>
          <w:rFonts w:ascii="Arial" w:hAnsi="Arial" w:cs="Arial"/>
          <w:b/>
        </w:rPr>
        <w:t>Eficiencia Terminal en el Posgrado</w:t>
      </w:r>
    </w:p>
    <w:p w:rsidR="00F53B90" w:rsidRPr="002C098D" w:rsidRDefault="00F53B90" w:rsidP="001D43C9">
      <w:pPr>
        <w:ind w:left="709"/>
        <w:jc w:val="both"/>
        <w:rPr>
          <w:rFonts w:ascii="Arial" w:hAnsi="Arial" w:cs="Arial"/>
          <w:b/>
        </w:rPr>
      </w:pPr>
    </w:p>
    <w:p w:rsidR="009D20FE" w:rsidRPr="00F96F0E" w:rsidRDefault="009D20FE" w:rsidP="001D43C9">
      <w:pPr>
        <w:ind w:left="709"/>
        <w:jc w:val="both"/>
        <w:rPr>
          <w:rFonts w:ascii="Arial" w:hAnsi="Arial" w:cs="Arial"/>
        </w:rPr>
      </w:pPr>
      <w:r w:rsidRPr="00F96F0E">
        <w:rPr>
          <w:rFonts w:ascii="Arial" w:hAnsi="Arial" w:cs="Arial"/>
        </w:rPr>
        <w:t>La</w:t>
      </w:r>
      <w:r w:rsidR="003652F3" w:rsidRPr="00F96F0E">
        <w:rPr>
          <w:rFonts w:ascii="Arial" w:hAnsi="Arial" w:cs="Arial"/>
        </w:rPr>
        <w:t xml:space="preserve"> </w:t>
      </w:r>
      <w:r w:rsidRPr="00F96F0E">
        <w:rPr>
          <w:rFonts w:ascii="Arial" w:hAnsi="Arial" w:cs="Arial"/>
        </w:rPr>
        <w:t>Eficiencia Terminal se define como el cociente del número de estudiantes que egresan durante el periodo reglamentario con la facultad de ejercer legalmente el grado obtenido</w:t>
      </w:r>
      <w:r w:rsidR="0018117B">
        <w:rPr>
          <w:rFonts w:ascii="Arial" w:hAnsi="Arial" w:cs="Arial"/>
        </w:rPr>
        <w:t xml:space="preserve"> </w:t>
      </w:r>
      <w:r w:rsidRPr="00F96F0E">
        <w:rPr>
          <w:rFonts w:ascii="Arial" w:hAnsi="Arial" w:cs="Arial"/>
        </w:rPr>
        <w:t>(Titulo y/o Cedula) y el número de estudiantes que ingresa de la cohorte correspondiente.</w:t>
      </w:r>
      <w:r w:rsidR="00F53B90" w:rsidRPr="00F96F0E">
        <w:rPr>
          <w:rFonts w:ascii="Arial" w:hAnsi="Arial" w:cs="Arial"/>
        </w:rPr>
        <w:t xml:space="preserve"> </w:t>
      </w:r>
      <w:r w:rsidR="003652F3" w:rsidRPr="00F96F0E">
        <w:rPr>
          <w:rFonts w:ascii="Arial" w:hAnsi="Arial" w:cs="Arial"/>
        </w:rPr>
        <w:t>En 2009</w:t>
      </w:r>
      <w:r w:rsidRPr="00F96F0E">
        <w:rPr>
          <w:rFonts w:ascii="Arial" w:hAnsi="Arial" w:cs="Arial"/>
        </w:rPr>
        <w:t xml:space="preserve"> se alcan</w:t>
      </w:r>
      <w:r w:rsidR="003652F3" w:rsidRPr="00F96F0E">
        <w:rPr>
          <w:rFonts w:ascii="Arial" w:hAnsi="Arial" w:cs="Arial"/>
        </w:rPr>
        <w:t>zó una eficiencia terminal del 6</w:t>
      </w:r>
      <w:r w:rsidRPr="00F96F0E">
        <w:rPr>
          <w:rFonts w:ascii="Arial" w:hAnsi="Arial" w:cs="Arial"/>
        </w:rPr>
        <w:t xml:space="preserve">0%. </w:t>
      </w:r>
    </w:p>
    <w:p w:rsidR="009D20FE" w:rsidRPr="00F96F0E" w:rsidRDefault="009D20FE" w:rsidP="001D43C9">
      <w:pPr>
        <w:ind w:left="709"/>
        <w:jc w:val="both"/>
        <w:rPr>
          <w:rFonts w:ascii="Arial" w:hAnsi="Arial" w:cs="Arial"/>
        </w:rPr>
      </w:pPr>
    </w:p>
    <w:p w:rsidR="009D20FE" w:rsidRPr="00F96F0E" w:rsidRDefault="009D20FE" w:rsidP="00515BCC">
      <w:pPr>
        <w:ind w:left="709"/>
        <w:jc w:val="both"/>
        <w:outlineLvl w:val="0"/>
        <w:rPr>
          <w:rFonts w:ascii="Arial" w:hAnsi="Arial" w:cs="Arial"/>
          <w:b/>
        </w:rPr>
      </w:pPr>
      <w:r w:rsidRPr="00F96F0E">
        <w:rPr>
          <w:rFonts w:ascii="Arial" w:hAnsi="Arial" w:cs="Arial"/>
          <w:b/>
        </w:rPr>
        <w:t>Investigadores en Redes de Investigación.</w:t>
      </w:r>
    </w:p>
    <w:p w:rsidR="003652F3" w:rsidRPr="00F96F0E" w:rsidRDefault="003652F3" w:rsidP="001D43C9">
      <w:pPr>
        <w:ind w:left="709"/>
        <w:jc w:val="both"/>
        <w:rPr>
          <w:rFonts w:ascii="Arial" w:hAnsi="Arial" w:cs="Arial"/>
          <w:b/>
          <w:u w:val="single"/>
        </w:rPr>
      </w:pPr>
    </w:p>
    <w:p w:rsidR="009D20FE" w:rsidRPr="00F96F0E" w:rsidRDefault="009D20FE" w:rsidP="001D43C9">
      <w:pPr>
        <w:ind w:left="709"/>
        <w:jc w:val="both"/>
        <w:rPr>
          <w:rFonts w:ascii="Arial" w:hAnsi="Arial" w:cs="Arial"/>
        </w:rPr>
      </w:pPr>
      <w:r w:rsidRPr="00F96F0E">
        <w:rPr>
          <w:rFonts w:ascii="Arial" w:hAnsi="Arial" w:cs="Arial"/>
        </w:rPr>
        <w:t>Una línea de investigación está formada por un grupo de investigadores y estudiantes que abordan de manera cooperativa e interdisciplinaria un área del conocimiento, es de carácter institucional y académico y tiene el propósito de generar, aplicar y difundir dicho conocimiento.  Como ejemplo algunas de las líneas de investigación que se tienen en el IT</w:t>
      </w:r>
      <w:r w:rsidR="003652F3" w:rsidRPr="00F96F0E">
        <w:rPr>
          <w:rFonts w:ascii="Arial" w:hAnsi="Arial" w:cs="Arial"/>
        </w:rPr>
        <w:t>EL</w:t>
      </w:r>
      <w:r w:rsidRPr="00F96F0E">
        <w:rPr>
          <w:rFonts w:ascii="Arial" w:hAnsi="Arial" w:cs="Arial"/>
        </w:rPr>
        <w:t xml:space="preserve"> son: </w:t>
      </w:r>
      <w:r w:rsidR="003652F3" w:rsidRPr="00F96F0E">
        <w:rPr>
          <w:rFonts w:ascii="Arial" w:hAnsi="Arial" w:cs="Arial"/>
        </w:rPr>
        <w:t>Sistemas de información</w:t>
      </w:r>
      <w:r w:rsidR="00F53B90" w:rsidRPr="00F96F0E">
        <w:rPr>
          <w:rFonts w:ascii="Arial" w:hAnsi="Arial" w:cs="Arial"/>
        </w:rPr>
        <w:t>, Recursos de zonas Áridas, Sanidad Fitopecuaria y nutrición Animal</w:t>
      </w:r>
      <w:r w:rsidRPr="00F96F0E">
        <w:rPr>
          <w:rFonts w:ascii="Arial" w:hAnsi="Arial" w:cs="Arial"/>
        </w:rPr>
        <w:t>. Las líneas de investigación existen en licenciatura y posgrado y deben responder a la misión, visión y objetivos del programa de estudio al que correspondan.</w:t>
      </w:r>
    </w:p>
    <w:p w:rsidR="00F53B90" w:rsidRPr="00F96F0E" w:rsidRDefault="00F53B90" w:rsidP="001D43C9">
      <w:pPr>
        <w:ind w:left="709"/>
        <w:jc w:val="both"/>
        <w:rPr>
          <w:rFonts w:ascii="Arial" w:hAnsi="Arial" w:cs="Arial"/>
        </w:rPr>
      </w:pPr>
    </w:p>
    <w:p w:rsidR="009D20FE" w:rsidRPr="00F96F0E" w:rsidRDefault="009D20FE" w:rsidP="001D43C9">
      <w:pPr>
        <w:ind w:left="709"/>
        <w:jc w:val="both"/>
        <w:rPr>
          <w:rFonts w:ascii="Arial" w:hAnsi="Arial" w:cs="Arial"/>
        </w:rPr>
      </w:pPr>
      <w:r w:rsidRPr="00F96F0E">
        <w:rPr>
          <w:rFonts w:ascii="Arial" w:hAnsi="Arial" w:cs="Arial"/>
        </w:rPr>
        <w:t>Una red de investigación está compuesta por grupos de investigación pertenecientes a distintas instituciones o centros de investigación que se comprometen a desarrollar un tema, generar conocimiento o trabajar en la solución de un problema de carácter científico y/o tecnológico,  amplio pero bien definido.  El propósito de una red es crear un esquema de cooperación científica que permita alcanzar objetivos que difícilmente serían logrados por un solo grupo o institución.</w:t>
      </w:r>
    </w:p>
    <w:p w:rsidR="00F53B90" w:rsidRPr="00F96F0E" w:rsidRDefault="00F53B90" w:rsidP="001D43C9">
      <w:pPr>
        <w:ind w:left="709"/>
        <w:jc w:val="both"/>
        <w:rPr>
          <w:rFonts w:ascii="Arial" w:hAnsi="Arial" w:cs="Arial"/>
        </w:rPr>
      </w:pPr>
    </w:p>
    <w:p w:rsidR="009D20FE" w:rsidRPr="00F96F0E" w:rsidRDefault="009D20FE" w:rsidP="001D43C9">
      <w:pPr>
        <w:ind w:left="709"/>
        <w:jc w:val="both"/>
        <w:rPr>
          <w:rFonts w:ascii="Arial" w:hAnsi="Arial" w:cs="Arial"/>
        </w:rPr>
      </w:pPr>
      <w:r w:rsidRPr="00F96F0E">
        <w:rPr>
          <w:rFonts w:ascii="Arial" w:hAnsi="Arial" w:cs="Arial"/>
        </w:rPr>
        <w:t xml:space="preserve">En el Tecnológico se ha logrado </w:t>
      </w:r>
      <w:r w:rsidR="00986E6D">
        <w:rPr>
          <w:rFonts w:ascii="Arial" w:hAnsi="Arial" w:cs="Arial"/>
        </w:rPr>
        <w:t xml:space="preserve">en el 2009 </w:t>
      </w:r>
      <w:r w:rsidRPr="00F96F0E">
        <w:rPr>
          <w:rFonts w:ascii="Arial" w:hAnsi="Arial" w:cs="Arial"/>
        </w:rPr>
        <w:t xml:space="preserve">que </w:t>
      </w:r>
      <w:r w:rsidR="0018117B">
        <w:rPr>
          <w:rFonts w:ascii="Arial" w:hAnsi="Arial" w:cs="Arial"/>
        </w:rPr>
        <w:t>3</w:t>
      </w:r>
      <w:r w:rsidRPr="00F96F0E">
        <w:rPr>
          <w:rFonts w:ascii="Arial" w:hAnsi="Arial" w:cs="Arial"/>
        </w:rPr>
        <w:t xml:space="preserve"> investigadores se integren en redes de investigación formales.</w:t>
      </w:r>
    </w:p>
    <w:p w:rsidR="009D20FE" w:rsidRPr="002C098D" w:rsidRDefault="009D20FE" w:rsidP="001D43C9">
      <w:pPr>
        <w:ind w:left="709"/>
        <w:rPr>
          <w:rFonts w:ascii="Arial" w:hAnsi="Arial" w:cs="Arial"/>
        </w:rPr>
      </w:pPr>
    </w:p>
    <w:p w:rsidR="002724D5" w:rsidRDefault="002724D5" w:rsidP="00515BCC">
      <w:pPr>
        <w:ind w:left="709"/>
        <w:outlineLvl w:val="0"/>
        <w:rPr>
          <w:rFonts w:ascii="Arial" w:hAnsi="Arial" w:cs="Arial"/>
          <w:b/>
        </w:rPr>
      </w:pPr>
    </w:p>
    <w:p w:rsidR="002724D5" w:rsidRDefault="002724D5" w:rsidP="00515BCC">
      <w:pPr>
        <w:ind w:left="709"/>
        <w:outlineLvl w:val="0"/>
        <w:rPr>
          <w:rFonts w:ascii="Arial" w:hAnsi="Arial" w:cs="Arial"/>
          <w:b/>
        </w:rPr>
      </w:pPr>
    </w:p>
    <w:p w:rsidR="009D20FE" w:rsidRDefault="009D20FE" w:rsidP="00515BCC">
      <w:pPr>
        <w:ind w:left="709"/>
        <w:outlineLvl w:val="0"/>
        <w:rPr>
          <w:rFonts w:ascii="Arial" w:hAnsi="Arial" w:cs="Arial"/>
          <w:b/>
        </w:rPr>
      </w:pPr>
      <w:r w:rsidRPr="002C098D">
        <w:rPr>
          <w:rFonts w:ascii="Arial" w:hAnsi="Arial" w:cs="Arial"/>
          <w:b/>
        </w:rPr>
        <w:t>Cuerpos Académicos.</w:t>
      </w:r>
    </w:p>
    <w:p w:rsidR="002C098D" w:rsidRPr="002C098D" w:rsidRDefault="002C098D" w:rsidP="00515BCC">
      <w:pPr>
        <w:ind w:left="709"/>
        <w:outlineLvl w:val="0"/>
        <w:rPr>
          <w:rFonts w:ascii="Arial" w:hAnsi="Arial" w:cs="Arial"/>
          <w:b/>
        </w:rPr>
      </w:pPr>
    </w:p>
    <w:p w:rsidR="009D20FE" w:rsidRPr="00F96F0E" w:rsidRDefault="009D20FE" w:rsidP="001D43C9">
      <w:pPr>
        <w:ind w:left="709"/>
        <w:jc w:val="both"/>
        <w:rPr>
          <w:rFonts w:ascii="Arial" w:hAnsi="Arial" w:cs="Arial"/>
        </w:rPr>
      </w:pPr>
      <w:r w:rsidRPr="00F96F0E">
        <w:rPr>
          <w:rFonts w:ascii="Arial" w:hAnsi="Arial" w:cs="Arial"/>
        </w:rPr>
        <w:t>Un Cuerpo Académico es un grupo de investigadores que comparten un área del conocimiento y contribuyen al desarrollo de las líneas de investigación, su número de integrantes debe ser entre 3 y 9 y dichos integrantes pueden pertenecer a una o varias instituciones.  Un Cuerpo Académico es una figura que tiene reconocimiento por parte de ANUIES y éstos existen en Universidades, Institutos Tecnológicos y Centros de Investigación.</w:t>
      </w:r>
    </w:p>
    <w:p w:rsidR="00F53B90" w:rsidRPr="00F96F0E" w:rsidRDefault="00F53B90" w:rsidP="001D43C9">
      <w:pPr>
        <w:ind w:left="709"/>
        <w:jc w:val="both"/>
        <w:rPr>
          <w:rFonts w:ascii="Arial" w:hAnsi="Arial" w:cs="Arial"/>
        </w:rPr>
      </w:pPr>
    </w:p>
    <w:p w:rsidR="009D20FE" w:rsidRPr="00F96F0E" w:rsidRDefault="009D20FE" w:rsidP="001D43C9">
      <w:pPr>
        <w:ind w:left="709"/>
        <w:jc w:val="both"/>
        <w:rPr>
          <w:rFonts w:ascii="Arial" w:hAnsi="Arial" w:cs="Arial"/>
        </w:rPr>
      </w:pPr>
      <w:r w:rsidRPr="00F96F0E">
        <w:rPr>
          <w:rFonts w:ascii="Arial" w:hAnsi="Arial" w:cs="Arial"/>
        </w:rPr>
        <w:t>Los Cuerpos Académicos se clasifican por su nivel de consolidación, los cuales son: en formación, en consolidación y consolidados.  Para formar un Cuerpo Académico se necesita contar con un investigador con reconocimiento de Perfil Deseable como mínimo. Un Cuerpo Académico que cubre los requisitos mínimos se considera en grado de formación, mientras que aquel en el que todos sus integrantes cuentan con el reconocimiento al Perfil Deseable y además pertenecen al Sistema Nacional de Investigadores puede alcanzar el nivel de consolidado.</w:t>
      </w:r>
    </w:p>
    <w:p w:rsidR="00FC1BE5" w:rsidRPr="00F96F0E" w:rsidRDefault="00FC1BE5" w:rsidP="001D43C9">
      <w:pPr>
        <w:ind w:left="709"/>
        <w:jc w:val="both"/>
        <w:rPr>
          <w:rFonts w:ascii="Arial" w:hAnsi="Arial" w:cs="Arial"/>
        </w:rPr>
      </w:pPr>
    </w:p>
    <w:p w:rsidR="00FF682F" w:rsidRDefault="00FC1BE5" w:rsidP="001D43C9">
      <w:pPr>
        <w:ind w:left="709"/>
        <w:jc w:val="both"/>
        <w:rPr>
          <w:rFonts w:ascii="Arial" w:hAnsi="Arial" w:cs="Arial"/>
          <w:lang w:val="es-ES"/>
        </w:rPr>
      </w:pPr>
      <w:r w:rsidRPr="00F96F0E">
        <w:rPr>
          <w:rFonts w:ascii="Arial" w:hAnsi="Arial" w:cs="Arial"/>
        </w:rPr>
        <w:t>En el año 2009</w:t>
      </w:r>
      <w:r w:rsidR="009D20FE" w:rsidRPr="00F96F0E">
        <w:rPr>
          <w:rFonts w:ascii="Arial" w:hAnsi="Arial" w:cs="Arial"/>
        </w:rPr>
        <w:t xml:space="preserve"> </w:t>
      </w:r>
      <w:r w:rsidRPr="00F96F0E">
        <w:rPr>
          <w:rFonts w:ascii="Arial" w:hAnsi="Arial" w:cs="Arial"/>
        </w:rPr>
        <w:t xml:space="preserve">en el ITEL </w:t>
      </w:r>
      <w:r w:rsidR="009D20FE" w:rsidRPr="00F96F0E">
        <w:rPr>
          <w:rFonts w:ascii="Arial" w:hAnsi="Arial" w:cs="Arial"/>
        </w:rPr>
        <w:t xml:space="preserve">se </w:t>
      </w:r>
      <w:r w:rsidRPr="00F96F0E">
        <w:rPr>
          <w:rFonts w:ascii="Arial" w:hAnsi="Arial" w:cs="Arial"/>
        </w:rPr>
        <w:t xml:space="preserve">contó con el reconocimiento de 3 </w:t>
      </w:r>
      <w:r w:rsidR="009D20FE" w:rsidRPr="00F96F0E">
        <w:rPr>
          <w:rFonts w:ascii="Arial" w:hAnsi="Arial" w:cs="Arial"/>
        </w:rPr>
        <w:t>Cuerpos Académicos</w:t>
      </w:r>
      <w:r w:rsidR="00A42D30">
        <w:rPr>
          <w:rFonts w:ascii="Arial" w:hAnsi="Arial" w:cs="Arial"/>
        </w:rPr>
        <w:t xml:space="preserve"> en formación y un Cuerpo Académico Consolidado.</w:t>
      </w:r>
      <w:r w:rsidR="00787226">
        <w:rPr>
          <w:rFonts w:ascii="Arial" w:hAnsi="Arial" w:cs="Arial"/>
        </w:rPr>
        <w:t xml:space="preserve"> Este </w:t>
      </w:r>
      <w:r w:rsidR="00787226">
        <w:rPr>
          <w:rFonts w:ascii="Arial" w:hAnsi="Arial" w:cs="Arial"/>
          <w:lang w:val="es-ES"/>
        </w:rPr>
        <w:t>último</w:t>
      </w:r>
      <w:r w:rsidR="00F26B66">
        <w:rPr>
          <w:rFonts w:ascii="Arial" w:hAnsi="Arial" w:cs="Arial"/>
          <w:lang w:val="es-ES"/>
        </w:rPr>
        <w:t xml:space="preserve"> es un cuerpo académico en Ciencia Animal que inició sus trabajos en 1998, </w:t>
      </w:r>
      <w:r w:rsidR="00B064F7">
        <w:rPr>
          <w:rFonts w:ascii="Arial" w:hAnsi="Arial" w:cs="Arial"/>
          <w:lang w:val="es-ES"/>
        </w:rPr>
        <w:t xml:space="preserve">integrado </w:t>
      </w:r>
      <w:r w:rsidR="00F26B66">
        <w:rPr>
          <w:rFonts w:ascii="Arial" w:hAnsi="Arial" w:cs="Arial"/>
          <w:lang w:val="es-ES"/>
        </w:rPr>
        <w:t>por 4  PTC, liderados por el Dr. Carlos R. Cruz Vázquez en torno a una línea de trabajo en el área de Sanidad Animal. Este Cuerpo Académico se  desenvuelve dentro del programa de Maestría en Ciencias en Biotecnología Agropecuaria que se imparte en el ITEL y que se encuentra en el PNPC del CONACYT.</w:t>
      </w:r>
      <w:r w:rsidR="00986E6D">
        <w:rPr>
          <w:rFonts w:ascii="Arial" w:hAnsi="Arial" w:cs="Arial"/>
          <w:lang w:val="es-ES"/>
        </w:rPr>
        <w:t xml:space="preserve"> </w:t>
      </w:r>
    </w:p>
    <w:p w:rsidR="00FF682F" w:rsidRDefault="00FF682F" w:rsidP="001D43C9">
      <w:pPr>
        <w:ind w:left="709"/>
        <w:jc w:val="both"/>
        <w:rPr>
          <w:rFonts w:ascii="Arial" w:hAnsi="Arial" w:cs="Arial"/>
          <w:lang w:val="es-ES"/>
        </w:rPr>
      </w:pPr>
    </w:p>
    <w:p w:rsidR="00FF682F" w:rsidRDefault="00986E6D" w:rsidP="001D43C9">
      <w:pPr>
        <w:ind w:left="709"/>
        <w:jc w:val="both"/>
        <w:rPr>
          <w:rFonts w:ascii="Arial" w:hAnsi="Arial" w:cs="Arial"/>
          <w:lang w:val="es-ES"/>
        </w:rPr>
      </w:pPr>
      <w:r>
        <w:rPr>
          <w:rFonts w:ascii="Arial" w:hAnsi="Arial" w:cs="Arial"/>
          <w:lang w:val="es-ES"/>
        </w:rPr>
        <w:t xml:space="preserve">Cabe resaltar que durante el 2009 </w:t>
      </w:r>
      <w:r w:rsidR="001612D0">
        <w:rPr>
          <w:rFonts w:ascii="Arial" w:hAnsi="Arial" w:cs="Arial"/>
          <w:lang w:val="es-ES"/>
        </w:rPr>
        <w:t>se contaba con d</w:t>
      </w:r>
      <w:r w:rsidR="00B064F7">
        <w:rPr>
          <w:rFonts w:ascii="Arial" w:hAnsi="Arial" w:cs="Arial"/>
          <w:lang w:val="es-ES"/>
        </w:rPr>
        <w:t>iez</w:t>
      </w:r>
      <w:r>
        <w:rPr>
          <w:rFonts w:ascii="Arial" w:hAnsi="Arial" w:cs="Arial"/>
          <w:lang w:val="es-ES"/>
        </w:rPr>
        <w:t xml:space="preserve"> cuerpos </w:t>
      </w:r>
      <w:r w:rsidR="00B064F7">
        <w:rPr>
          <w:rFonts w:ascii="Arial" w:hAnsi="Arial" w:cs="Arial"/>
          <w:lang w:val="es-ES"/>
        </w:rPr>
        <w:t xml:space="preserve">académicos </w:t>
      </w:r>
      <w:r>
        <w:rPr>
          <w:rFonts w:ascii="Arial" w:hAnsi="Arial" w:cs="Arial"/>
          <w:lang w:val="es-ES"/>
        </w:rPr>
        <w:t>consolidados en el Sistema Nacional de Educación Superior Tecnológica, siendo uno de ellos perteneciente al ITEL</w:t>
      </w:r>
      <w:r w:rsidR="00B064F7">
        <w:rPr>
          <w:rFonts w:ascii="Arial" w:hAnsi="Arial" w:cs="Arial"/>
          <w:lang w:val="es-ES"/>
        </w:rPr>
        <w:t xml:space="preserve"> y el único en su área</w:t>
      </w:r>
      <w:r w:rsidR="00FF682F">
        <w:rPr>
          <w:rFonts w:ascii="Arial" w:hAnsi="Arial" w:cs="Arial"/>
          <w:lang w:val="es-ES"/>
        </w:rPr>
        <w:t>, es por ello que esta comunidad tecnológica se congratula y felicita al Cuerpo Académi</w:t>
      </w:r>
      <w:r w:rsidR="00B064F7">
        <w:rPr>
          <w:rFonts w:ascii="Arial" w:hAnsi="Arial" w:cs="Arial"/>
          <w:lang w:val="es-ES"/>
        </w:rPr>
        <w:t>co en Ciencia Animal invitando al resto</w:t>
      </w:r>
      <w:r w:rsidR="00FF682F">
        <w:rPr>
          <w:rFonts w:ascii="Arial" w:hAnsi="Arial" w:cs="Arial"/>
          <w:lang w:val="es-ES"/>
        </w:rPr>
        <w:t xml:space="preserve"> a redoblar esfuerzos para generar los ambientes que nos potencialicen a imitar las acciones que han </w:t>
      </w:r>
      <w:r w:rsidR="00B064F7">
        <w:rPr>
          <w:rFonts w:ascii="Arial" w:hAnsi="Arial" w:cs="Arial"/>
          <w:lang w:val="es-ES"/>
        </w:rPr>
        <w:t>sido exitosas</w:t>
      </w:r>
      <w:r w:rsidR="00FF682F">
        <w:rPr>
          <w:rFonts w:ascii="Arial" w:hAnsi="Arial" w:cs="Arial"/>
          <w:lang w:val="es-ES"/>
        </w:rPr>
        <w:t xml:space="preserve"> a lo largo de 11 años. </w:t>
      </w:r>
    </w:p>
    <w:p w:rsidR="00FF682F" w:rsidRDefault="00FF682F" w:rsidP="001D43C9">
      <w:pPr>
        <w:ind w:left="709"/>
        <w:jc w:val="both"/>
        <w:rPr>
          <w:rFonts w:ascii="Arial" w:hAnsi="Arial" w:cs="Arial"/>
          <w:lang w:val="es-ES"/>
        </w:rPr>
      </w:pPr>
    </w:p>
    <w:p w:rsidR="00FF682F" w:rsidRDefault="00FF682F" w:rsidP="001D43C9">
      <w:pPr>
        <w:ind w:left="709"/>
        <w:jc w:val="both"/>
        <w:rPr>
          <w:rFonts w:ascii="Arial" w:hAnsi="Arial" w:cs="Arial"/>
          <w:lang w:val="es-ES"/>
        </w:rPr>
      </w:pPr>
      <w:r>
        <w:rPr>
          <w:rFonts w:ascii="Arial" w:hAnsi="Arial" w:cs="Arial"/>
          <w:lang w:val="es-ES"/>
        </w:rPr>
        <w:t xml:space="preserve">En este mismo sentido </w:t>
      </w:r>
      <w:r w:rsidR="00B064F7">
        <w:rPr>
          <w:rFonts w:ascii="Arial" w:hAnsi="Arial" w:cs="Arial"/>
          <w:lang w:val="es-ES"/>
        </w:rPr>
        <w:t xml:space="preserve">deseo </w:t>
      </w:r>
      <w:r>
        <w:rPr>
          <w:rFonts w:ascii="Arial" w:hAnsi="Arial" w:cs="Arial"/>
          <w:lang w:val="es-ES"/>
        </w:rPr>
        <w:t>felicitar al Cuerpo Académico en Ingeniería del Conocimiento perteneciente al programa educativo de informática que en este 2009 logró su registro como Cuerpo Académico en Formación.</w:t>
      </w:r>
    </w:p>
    <w:p w:rsidR="00FF682F" w:rsidRDefault="00FF682F" w:rsidP="001D43C9">
      <w:pPr>
        <w:ind w:left="709"/>
        <w:jc w:val="both"/>
        <w:rPr>
          <w:rFonts w:ascii="Arial" w:hAnsi="Arial" w:cs="Arial"/>
          <w:lang w:val="es-ES"/>
        </w:rPr>
      </w:pPr>
      <w:r>
        <w:rPr>
          <w:rFonts w:ascii="Arial" w:hAnsi="Arial" w:cs="Arial"/>
          <w:lang w:val="es-ES"/>
        </w:rPr>
        <w:t xml:space="preserve"> </w:t>
      </w:r>
    </w:p>
    <w:p w:rsidR="009D20FE" w:rsidRDefault="00FF682F" w:rsidP="001D43C9">
      <w:pPr>
        <w:ind w:left="709"/>
        <w:jc w:val="both"/>
        <w:rPr>
          <w:rFonts w:ascii="Arial" w:hAnsi="Arial" w:cs="Arial"/>
          <w:lang w:val="es-ES"/>
        </w:rPr>
      </w:pPr>
      <w:r>
        <w:rPr>
          <w:rFonts w:ascii="Arial" w:hAnsi="Arial" w:cs="Arial"/>
          <w:lang w:val="es-ES"/>
        </w:rPr>
        <w:t>Así mismo, nos comprometemos a impulsar el crecimiento de los 3 cuerpos académicos en formación para lograr en el mediano plazo su consolidación e impulsar dentro de cada uno de los programas educativos</w:t>
      </w:r>
      <w:r w:rsidR="00B064F7">
        <w:rPr>
          <w:rFonts w:ascii="Arial" w:hAnsi="Arial" w:cs="Arial"/>
          <w:lang w:val="es-ES"/>
        </w:rPr>
        <w:t>,</w:t>
      </w:r>
      <w:r>
        <w:rPr>
          <w:rFonts w:ascii="Arial" w:hAnsi="Arial" w:cs="Arial"/>
          <w:lang w:val="es-ES"/>
        </w:rPr>
        <w:t xml:space="preserve"> la formación en el media</w:t>
      </w:r>
      <w:r w:rsidR="001612D0">
        <w:rPr>
          <w:rFonts w:ascii="Arial" w:hAnsi="Arial" w:cs="Arial"/>
          <w:lang w:val="es-ES"/>
        </w:rPr>
        <w:t>no plazo de un Cuerpo Académico</w:t>
      </w:r>
      <w:r w:rsidR="00B064F7">
        <w:rPr>
          <w:rFonts w:ascii="Arial" w:hAnsi="Arial" w:cs="Arial"/>
          <w:lang w:val="es-ES"/>
        </w:rPr>
        <w:t xml:space="preserve"> </w:t>
      </w:r>
      <w:r w:rsidR="00B064F7">
        <w:rPr>
          <w:rFonts w:ascii="Arial" w:hAnsi="Arial" w:cs="Arial"/>
          <w:lang w:val="es-ES"/>
        </w:rPr>
        <w:lastRenderedPageBreak/>
        <w:t>por programa educativo</w:t>
      </w:r>
      <w:r w:rsidR="001612D0">
        <w:rPr>
          <w:rFonts w:ascii="Arial" w:hAnsi="Arial" w:cs="Arial"/>
          <w:lang w:val="es-ES"/>
        </w:rPr>
        <w:t>, para que refuercen la vinculación y la investigación</w:t>
      </w:r>
      <w:r w:rsidR="00B064F7">
        <w:rPr>
          <w:rFonts w:ascii="Arial" w:hAnsi="Arial" w:cs="Arial"/>
          <w:lang w:val="es-ES"/>
        </w:rPr>
        <w:t>.</w:t>
      </w:r>
    </w:p>
    <w:p w:rsidR="00F26B66" w:rsidRDefault="00F26B66" w:rsidP="001D43C9">
      <w:pPr>
        <w:ind w:left="709"/>
        <w:jc w:val="both"/>
        <w:rPr>
          <w:rFonts w:ascii="Arial" w:hAnsi="Arial" w:cs="Arial"/>
          <w:lang w:val="es-ES"/>
        </w:rPr>
      </w:pPr>
    </w:p>
    <w:p w:rsidR="002724D5" w:rsidRDefault="002724D5" w:rsidP="00515BCC">
      <w:pPr>
        <w:ind w:left="709"/>
        <w:outlineLvl w:val="0"/>
        <w:rPr>
          <w:rFonts w:ascii="Arial" w:hAnsi="Arial" w:cs="Arial"/>
          <w:b/>
        </w:rPr>
      </w:pPr>
    </w:p>
    <w:p w:rsidR="009D20FE" w:rsidRPr="00F96F0E" w:rsidRDefault="009D20FE" w:rsidP="00515BCC">
      <w:pPr>
        <w:ind w:left="709"/>
        <w:outlineLvl w:val="0"/>
        <w:rPr>
          <w:rFonts w:ascii="Arial" w:hAnsi="Arial" w:cs="Arial"/>
          <w:b/>
        </w:rPr>
      </w:pPr>
      <w:r w:rsidRPr="00F96F0E">
        <w:rPr>
          <w:rFonts w:ascii="Arial" w:hAnsi="Arial" w:cs="Arial"/>
          <w:b/>
        </w:rPr>
        <w:t>Profesores en el Sistema Nacional de Investigadores.</w:t>
      </w:r>
    </w:p>
    <w:p w:rsidR="00FC1BE5" w:rsidRPr="00F96F0E" w:rsidRDefault="00FC1BE5" w:rsidP="001D43C9">
      <w:pPr>
        <w:ind w:left="709"/>
        <w:rPr>
          <w:rFonts w:ascii="Arial" w:hAnsi="Arial" w:cs="Arial"/>
          <w:b/>
        </w:rPr>
      </w:pPr>
    </w:p>
    <w:p w:rsidR="009D20FE" w:rsidRPr="00F96F0E" w:rsidRDefault="009D20FE" w:rsidP="001D43C9">
      <w:pPr>
        <w:ind w:left="709"/>
        <w:jc w:val="both"/>
        <w:rPr>
          <w:rFonts w:ascii="Arial" w:hAnsi="Arial" w:cs="Arial"/>
        </w:rPr>
      </w:pPr>
      <w:r w:rsidRPr="00F96F0E">
        <w:rPr>
          <w:rFonts w:ascii="Arial" w:hAnsi="Arial" w:cs="Arial"/>
        </w:rPr>
        <w:t>El Consejo Nacional de Ciencia y Tecnología cuenta con el Sistema Nacional de Investigadores que tiene por objeto promover y fortalecer la calidad de la investigación científica y tecnológica y la innovación que se produce en México.  El sistema contribuye a la formación y consolidación de investigadores del más alto nivel para incrementar la cultura, productividad, competitividad y el bienestar social.</w:t>
      </w:r>
    </w:p>
    <w:p w:rsidR="00FC1BE5" w:rsidRPr="00F96F0E" w:rsidRDefault="00FC1BE5" w:rsidP="001D43C9">
      <w:pPr>
        <w:ind w:left="709"/>
        <w:jc w:val="both"/>
        <w:rPr>
          <w:rFonts w:ascii="Arial" w:hAnsi="Arial" w:cs="Arial"/>
        </w:rPr>
      </w:pPr>
    </w:p>
    <w:p w:rsidR="009D20FE" w:rsidRPr="00F96F0E" w:rsidRDefault="009D20FE" w:rsidP="001D43C9">
      <w:pPr>
        <w:ind w:left="709"/>
        <w:jc w:val="both"/>
        <w:rPr>
          <w:rFonts w:ascii="Arial" w:hAnsi="Arial" w:cs="Arial"/>
        </w:rPr>
      </w:pPr>
      <w:r w:rsidRPr="00F96F0E">
        <w:rPr>
          <w:rFonts w:ascii="Arial" w:hAnsi="Arial" w:cs="Arial"/>
        </w:rPr>
        <w:t>El Sistema establece criterios confiables y válidos para evaluar las actividades de académicos y tecnólogos.  El reconocimiento se otorga a</w:t>
      </w:r>
      <w:r w:rsidR="00FF682F">
        <w:rPr>
          <w:rFonts w:ascii="Arial" w:hAnsi="Arial" w:cs="Arial"/>
        </w:rPr>
        <w:t>l</w:t>
      </w:r>
      <w:r w:rsidRPr="00F96F0E">
        <w:rPr>
          <w:rFonts w:ascii="Arial" w:hAnsi="Arial" w:cs="Arial"/>
        </w:rPr>
        <w:t xml:space="preserve"> través de una evaluación por pares y al acreditar se obtiene el nombramiento de Investigador Nacional.  El proceso inicia con la convocatoria anual, en la que deben presentar evidencias de la producción científica de los últimos 3 años, en caso de ser reconocido, se obtiene el nombramiento a partir del siguiente año.</w:t>
      </w:r>
    </w:p>
    <w:p w:rsidR="00FC1BE5" w:rsidRPr="00F96F0E" w:rsidRDefault="00FC1BE5" w:rsidP="001D43C9">
      <w:pPr>
        <w:ind w:left="709"/>
        <w:jc w:val="both"/>
        <w:rPr>
          <w:rFonts w:ascii="Arial" w:hAnsi="Arial" w:cs="Arial"/>
        </w:rPr>
      </w:pPr>
    </w:p>
    <w:p w:rsidR="001612D0" w:rsidRDefault="009D20FE" w:rsidP="001612D0">
      <w:pPr>
        <w:ind w:left="709"/>
        <w:jc w:val="both"/>
        <w:rPr>
          <w:rFonts w:ascii="Arial" w:hAnsi="Arial" w:cs="Arial"/>
        </w:rPr>
      </w:pPr>
      <w:r w:rsidRPr="00F96F0E">
        <w:rPr>
          <w:rFonts w:ascii="Arial" w:hAnsi="Arial" w:cs="Arial"/>
        </w:rPr>
        <w:t>La mecánica del proceso hace que todo el apoyo institucional que se otorgue a un investigador en dete</w:t>
      </w:r>
      <w:r w:rsidR="00FC1BE5" w:rsidRPr="00F96F0E">
        <w:rPr>
          <w:rFonts w:ascii="Arial" w:hAnsi="Arial" w:cs="Arial"/>
        </w:rPr>
        <w:t>rminado año, por ejemplo en 2009</w:t>
      </w:r>
      <w:r w:rsidRPr="00F96F0E">
        <w:rPr>
          <w:rFonts w:ascii="Arial" w:hAnsi="Arial" w:cs="Arial"/>
        </w:rPr>
        <w:t xml:space="preserve">, sirva para que pueda presentar su solicitud en la convocatoria 2009 y se le otorgue el reconocimiento a partir de año 2010. </w:t>
      </w:r>
      <w:r w:rsidR="00A42D30">
        <w:rPr>
          <w:rFonts w:ascii="Arial" w:hAnsi="Arial" w:cs="Arial"/>
        </w:rPr>
        <w:t xml:space="preserve">Nuestro Instituto cuenta </w:t>
      </w:r>
      <w:r w:rsidR="00A42D30" w:rsidRPr="00C462E3">
        <w:rPr>
          <w:rFonts w:ascii="Arial" w:hAnsi="Arial" w:cs="Arial"/>
        </w:rPr>
        <w:t xml:space="preserve">con </w:t>
      </w:r>
      <w:r w:rsidR="00FF682F" w:rsidRPr="00C462E3">
        <w:rPr>
          <w:rFonts w:ascii="Arial" w:hAnsi="Arial" w:cs="Arial"/>
        </w:rPr>
        <w:t>3</w:t>
      </w:r>
      <w:r w:rsidR="00FC1BE5" w:rsidRPr="00C462E3">
        <w:rPr>
          <w:rFonts w:ascii="Arial" w:hAnsi="Arial" w:cs="Arial"/>
        </w:rPr>
        <w:t xml:space="preserve"> investigadores</w:t>
      </w:r>
      <w:r w:rsidR="00FC1BE5" w:rsidRPr="00F96F0E">
        <w:rPr>
          <w:rFonts w:ascii="Arial" w:hAnsi="Arial" w:cs="Arial"/>
        </w:rPr>
        <w:t xml:space="preserve"> en el </w:t>
      </w:r>
      <w:r w:rsidR="0046266C" w:rsidRPr="00F96F0E">
        <w:rPr>
          <w:rFonts w:ascii="Arial" w:hAnsi="Arial" w:cs="Arial"/>
        </w:rPr>
        <w:t>SNI.</w:t>
      </w:r>
    </w:p>
    <w:p w:rsidR="007015AE" w:rsidRPr="001B2BD4" w:rsidRDefault="00F96F0E" w:rsidP="001B2BD4">
      <w:pPr>
        <w:numPr>
          <w:ilvl w:val="0"/>
          <w:numId w:val="2"/>
        </w:numPr>
        <w:jc w:val="both"/>
        <w:rPr>
          <w:rFonts w:ascii="Arial" w:hAnsi="Arial" w:cs="Arial"/>
          <w:b/>
        </w:rPr>
      </w:pPr>
      <w:r w:rsidRPr="001B2BD4">
        <w:rPr>
          <w:rFonts w:ascii="Arial" w:hAnsi="Arial" w:cs="Arial"/>
        </w:rPr>
        <w:br w:type="page"/>
      </w:r>
      <w:r w:rsidR="001B2BD4" w:rsidRPr="001B2BD4">
        <w:rPr>
          <w:rFonts w:ascii="Arial" w:hAnsi="Arial" w:cs="Arial"/>
          <w:b/>
        </w:rPr>
        <w:lastRenderedPageBreak/>
        <w:t>Proceso</w:t>
      </w:r>
      <w:r w:rsidR="007015AE" w:rsidRPr="001B2BD4">
        <w:rPr>
          <w:rFonts w:ascii="Arial" w:hAnsi="Arial" w:cs="Arial"/>
          <w:b/>
        </w:rPr>
        <w:t xml:space="preserve"> Estratégico de Vinculación.-</w:t>
      </w:r>
    </w:p>
    <w:p w:rsidR="009D20FE" w:rsidRPr="00F96F0E" w:rsidRDefault="009D20FE" w:rsidP="001D43C9">
      <w:pPr>
        <w:ind w:left="709"/>
        <w:jc w:val="both"/>
        <w:rPr>
          <w:rFonts w:ascii="Arial" w:hAnsi="Arial" w:cs="Arial"/>
          <w:b/>
          <w:u w:val="single"/>
        </w:rPr>
      </w:pPr>
    </w:p>
    <w:p w:rsidR="009D20FE" w:rsidRPr="00F96F0E" w:rsidRDefault="00BA2AC8" w:rsidP="0055386E">
      <w:pPr>
        <w:ind w:left="1843"/>
        <w:jc w:val="both"/>
        <w:rPr>
          <w:rFonts w:ascii="Arial" w:hAnsi="Arial" w:cs="Arial"/>
        </w:rPr>
      </w:pPr>
      <w:r>
        <w:rPr>
          <w:rFonts w:ascii="Arial" w:hAnsi="Arial" w:cs="Arial"/>
          <w:noProof/>
          <w:lang w:val="es-ES" w:eastAsia="es-ES"/>
        </w:rPr>
        <w:drawing>
          <wp:anchor distT="0" distB="0" distL="114300" distR="114300" simplePos="0" relativeHeight="251656704" behindDoc="0" locked="0" layoutInCell="1" allowOverlap="1">
            <wp:simplePos x="0" y="0"/>
            <wp:positionH relativeFrom="column">
              <wp:posOffset>-896620</wp:posOffset>
            </wp:positionH>
            <wp:positionV relativeFrom="paragraph">
              <wp:posOffset>8255</wp:posOffset>
            </wp:positionV>
            <wp:extent cx="1894840" cy="2611120"/>
            <wp:effectExtent l="19050" t="0" r="0" b="0"/>
            <wp:wrapNone/>
            <wp:docPr id="50" name="Imagen 50" descr="Mural Aula Mag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ural Aula Magna 2"/>
                    <pic:cNvPicPr>
                      <a:picLocks noChangeAspect="1" noChangeArrowheads="1"/>
                    </pic:cNvPicPr>
                  </pic:nvPicPr>
                  <pic:blipFill>
                    <a:blip r:embed="rId48" cstate="print"/>
                    <a:srcRect/>
                    <a:stretch>
                      <a:fillRect/>
                    </a:stretch>
                  </pic:blipFill>
                  <pic:spPr bwMode="auto">
                    <a:xfrm>
                      <a:off x="0" y="0"/>
                      <a:ext cx="1894840" cy="2611120"/>
                    </a:xfrm>
                    <a:prstGeom prst="rect">
                      <a:avLst/>
                    </a:prstGeom>
                    <a:noFill/>
                  </pic:spPr>
                </pic:pic>
              </a:graphicData>
            </a:graphic>
          </wp:anchor>
        </w:drawing>
      </w:r>
      <w:r w:rsidR="009D20FE" w:rsidRPr="00F96F0E">
        <w:rPr>
          <w:rFonts w:ascii="Arial" w:hAnsi="Arial" w:cs="Arial"/>
        </w:rPr>
        <w:t xml:space="preserve">Como parte del servicio educativo que se ofrece, la vinculación es un elemento en el cual se  desarrollan actividades que apoyan el proceso de enseñanza-aprendizaje, tales como: visitas a empresas, servicio social, residencias profesionales, estadías técnicas de profesores, seguimiento de egresados, registro de propiedad intelectual, entre otras. </w:t>
      </w:r>
    </w:p>
    <w:p w:rsidR="007015AE" w:rsidRPr="00F96F0E" w:rsidRDefault="007015AE" w:rsidP="0055386E">
      <w:pPr>
        <w:ind w:left="1843"/>
        <w:jc w:val="both"/>
        <w:rPr>
          <w:rFonts w:ascii="Arial" w:hAnsi="Arial" w:cs="Arial"/>
        </w:rPr>
      </w:pPr>
    </w:p>
    <w:p w:rsidR="009D20FE" w:rsidRPr="00F96F0E" w:rsidRDefault="009D20FE" w:rsidP="0055386E">
      <w:pPr>
        <w:ind w:left="1843"/>
        <w:jc w:val="both"/>
        <w:rPr>
          <w:rFonts w:ascii="Arial" w:hAnsi="Arial" w:cs="Arial"/>
          <w:b/>
          <w:u w:val="single"/>
        </w:rPr>
      </w:pPr>
      <w:r w:rsidRPr="00F96F0E">
        <w:rPr>
          <w:rFonts w:ascii="Arial" w:hAnsi="Arial" w:cs="Arial"/>
        </w:rPr>
        <w:t>Para realizar estas actividades,  las áreas académicas y de vinculación del tecnológico se coordinan a efecto de proveer a los estudiantes de los elementos necesarios para que cumplan con los requisitos institucionales considerados en el plan de estudios de cada carrera.</w:t>
      </w:r>
    </w:p>
    <w:p w:rsidR="009D20FE" w:rsidRPr="00F96F0E" w:rsidRDefault="009D20FE" w:rsidP="0055386E">
      <w:pPr>
        <w:ind w:left="1843"/>
        <w:jc w:val="both"/>
        <w:rPr>
          <w:rFonts w:ascii="Arial" w:hAnsi="Arial" w:cs="Arial"/>
        </w:rPr>
      </w:pPr>
    </w:p>
    <w:p w:rsidR="002724D5" w:rsidRDefault="002724D5" w:rsidP="0055386E">
      <w:pPr>
        <w:ind w:left="1843"/>
        <w:outlineLvl w:val="0"/>
        <w:rPr>
          <w:rFonts w:ascii="Arial" w:hAnsi="Arial" w:cs="Arial"/>
          <w:b/>
        </w:rPr>
      </w:pPr>
    </w:p>
    <w:p w:rsidR="009D20FE" w:rsidRPr="002C098D" w:rsidRDefault="009D20FE" w:rsidP="0055386E">
      <w:pPr>
        <w:ind w:left="1843"/>
        <w:outlineLvl w:val="0"/>
        <w:rPr>
          <w:rFonts w:ascii="Arial" w:hAnsi="Arial" w:cs="Arial"/>
          <w:b/>
        </w:rPr>
      </w:pPr>
      <w:r w:rsidRPr="002C098D">
        <w:rPr>
          <w:rFonts w:ascii="Arial" w:hAnsi="Arial" w:cs="Arial"/>
          <w:b/>
        </w:rPr>
        <w:t>Visitas a las empresas.</w:t>
      </w:r>
    </w:p>
    <w:p w:rsidR="007015AE" w:rsidRPr="00F96F0E" w:rsidRDefault="007015AE" w:rsidP="0055386E">
      <w:pPr>
        <w:ind w:left="1843"/>
        <w:rPr>
          <w:rFonts w:ascii="Arial" w:hAnsi="Arial" w:cs="Arial"/>
          <w:b/>
          <w:u w:val="single"/>
        </w:rPr>
      </w:pPr>
    </w:p>
    <w:p w:rsidR="009D20FE" w:rsidRPr="00F96F0E" w:rsidRDefault="00DF5AD5" w:rsidP="0055386E">
      <w:pPr>
        <w:ind w:left="1843"/>
        <w:jc w:val="both"/>
        <w:rPr>
          <w:rFonts w:ascii="Arial" w:hAnsi="Arial" w:cs="Arial"/>
        </w:rPr>
      </w:pPr>
      <w:r>
        <w:rPr>
          <w:rFonts w:ascii="Arial" w:hAnsi="Arial" w:cs="Arial"/>
          <w:noProof/>
          <w:lang w:val="es-ES" w:eastAsia="es-ES"/>
        </w:rPr>
        <w:pict>
          <v:shape id="_x0000_s1075" type="#_x0000_t202" style="position:absolute;left:0;text-align:left;margin-left:-66.7pt;margin-top:10.6pt;width:145.3pt;height:110.7pt;z-index:251657728;mso-width-relative:margin;mso-height-relative:margin" stroked="f">
            <v:textbox style="mso-next-textbox:#_x0000_s1075">
              <w:txbxContent>
                <w:p w:rsidR="005865D9" w:rsidRPr="00332B6E" w:rsidRDefault="005865D9" w:rsidP="0055386E">
                  <w:pPr>
                    <w:jc w:val="both"/>
                    <w:rPr>
                      <w:rFonts w:ascii="Arial" w:hAnsi="Arial" w:cs="Arial"/>
                      <w:sz w:val="20"/>
                      <w:szCs w:val="20"/>
                      <w:lang w:val="es-ES"/>
                    </w:rPr>
                  </w:pPr>
                  <w:r w:rsidRPr="00332B6E">
                    <w:rPr>
                      <w:rFonts w:ascii="Arial" w:hAnsi="Arial" w:cs="Arial"/>
                      <w:color w:val="000000"/>
                      <w:w w:val="99"/>
                      <w:sz w:val="20"/>
                      <w:szCs w:val="20"/>
                      <w:lang w:val="es-ES"/>
                    </w:rPr>
                    <w:t xml:space="preserve">Mural </w:t>
                  </w:r>
                  <w:r>
                    <w:rPr>
                      <w:rFonts w:ascii="Arial" w:hAnsi="Arial" w:cs="Arial"/>
                      <w:color w:val="000000"/>
                      <w:w w:val="99"/>
                      <w:sz w:val="20"/>
                      <w:szCs w:val="20"/>
                      <w:lang w:val="es-ES"/>
                    </w:rPr>
                    <w:t xml:space="preserve">2 </w:t>
                  </w:r>
                  <w:r w:rsidRPr="00332B6E">
                    <w:rPr>
                      <w:rFonts w:ascii="Arial" w:hAnsi="Arial" w:cs="Arial"/>
                      <w:color w:val="000000"/>
                      <w:w w:val="99"/>
                      <w:sz w:val="20"/>
                      <w:szCs w:val="20"/>
                      <w:lang w:val="es-ES"/>
                    </w:rPr>
                    <w:t>de Aula Magna, “Mejoramiento Genético”</w:t>
                  </w:r>
                  <w:r w:rsidRPr="00332B6E">
                    <w:rPr>
                      <w:rFonts w:ascii="Arial" w:hAnsi="Arial" w:cs="Arial"/>
                      <w:sz w:val="20"/>
                      <w:szCs w:val="20"/>
                      <w:lang w:val="es-ES"/>
                    </w:rPr>
                    <w:t xml:space="preserve">. Muestra el potencial de la genética </w:t>
                  </w:r>
                  <w:r>
                    <w:rPr>
                      <w:rFonts w:ascii="Arial" w:hAnsi="Arial" w:cs="Arial"/>
                      <w:sz w:val="20"/>
                      <w:szCs w:val="20"/>
                      <w:lang w:val="es-ES"/>
                    </w:rPr>
                    <w:t xml:space="preserve">(ADN) </w:t>
                  </w:r>
                  <w:r w:rsidRPr="00332B6E">
                    <w:rPr>
                      <w:rFonts w:ascii="Arial" w:hAnsi="Arial" w:cs="Arial"/>
                      <w:sz w:val="20"/>
                      <w:szCs w:val="20"/>
                      <w:lang w:val="es-ES"/>
                    </w:rPr>
                    <w:t>en el</w:t>
                  </w:r>
                  <w:r>
                    <w:rPr>
                      <w:rFonts w:ascii="Arial" w:hAnsi="Arial" w:cs="Arial"/>
                      <w:sz w:val="20"/>
                      <w:szCs w:val="20"/>
                      <w:lang w:val="es-ES"/>
                    </w:rPr>
                    <w:t xml:space="preserve"> </w:t>
                  </w:r>
                  <w:r w:rsidRPr="00332B6E">
                    <w:rPr>
                      <w:rFonts w:ascii="Arial" w:hAnsi="Arial" w:cs="Arial"/>
                      <w:sz w:val="20"/>
                      <w:szCs w:val="20"/>
                      <w:lang w:val="es-ES"/>
                    </w:rPr>
                    <w:t>mejoramiento de espe</w:t>
                  </w:r>
                  <w:r>
                    <w:rPr>
                      <w:rFonts w:ascii="Arial" w:hAnsi="Arial" w:cs="Arial"/>
                      <w:sz w:val="20"/>
                      <w:szCs w:val="20"/>
                      <w:lang w:val="es-ES"/>
                    </w:rPr>
                    <w:t>c</w:t>
                  </w:r>
                  <w:r w:rsidRPr="00332B6E">
                    <w:rPr>
                      <w:rFonts w:ascii="Arial" w:hAnsi="Arial" w:cs="Arial"/>
                      <w:sz w:val="20"/>
                      <w:szCs w:val="20"/>
                      <w:lang w:val="es-ES"/>
                    </w:rPr>
                    <w:t xml:space="preserve">ies vegetales. La tendencia de este mural, es </w:t>
                  </w:r>
                  <w:r>
                    <w:rPr>
                      <w:rFonts w:ascii="Arial" w:hAnsi="Arial" w:cs="Arial"/>
                      <w:sz w:val="20"/>
                      <w:szCs w:val="20"/>
                      <w:lang w:val="es-ES"/>
                    </w:rPr>
                    <w:t xml:space="preserve">hacia </w:t>
                  </w:r>
                  <w:r w:rsidRPr="00332B6E">
                    <w:rPr>
                      <w:rFonts w:ascii="Arial" w:hAnsi="Arial" w:cs="Arial"/>
                      <w:sz w:val="20"/>
                      <w:szCs w:val="20"/>
                      <w:lang w:val="es-ES"/>
                    </w:rPr>
                    <w:t>el cubismo</w:t>
                  </w:r>
                </w:p>
              </w:txbxContent>
            </v:textbox>
          </v:shape>
        </w:pict>
      </w:r>
      <w:r w:rsidR="009D20FE" w:rsidRPr="00F96F0E">
        <w:rPr>
          <w:rFonts w:ascii="Arial" w:hAnsi="Arial" w:cs="Arial"/>
        </w:rPr>
        <w:t>Las visitas a las empresas se definen como la asistencia de estudiantes a empresas cuyas actividades propician y complementan la formación académica.</w:t>
      </w:r>
    </w:p>
    <w:p w:rsidR="007015AE" w:rsidRPr="00F96F0E" w:rsidRDefault="007015AE" w:rsidP="0055386E">
      <w:pPr>
        <w:ind w:left="1843"/>
        <w:jc w:val="both"/>
        <w:rPr>
          <w:rFonts w:ascii="Arial" w:hAnsi="Arial" w:cs="Arial"/>
        </w:rPr>
      </w:pPr>
    </w:p>
    <w:p w:rsidR="009D20FE" w:rsidRPr="00F96F0E" w:rsidRDefault="009D20FE" w:rsidP="0055386E">
      <w:pPr>
        <w:ind w:left="1843"/>
        <w:jc w:val="both"/>
        <w:rPr>
          <w:rFonts w:ascii="Arial" w:hAnsi="Arial" w:cs="Arial"/>
        </w:rPr>
      </w:pPr>
      <w:r w:rsidRPr="00F96F0E">
        <w:rPr>
          <w:rFonts w:ascii="Arial" w:hAnsi="Arial" w:cs="Arial"/>
        </w:rPr>
        <w:t>El Departamento de Vinculación tiene como una de sus múltiples funciones la de facilitar el proceso de efectuar las visitas a las empresas haciendo uso de la relación Escuela-Empresa que el mismo departamento académico genera, en la ciudad, en el estado y en otros lugares del país.</w:t>
      </w:r>
    </w:p>
    <w:p w:rsidR="007015AE" w:rsidRPr="00F96F0E" w:rsidRDefault="007015AE" w:rsidP="001D43C9">
      <w:pPr>
        <w:ind w:left="709"/>
        <w:jc w:val="both"/>
        <w:rPr>
          <w:rFonts w:ascii="Arial" w:hAnsi="Arial" w:cs="Arial"/>
        </w:rPr>
      </w:pPr>
    </w:p>
    <w:p w:rsidR="009D20FE" w:rsidRPr="00F96F0E" w:rsidRDefault="009D20FE" w:rsidP="001D43C9">
      <w:pPr>
        <w:ind w:left="709"/>
        <w:jc w:val="both"/>
        <w:rPr>
          <w:rFonts w:ascii="Arial" w:hAnsi="Arial" w:cs="Arial"/>
        </w:rPr>
      </w:pPr>
      <w:r w:rsidRPr="00F96F0E">
        <w:rPr>
          <w:rFonts w:ascii="Arial" w:hAnsi="Arial" w:cs="Arial"/>
        </w:rPr>
        <w:t>Las visitas a las empresas son parte de los contenidos programáticos de las materias y cuentan con el visto bueno de las academias de los maestros que las imparten.</w:t>
      </w:r>
    </w:p>
    <w:p w:rsidR="009D20FE" w:rsidRPr="00F96F0E" w:rsidRDefault="009D20FE" w:rsidP="001D43C9">
      <w:pPr>
        <w:ind w:left="709"/>
        <w:jc w:val="both"/>
        <w:rPr>
          <w:rFonts w:ascii="Arial" w:hAnsi="Arial" w:cs="Arial"/>
        </w:rPr>
      </w:pPr>
    </w:p>
    <w:p w:rsidR="00727013" w:rsidRPr="00F96F0E" w:rsidRDefault="007015AE" w:rsidP="00727013">
      <w:pPr>
        <w:ind w:left="709"/>
        <w:jc w:val="both"/>
        <w:rPr>
          <w:rFonts w:ascii="Arial" w:hAnsi="Arial" w:cs="Arial"/>
        </w:rPr>
      </w:pPr>
      <w:r w:rsidRPr="00F96F0E">
        <w:rPr>
          <w:rFonts w:ascii="Arial" w:hAnsi="Arial" w:cs="Arial"/>
        </w:rPr>
        <w:t>El ITEL, durante 2009 programó 28 vistas a empresas</w:t>
      </w:r>
      <w:r w:rsidR="00A12584">
        <w:rPr>
          <w:rFonts w:ascii="Arial" w:hAnsi="Arial" w:cs="Arial"/>
        </w:rPr>
        <w:t xml:space="preserve">, </w:t>
      </w:r>
      <w:r w:rsidR="00DE718C">
        <w:rPr>
          <w:rFonts w:ascii="Arial" w:hAnsi="Arial" w:cs="Arial"/>
        </w:rPr>
        <w:t>realizándose el 100% de ellas.</w:t>
      </w:r>
    </w:p>
    <w:p w:rsidR="00727013" w:rsidRPr="00F96F0E" w:rsidRDefault="00727013" w:rsidP="001D43C9">
      <w:pPr>
        <w:ind w:left="709"/>
        <w:jc w:val="both"/>
        <w:rPr>
          <w:rFonts w:ascii="Arial" w:hAnsi="Arial" w:cs="Arial"/>
          <w:b/>
          <w:highlight w:val="yellow"/>
        </w:rPr>
      </w:pPr>
    </w:p>
    <w:p w:rsidR="002724D5" w:rsidRDefault="002724D5" w:rsidP="00515BCC">
      <w:pPr>
        <w:ind w:left="709"/>
        <w:jc w:val="both"/>
        <w:outlineLvl w:val="0"/>
        <w:rPr>
          <w:rFonts w:ascii="Arial" w:hAnsi="Arial" w:cs="Arial"/>
          <w:b/>
          <w:lang w:val="es-ES"/>
        </w:rPr>
      </w:pPr>
    </w:p>
    <w:p w:rsidR="009D20FE" w:rsidRPr="00EC6541" w:rsidRDefault="009D20FE" w:rsidP="00515BCC">
      <w:pPr>
        <w:ind w:left="709"/>
        <w:jc w:val="both"/>
        <w:outlineLvl w:val="0"/>
        <w:rPr>
          <w:rFonts w:ascii="Arial" w:hAnsi="Arial" w:cs="Arial"/>
          <w:b/>
          <w:lang w:val="es-ES"/>
        </w:rPr>
      </w:pPr>
      <w:r w:rsidRPr="00EC6541">
        <w:rPr>
          <w:rFonts w:ascii="Arial" w:hAnsi="Arial" w:cs="Arial"/>
          <w:b/>
          <w:lang w:val="es-ES"/>
        </w:rPr>
        <w:t>Seguimiento de egresados.</w:t>
      </w:r>
    </w:p>
    <w:p w:rsidR="009D20FE" w:rsidRPr="00EC6541" w:rsidRDefault="009D20FE" w:rsidP="001D43C9">
      <w:pPr>
        <w:ind w:left="709"/>
        <w:jc w:val="both"/>
        <w:rPr>
          <w:rFonts w:ascii="Arial" w:hAnsi="Arial" w:cs="Arial"/>
          <w:lang w:val="es-ES"/>
        </w:rPr>
      </w:pPr>
    </w:p>
    <w:p w:rsidR="009D20FE" w:rsidRDefault="009D20FE" w:rsidP="001D43C9">
      <w:pPr>
        <w:ind w:left="709"/>
        <w:jc w:val="both"/>
        <w:rPr>
          <w:rFonts w:ascii="Arial" w:hAnsi="Arial" w:cs="Arial"/>
          <w:lang w:val="es-ES"/>
        </w:rPr>
      </w:pPr>
      <w:r w:rsidRPr="00EC6541">
        <w:rPr>
          <w:rFonts w:ascii="Arial" w:hAnsi="Arial" w:cs="Arial"/>
        </w:rPr>
        <w:t xml:space="preserve">El seguimiento de egresados es un programa institucional que establece un sistema de información de datos relevantes, académicos y laborales, de nuestros egresados. </w:t>
      </w:r>
      <w:r w:rsidRPr="00EC6541">
        <w:rPr>
          <w:rFonts w:ascii="Arial" w:hAnsi="Arial" w:cs="Arial"/>
          <w:lang w:val="es-ES"/>
        </w:rPr>
        <w:t xml:space="preserve">En el presente año se implementaron las estrategias necesarias para asegurar el seguimiento de egresados </w:t>
      </w:r>
      <w:r w:rsidR="00DE718C">
        <w:rPr>
          <w:rFonts w:ascii="Arial" w:hAnsi="Arial" w:cs="Arial"/>
          <w:lang w:val="es-ES"/>
        </w:rPr>
        <w:t>en un 30%</w:t>
      </w:r>
      <w:r w:rsidRPr="00EC6541">
        <w:rPr>
          <w:rFonts w:ascii="Arial" w:hAnsi="Arial" w:cs="Arial"/>
          <w:lang w:val="es-ES"/>
        </w:rPr>
        <w:t xml:space="preserve">, con el fin de conocer su opinión </w:t>
      </w:r>
      <w:r w:rsidRPr="00EC6541">
        <w:rPr>
          <w:rFonts w:ascii="Arial" w:hAnsi="Arial" w:cs="Arial"/>
        </w:rPr>
        <w:t xml:space="preserve">sobre diversos aspectos del egresado para  </w:t>
      </w:r>
      <w:r w:rsidRPr="00EC6541">
        <w:rPr>
          <w:rFonts w:ascii="Arial" w:hAnsi="Arial" w:cs="Arial"/>
          <w:lang w:val="es-ES"/>
        </w:rPr>
        <w:t>obtener información con el propósito de crear o actualizar los planes de estudio y así responder a las necesidades que genera el desarrollo socio-económico.</w:t>
      </w:r>
    </w:p>
    <w:p w:rsidR="005F1CEF" w:rsidRDefault="005F1CEF" w:rsidP="001D43C9">
      <w:pPr>
        <w:ind w:left="709"/>
        <w:jc w:val="both"/>
        <w:rPr>
          <w:rFonts w:ascii="Arial" w:hAnsi="Arial" w:cs="Arial"/>
          <w:lang w:val="es-ES"/>
        </w:rPr>
      </w:pPr>
    </w:p>
    <w:p w:rsidR="009D20FE" w:rsidRPr="002C098D" w:rsidRDefault="009D20FE" w:rsidP="00515BCC">
      <w:pPr>
        <w:ind w:left="709"/>
        <w:jc w:val="both"/>
        <w:outlineLvl w:val="0"/>
        <w:rPr>
          <w:rFonts w:ascii="Arial" w:hAnsi="Arial" w:cs="Arial"/>
          <w:b/>
        </w:rPr>
      </w:pPr>
      <w:r w:rsidRPr="002C098D">
        <w:rPr>
          <w:rFonts w:ascii="Arial" w:hAnsi="Arial" w:cs="Arial"/>
          <w:b/>
        </w:rPr>
        <w:lastRenderedPageBreak/>
        <w:t>Registros de Propiedad Industrial.</w:t>
      </w:r>
    </w:p>
    <w:p w:rsidR="00727013" w:rsidRPr="00E86FDB" w:rsidRDefault="00727013" w:rsidP="001D43C9">
      <w:pPr>
        <w:ind w:left="709"/>
        <w:jc w:val="both"/>
        <w:rPr>
          <w:rFonts w:ascii="Arial" w:hAnsi="Arial" w:cs="Arial"/>
          <w:b/>
          <w:u w:val="single"/>
        </w:rPr>
      </w:pPr>
    </w:p>
    <w:p w:rsidR="009D20FE" w:rsidRDefault="009D20FE" w:rsidP="00727013">
      <w:pPr>
        <w:ind w:left="709"/>
        <w:jc w:val="both"/>
        <w:rPr>
          <w:rFonts w:ascii="Arial" w:hAnsi="Arial" w:cs="Arial"/>
          <w:color w:val="000000"/>
        </w:rPr>
      </w:pPr>
      <w:r w:rsidRPr="00E86FDB">
        <w:rPr>
          <w:rFonts w:ascii="Arial" w:hAnsi="Arial" w:cs="Arial"/>
          <w:color w:val="000000"/>
        </w:rPr>
        <w:t>Los objetos, utensilios, aparatos o herramientas que, como resultado de una modificación en su disposición, configuración, estructura o forma, presenten una función diferente respecto de las partes que lo integran o ventajas en cuanto a su utilidad, son registrables bajo la figura de modelo de utilidad.</w:t>
      </w:r>
    </w:p>
    <w:p w:rsidR="00F328B1" w:rsidRPr="00E86FDB" w:rsidRDefault="00F328B1" w:rsidP="00727013">
      <w:pPr>
        <w:ind w:left="709"/>
        <w:jc w:val="both"/>
        <w:rPr>
          <w:rFonts w:ascii="Arial" w:hAnsi="Arial" w:cs="Arial"/>
          <w:color w:val="000000"/>
        </w:rPr>
      </w:pPr>
    </w:p>
    <w:p w:rsidR="009D20FE" w:rsidRPr="00E86FDB" w:rsidRDefault="009D20FE" w:rsidP="00727013">
      <w:pPr>
        <w:ind w:left="709"/>
        <w:jc w:val="both"/>
        <w:rPr>
          <w:rFonts w:ascii="Arial" w:hAnsi="Arial" w:cs="Arial"/>
          <w:color w:val="000000"/>
        </w:rPr>
      </w:pPr>
      <w:r w:rsidRPr="00E86FDB">
        <w:rPr>
          <w:rFonts w:ascii="Arial" w:hAnsi="Arial" w:cs="Arial"/>
          <w:color w:val="000000"/>
        </w:rPr>
        <w:t>Los inventos, que son creaciones humanas que transforman la materia o la energía, para el aprovechamiento del hombre y satisfacer sus necesidades, se pueden registrar bajo la figura de patente.</w:t>
      </w:r>
      <w:r w:rsidR="00E86FDB" w:rsidRPr="00E86FDB">
        <w:rPr>
          <w:rFonts w:ascii="Arial" w:hAnsi="Arial" w:cs="Arial"/>
          <w:color w:val="000000"/>
        </w:rPr>
        <w:t xml:space="preserve"> </w:t>
      </w:r>
    </w:p>
    <w:p w:rsidR="009D20FE" w:rsidRPr="00E86FDB" w:rsidRDefault="009D20FE" w:rsidP="00727013">
      <w:pPr>
        <w:ind w:left="709"/>
        <w:jc w:val="both"/>
        <w:rPr>
          <w:rFonts w:ascii="Arial" w:hAnsi="Arial" w:cs="Arial"/>
          <w:color w:val="000000"/>
        </w:rPr>
      </w:pPr>
      <w:r w:rsidRPr="00E86FDB">
        <w:rPr>
          <w:rFonts w:ascii="Arial" w:hAnsi="Arial" w:cs="Arial"/>
          <w:color w:val="000000"/>
        </w:rPr>
        <w:t>Los eventos de creatividad y de emprendedores son un campo fértil para acciones de este tipo.</w:t>
      </w:r>
    </w:p>
    <w:p w:rsidR="009D20FE" w:rsidRDefault="009D20FE" w:rsidP="00727013">
      <w:pPr>
        <w:ind w:left="709"/>
        <w:jc w:val="both"/>
        <w:rPr>
          <w:rFonts w:ascii="Arial" w:hAnsi="Arial" w:cs="Arial"/>
        </w:rPr>
      </w:pPr>
    </w:p>
    <w:p w:rsidR="00E86FDB" w:rsidRDefault="00E86FDB" w:rsidP="00727013">
      <w:pPr>
        <w:ind w:left="709"/>
        <w:jc w:val="both"/>
        <w:rPr>
          <w:rFonts w:ascii="Arial" w:hAnsi="Arial" w:cs="Arial"/>
        </w:rPr>
      </w:pPr>
      <w:r>
        <w:rPr>
          <w:rFonts w:ascii="Arial" w:hAnsi="Arial" w:cs="Arial"/>
        </w:rPr>
        <w:t xml:space="preserve">Durante el periodo de informe se recibieron la titularidad como </w:t>
      </w:r>
      <w:r w:rsidR="00DE718C">
        <w:rPr>
          <w:rFonts w:ascii="Arial" w:hAnsi="Arial" w:cs="Arial"/>
        </w:rPr>
        <w:t>inventor</w:t>
      </w:r>
      <w:r>
        <w:rPr>
          <w:rFonts w:ascii="Arial" w:hAnsi="Arial" w:cs="Arial"/>
        </w:rPr>
        <w:t xml:space="preserve"> de dos móldelos de utilidad </w:t>
      </w:r>
      <w:r w:rsidR="00DE718C">
        <w:rPr>
          <w:rFonts w:ascii="Arial" w:hAnsi="Arial" w:cs="Arial"/>
        </w:rPr>
        <w:t>al M</w:t>
      </w:r>
      <w:r w:rsidR="001612D0">
        <w:rPr>
          <w:rFonts w:ascii="Arial" w:hAnsi="Arial" w:cs="Arial"/>
        </w:rPr>
        <w:t>.</w:t>
      </w:r>
      <w:r w:rsidR="00DE718C">
        <w:rPr>
          <w:rFonts w:ascii="Arial" w:hAnsi="Arial" w:cs="Arial"/>
        </w:rPr>
        <w:t>C.  Juan Bautista Fierro Carbajal, maestro de éste Instituto</w:t>
      </w:r>
      <w:r>
        <w:rPr>
          <w:rFonts w:ascii="Arial" w:hAnsi="Arial" w:cs="Arial"/>
        </w:rPr>
        <w:t>.</w:t>
      </w:r>
      <w:r w:rsidR="001612D0">
        <w:rPr>
          <w:rFonts w:ascii="Arial" w:hAnsi="Arial" w:cs="Arial"/>
        </w:rPr>
        <w:t xml:space="preserve"> Es meritorio mencionar que el Maestro Juan Bautista a partir del 2010 emprendió un nuevo proyecto académico en el Instituto Tecnológico de la Paz, por lo que esta comunidad Tecnológica le desea </w:t>
      </w:r>
      <w:r w:rsidR="002327BE">
        <w:rPr>
          <w:rFonts w:ascii="Arial" w:hAnsi="Arial" w:cs="Arial"/>
        </w:rPr>
        <w:t>el mejor de los éxitos</w:t>
      </w:r>
      <w:r w:rsidR="001612D0">
        <w:rPr>
          <w:rFonts w:ascii="Arial" w:hAnsi="Arial" w:cs="Arial"/>
        </w:rPr>
        <w:t>.</w:t>
      </w:r>
    </w:p>
    <w:p w:rsidR="00F328B1" w:rsidRDefault="00F328B1" w:rsidP="00727013">
      <w:pPr>
        <w:ind w:left="709"/>
        <w:jc w:val="both"/>
        <w:rPr>
          <w:rFonts w:ascii="Arial" w:hAnsi="Arial" w:cs="Arial"/>
        </w:rPr>
      </w:pPr>
    </w:p>
    <w:p w:rsidR="00F328B1" w:rsidRPr="002724D5" w:rsidRDefault="009E2938" w:rsidP="00F328B1">
      <w:pPr>
        <w:ind w:left="709"/>
        <w:jc w:val="both"/>
        <w:rPr>
          <w:rFonts w:ascii="Arial" w:hAnsi="Arial" w:cs="Arial"/>
          <w:lang w:val="es-ES"/>
        </w:rPr>
      </w:pPr>
      <w:r>
        <w:rPr>
          <w:rFonts w:ascii="Arial" w:hAnsi="Arial" w:cs="Arial"/>
        </w:rPr>
        <w:t>Figura 32</w:t>
      </w:r>
      <w:r w:rsidR="00F328B1" w:rsidRPr="002724D5">
        <w:rPr>
          <w:rFonts w:ascii="Arial" w:hAnsi="Arial" w:cs="Arial"/>
        </w:rPr>
        <w:t xml:space="preserve">. </w:t>
      </w:r>
      <w:r w:rsidR="00F328B1" w:rsidRPr="002724D5">
        <w:rPr>
          <w:rFonts w:ascii="Arial" w:hAnsi="Arial" w:cs="Arial"/>
          <w:lang w:val="es-ES"/>
        </w:rPr>
        <w:t xml:space="preserve">Titulo de registro de modelo de utilidad </w:t>
      </w:r>
    </w:p>
    <w:p w:rsidR="00F328B1" w:rsidRDefault="00BA2AC8" w:rsidP="00F328B1">
      <w:pPr>
        <w:jc w:val="both"/>
        <w:rPr>
          <w:rFonts w:ascii="Arial" w:hAnsi="Arial" w:cs="Arial"/>
          <w:lang w:val="es-ES"/>
        </w:rPr>
      </w:pPr>
      <w:r>
        <w:rPr>
          <w:rFonts w:ascii="Arial" w:hAnsi="Arial" w:cs="Arial"/>
          <w:noProof/>
          <w:lang w:val="es-ES" w:eastAsia="es-ES"/>
        </w:rPr>
        <w:drawing>
          <wp:anchor distT="0" distB="0" distL="114300" distR="114300" simplePos="0" relativeHeight="251658752" behindDoc="0" locked="0" layoutInCell="1" allowOverlap="1">
            <wp:simplePos x="0" y="0"/>
            <wp:positionH relativeFrom="column">
              <wp:posOffset>923925</wp:posOffset>
            </wp:positionH>
            <wp:positionV relativeFrom="paragraph">
              <wp:posOffset>33020</wp:posOffset>
            </wp:positionV>
            <wp:extent cx="3572510" cy="4699000"/>
            <wp:effectExtent l="19050" t="0" r="8890" b="0"/>
            <wp:wrapNone/>
            <wp:docPr id="52" name="Imagen 52" descr="Biol- JB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iol- JBF-230"/>
                    <pic:cNvPicPr>
                      <a:picLocks noChangeAspect="1" noChangeArrowheads="1"/>
                    </pic:cNvPicPr>
                  </pic:nvPicPr>
                  <pic:blipFill>
                    <a:blip r:embed="rId49" cstate="print"/>
                    <a:srcRect/>
                    <a:stretch>
                      <a:fillRect/>
                    </a:stretch>
                  </pic:blipFill>
                  <pic:spPr bwMode="auto">
                    <a:xfrm>
                      <a:off x="0" y="0"/>
                      <a:ext cx="3572510" cy="4699000"/>
                    </a:xfrm>
                    <a:prstGeom prst="rect">
                      <a:avLst/>
                    </a:prstGeom>
                    <a:noFill/>
                  </pic:spPr>
                </pic:pic>
              </a:graphicData>
            </a:graphic>
          </wp:anchor>
        </w:drawing>
      </w: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F328B1" w:rsidRDefault="00F328B1" w:rsidP="001D43C9">
      <w:pPr>
        <w:ind w:left="709"/>
        <w:jc w:val="both"/>
        <w:rPr>
          <w:rFonts w:ascii="Arial" w:hAnsi="Arial" w:cs="Arial"/>
          <w:lang w:val="es-ES"/>
        </w:rPr>
      </w:pPr>
    </w:p>
    <w:p w:rsidR="009D20FE" w:rsidRDefault="009D20FE" w:rsidP="00515BCC">
      <w:pPr>
        <w:ind w:left="709"/>
        <w:jc w:val="both"/>
        <w:outlineLvl w:val="0"/>
        <w:rPr>
          <w:rFonts w:ascii="Arial" w:hAnsi="Arial" w:cs="Arial"/>
        </w:rPr>
      </w:pPr>
      <w:r w:rsidRPr="002C098D">
        <w:rPr>
          <w:rFonts w:ascii="Arial" w:hAnsi="Arial" w:cs="Arial"/>
          <w:b/>
        </w:rPr>
        <w:t>Consejo</w:t>
      </w:r>
      <w:r w:rsidR="00D24EB1" w:rsidRPr="002C098D">
        <w:rPr>
          <w:rFonts w:ascii="Arial" w:hAnsi="Arial" w:cs="Arial"/>
          <w:b/>
        </w:rPr>
        <w:t>s</w:t>
      </w:r>
      <w:r w:rsidRPr="002C098D">
        <w:rPr>
          <w:rFonts w:ascii="Arial" w:hAnsi="Arial" w:cs="Arial"/>
          <w:b/>
        </w:rPr>
        <w:t xml:space="preserve"> de Vinculación</w:t>
      </w:r>
      <w:r w:rsidRPr="002C098D">
        <w:rPr>
          <w:rFonts w:ascii="Arial" w:hAnsi="Arial" w:cs="Arial"/>
        </w:rPr>
        <w:t>.</w:t>
      </w:r>
    </w:p>
    <w:p w:rsidR="00D3232A" w:rsidRPr="002C098D" w:rsidRDefault="00D3232A" w:rsidP="00515BCC">
      <w:pPr>
        <w:ind w:left="709"/>
        <w:jc w:val="both"/>
        <w:outlineLvl w:val="0"/>
        <w:rPr>
          <w:rFonts w:ascii="Arial" w:hAnsi="Arial" w:cs="Arial"/>
        </w:rPr>
      </w:pPr>
    </w:p>
    <w:p w:rsidR="00F328B1" w:rsidRDefault="00D3232A" w:rsidP="00C1566E">
      <w:pPr>
        <w:ind w:left="709"/>
        <w:jc w:val="both"/>
        <w:rPr>
          <w:rFonts w:ascii="Arial" w:hAnsi="Arial" w:cs="Arial"/>
          <w:lang w:val="es-ES" w:eastAsia="es-ES"/>
        </w:rPr>
      </w:pPr>
      <w:r>
        <w:rPr>
          <w:rFonts w:ascii="Arial" w:hAnsi="Arial" w:cs="Arial"/>
          <w:lang w:val="es-ES"/>
        </w:rPr>
        <w:t>A pesar de estar constituido el consejo de Vinculación desde junio de 2008, en el 2009 solo se realizó una reunión.  Mantenemo</w:t>
      </w:r>
      <w:r w:rsidR="00487096">
        <w:rPr>
          <w:rFonts w:ascii="Arial" w:hAnsi="Arial" w:cs="Arial"/>
          <w:lang w:val="es-ES"/>
        </w:rPr>
        <w:t xml:space="preserve">s nuestro compromiso de operar éste Consejo </w:t>
      </w:r>
      <w:r>
        <w:rPr>
          <w:rFonts w:ascii="Arial" w:hAnsi="Arial" w:cs="Arial"/>
          <w:lang w:val="es-ES"/>
        </w:rPr>
        <w:t xml:space="preserve">como una herramienta </w:t>
      </w:r>
    </w:p>
    <w:p w:rsidR="00D24EB1" w:rsidRPr="00F96F0E" w:rsidRDefault="002724D5" w:rsidP="00C1566E">
      <w:pPr>
        <w:ind w:left="709"/>
        <w:jc w:val="both"/>
        <w:rPr>
          <w:rFonts w:ascii="Arial" w:hAnsi="Arial" w:cs="Arial"/>
          <w:lang w:val="es-ES"/>
        </w:rPr>
      </w:pPr>
      <w:r>
        <w:rPr>
          <w:rFonts w:ascii="Arial" w:hAnsi="Arial" w:cs="Arial"/>
          <w:lang w:val="es-ES"/>
        </w:rPr>
        <w:t>trascendente</w:t>
      </w:r>
      <w:r w:rsidR="00D24EB1" w:rsidRPr="00F96F0E">
        <w:rPr>
          <w:rFonts w:ascii="Arial" w:hAnsi="Arial" w:cs="Arial"/>
          <w:lang w:val="es-ES"/>
        </w:rPr>
        <w:t xml:space="preserve"> para  asegurar que la oferta de los servicios educativos sea pertinente con el desarrollo regional y nacional.</w:t>
      </w:r>
      <w:r w:rsidR="00E86FDB">
        <w:rPr>
          <w:rFonts w:ascii="Arial" w:hAnsi="Arial" w:cs="Arial"/>
          <w:lang w:val="es-ES"/>
        </w:rPr>
        <w:t xml:space="preserve"> </w:t>
      </w:r>
    </w:p>
    <w:p w:rsidR="00D24EB1" w:rsidRPr="00F96F0E" w:rsidRDefault="00D24EB1" w:rsidP="00F328B1">
      <w:pPr>
        <w:ind w:left="709"/>
        <w:jc w:val="both"/>
        <w:rPr>
          <w:rFonts w:ascii="Arial" w:hAnsi="Arial" w:cs="Arial"/>
          <w:lang w:val="es-ES"/>
        </w:rPr>
      </w:pPr>
    </w:p>
    <w:p w:rsidR="00D24EB1" w:rsidRDefault="00D24EB1" w:rsidP="00F328B1">
      <w:pPr>
        <w:ind w:left="709"/>
        <w:jc w:val="both"/>
        <w:rPr>
          <w:rFonts w:ascii="Arial" w:hAnsi="Arial" w:cs="Arial"/>
          <w:lang w:val="es-ES" w:eastAsia="es-ES"/>
        </w:rPr>
      </w:pPr>
      <w:r w:rsidRPr="00F96F0E">
        <w:rPr>
          <w:rFonts w:ascii="Arial" w:hAnsi="Arial" w:cs="Arial"/>
          <w:lang w:val="es-ES" w:eastAsia="es-ES"/>
        </w:rPr>
        <w:t>Además, de estar participando en el Consejo Estatal de Vinculación de las Instituciones de Educación Superior de Aguascalientes el cual se encuentra en proceso de conform</w:t>
      </w:r>
      <w:r w:rsidR="00E86FDB">
        <w:rPr>
          <w:rFonts w:ascii="Arial" w:hAnsi="Arial" w:cs="Arial"/>
          <w:lang w:val="es-ES" w:eastAsia="es-ES"/>
        </w:rPr>
        <w:t>ación como una asociación civil y se encuentra en proceso de registro ante la Secretaría de Relaciones Exteriores.</w:t>
      </w:r>
    </w:p>
    <w:p w:rsidR="00E86FDB" w:rsidRPr="00F96F0E" w:rsidRDefault="00E86FDB" w:rsidP="00F328B1">
      <w:pPr>
        <w:ind w:left="709"/>
        <w:jc w:val="both"/>
        <w:rPr>
          <w:rFonts w:ascii="Arial" w:hAnsi="Arial" w:cs="Arial"/>
          <w:lang w:val="es-ES" w:eastAsia="es-ES"/>
        </w:rPr>
      </w:pPr>
    </w:p>
    <w:p w:rsidR="002724D5" w:rsidRDefault="002724D5" w:rsidP="00F328B1">
      <w:pPr>
        <w:ind w:left="709"/>
        <w:jc w:val="both"/>
        <w:outlineLvl w:val="0"/>
        <w:rPr>
          <w:rFonts w:ascii="Arial" w:hAnsi="Arial" w:cs="Arial"/>
          <w:b/>
        </w:rPr>
      </w:pPr>
    </w:p>
    <w:p w:rsidR="002724D5" w:rsidRDefault="002724D5" w:rsidP="00F328B1">
      <w:pPr>
        <w:ind w:left="709"/>
        <w:jc w:val="both"/>
        <w:outlineLvl w:val="0"/>
        <w:rPr>
          <w:rFonts w:ascii="Arial" w:hAnsi="Arial" w:cs="Arial"/>
          <w:b/>
        </w:rPr>
      </w:pPr>
    </w:p>
    <w:p w:rsidR="009D20FE" w:rsidRDefault="009D20FE" w:rsidP="00F328B1">
      <w:pPr>
        <w:ind w:left="709"/>
        <w:jc w:val="both"/>
        <w:outlineLvl w:val="0"/>
        <w:rPr>
          <w:rFonts w:ascii="Arial" w:hAnsi="Arial" w:cs="Arial"/>
          <w:b/>
          <w:lang w:val="es-ES" w:eastAsia="es-ES"/>
        </w:rPr>
      </w:pPr>
      <w:r w:rsidRPr="002C098D">
        <w:rPr>
          <w:rFonts w:ascii="Arial" w:hAnsi="Arial" w:cs="Arial"/>
          <w:b/>
        </w:rPr>
        <w:t>Residencias Profesionales</w:t>
      </w:r>
      <w:r w:rsidRPr="002C098D">
        <w:rPr>
          <w:rFonts w:ascii="Arial" w:hAnsi="Arial" w:cs="Arial"/>
          <w:b/>
          <w:lang w:val="es-ES" w:eastAsia="es-ES"/>
        </w:rPr>
        <w:t>.</w:t>
      </w:r>
    </w:p>
    <w:p w:rsidR="00D3232A" w:rsidRPr="002C098D" w:rsidRDefault="00D3232A" w:rsidP="00F328B1">
      <w:pPr>
        <w:ind w:left="709"/>
        <w:jc w:val="both"/>
        <w:outlineLvl w:val="0"/>
        <w:rPr>
          <w:rFonts w:ascii="Arial" w:hAnsi="Arial" w:cs="Arial"/>
          <w:b/>
          <w:lang w:val="es-ES" w:eastAsia="es-ES"/>
        </w:rPr>
      </w:pPr>
    </w:p>
    <w:p w:rsidR="009D20FE" w:rsidRDefault="009D20FE" w:rsidP="00F328B1">
      <w:pPr>
        <w:pStyle w:val="NormalWeb"/>
        <w:spacing w:before="0" w:beforeAutospacing="0" w:after="0" w:afterAutospacing="0"/>
        <w:ind w:left="709"/>
        <w:jc w:val="both"/>
        <w:rPr>
          <w:bCs/>
          <w:sz w:val="24"/>
          <w:szCs w:val="24"/>
        </w:rPr>
      </w:pPr>
      <w:r w:rsidRPr="00F96F0E">
        <w:rPr>
          <w:sz w:val="24"/>
          <w:szCs w:val="24"/>
        </w:rPr>
        <w:t xml:space="preserve">La residencia profesional es parte de la retícula de las carreras que tenemos en la Institución;  </w:t>
      </w:r>
      <w:r w:rsidRPr="00F96F0E">
        <w:rPr>
          <w:bCs/>
          <w:sz w:val="24"/>
          <w:szCs w:val="24"/>
        </w:rPr>
        <w:t xml:space="preserve"> busca que el estudiante tenga la vivencia laboral en la que pueda aplicar sus conocimientos y se vea obligado a desarrollar su capacidad analítica, impulsándolo a investigar por su cuenta y recurrir a sus maestros asesores cuando se requiera. </w:t>
      </w:r>
      <w:r w:rsidR="00823470" w:rsidRPr="00F96F0E">
        <w:rPr>
          <w:bCs/>
          <w:sz w:val="24"/>
          <w:szCs w:val="24"/>
        </w:rPr>
        <w:t>Durante 2009, 60 estudiantes realizaron su residencia profesional que equivale a</w:t>
      </w:r>
      <w:r w:rsidR="00487096">
        <w:rPr>
          <w:bCs/>
          <w:sz w:val="24"/>
          <w:szCs w:val="24"/>
        </w:rPr>
        <w:t xml:space="preserve">l </w:t>
      </w:r>
      <w:r w:rsidR="00823470" w:rsidRPr="00F96F0E">
        <w:rPr>
          <w:bCs/>
          <w:sz w:val="24"/>
          <w:szCs w:val="24"/>
        </w:rPr>
        <w:t xml:space="preserve"> 100% de lo programado</w:t>
      </w:r>
      <w:r w:rsidRPr="00F96F0E">
        <w:rPr>
          <w:bCs/>
          <w:sz w:val="24"/>
          <w:szCs w:val="24"/>
        </w:rPr>
        <w:t>.</w:t>
      </w:r>
    </w:p>
    <w:p w:rsidR="00F328B1" w:rsidRDefault="00F328B1" w:rsidP="00F328B1">
      <w:pPr>
        <w:pStyle w:val="NormalWeb"/>
        <w:spacing w:before="0" w:beforeAutospacing="0" w:after="0" w:afterAutospacing="0"/>
        <w:ind w:left="709"/>
        <w:jc w:val="both"/>
        <w:rPr>
          <w:bCs/>
          <w:sz w:val="24"/>
          <w:szCs w:val="24"/>
        </w:rPr>
      </w:pPr>
    </w:p>
    <w:p w:rsidR="002724D5" w:rsidRDefault="002724D5" w:rsidP="00F328B1">
      <w:pPr>
        <w:ind w:left="709"/>
        <w:jc w:val="both"/>
        <w:outlineLvl w:val="0"/>
        <w:rPr>
          <w:rFonts w:ascii="Arial" w:hAnsi="Arial" w:cs="Arial"/>
          <w:b/>
        </w:rPr>
      </w:pPr>
    </w:p>
    <w:p w:rsidR="002724D5" w:rsidRDefault="002724D5" w:rsidP="00F328B1">
      <w:pPr>
        <w:ind w:left="709"/>
        <w:jc w:val="both"/>
        <w:outlineLvl w:val="0"/>
        <w:rPr>
          <w:rFonts w:ascii="Arial" w:hAnsi="Arial" w:cs="Arial"/>
          <w:b/>
        </w:rPr>
      </w:pPr>
    </w:p>
    <w:p w:rsidR="009D20FE" w:rsidRPr="002C098D" w:rsidRDefault="009D20FE" w:rsidP="00F328B1">
      <w:pPr>
        <w:ind w:left="709"/>
        <w:jc w:val="both"/>
        <w:outlineLvl w:val="0"/>
        <w:rPr>
          <w:rFonts w:ascii="Arial" w:hAnsi="Arial" w:cs="Arial"/>
        </w:rPr>
      </w:pPr>
      <w:r w:rsidRPr="002C098D">
        <w:rPr>
          <w:rFonts w:ascii="Arial" w:hAnsi="Arial" w:cs="Arial"/>
          <w:b/>
        </w:rPr>
        <w:t>Servicio Social</w:t>
      </w:r>
      <w:r w:rsidRPr="002C098D">
        <w:rPr>
          <w:rFonts w:ascii="Arial" w:hAnsi="Arial" w:cs="Arial"/>
        </w:rPr>
        <w:t>.</w:t>
      </w:r>
    </w:p>
    <w:p w:rsidR="00823470" w:rsidRPr="00F96F0E" w:rsidRDefault="00823470" w:rsidP="00F328B1">
      <w:pPr>
        <w:ind w:left="709"/>
        <w:jc w:val="both"/>
        <w:rPr>
          <w:rFonts w:ascii="Arial" w:hAnsi="Arial" w:cs="Arial"/>
        </w:rPr>
      </w:pPr>
    </w:p>
    <w:p w:rsidR="009D20FE" w:rsidRPr="00F96F0E" w:rsidRDefault="009D20FE" w:rsidP="00F328B1">
      <w:pPr>
        <w:ind w:left="709"/>
        <w:jc w:val="both"/>
        <w:rPr>
          <w:rFonts w:ascii="Arial" w:hAnsi="Arial" w:cs="Arial"/>
        </w:rPr>
      </w:pPr>
      <w:r w:rsidRPr="00F96F0E">
        <w:rPr>
          <w:rFonts w:ascii="Arial" w:hAnsi="Arial" w:cs="Arial"/>
        </w:rPr>
        <w:t>El Servicio Social de los estudiantes del Instituto es uno de los compromisos morales y legales que se tienen para con la sociedad y es una parte importante en la formación de los nuevos profesionistas implicando, también el desarrollo de una conciencia de compromiso y de participación que se va a lograr a</w:t>
      </w:r>
      <w:r w:rsidR="005F1CEF">
        <w:rPr>
          <w:rFonts w:ascii="Arial" w:hAnsi="Arial" w:cs="Arial"/>
        </w:rPr>
        <w:t>l</w:t>
      </w:r>
      <w:r w:rsidRPr="00F96F0E">
        <w:rPr>
          <w:rFonts w:ascii="Arial" w:hAnsi="Arial" w:cs="Arial"/>
        </w:rPr>
        <w:t xml:space="preserve"> través de acciones como la realización del servicio social.</w:t>
      </w:r>
    </w:p>
    <w:p w:rsidR="00A069CA" w:rsidRPr="00F96F0E" w:rsidRDefault="00A069CA" w:rsidP="00823470">
      <w:pPr>
        <w:ind w:left="709"/>
        <w:jc w:val="both"/>
        <w:rPr>
          <w:rFonts w:ascii="Arial" w:hAnsi="Arial" w:cs="Arial"/>
        </w:rPr>
      </w:pPr>
    </w:p>
    <w:p w:rsidR="009D20FE" w:rsidRPr="00F96F0E" w:rsidRDefault="00A069CA" w:rsidP="00A069CA">
      <w:pPr>
        <w:ind w:left="709"/>
        <w:jc w:val="both"/>
        <w:rPr>
          <w:rFonts w:ascii="Arial" w:hAnsi="Arial" w:cs="Arial"/>
        </w:rPr>
      </w:pPr>
      <w:r w:rsidRPr="00F96F0E">
        <w:rPr>
          <w:rFonts w:ascii="Arial" w:hAnsi="Arial" w:cs="Arial"/>
        </w:rPr>
        <w:t xml:space="preserve">Durante el periodo del 2009, 73 estudiantes </w:t>
      </w:r>
      <w:r w:rsidR="009D20FE" w:rsidRPr="00F96F0E">
        <w:rPr>
          <w:rFonts w:ascii="Arial" w:hAnsi="Arial" w:cs="Arial"/>
        </w:rPr>
        <w:t xml:space="preserve">cumplieron con </w:t>
      </w:r>
      <w:r w:rsidR="00487096">
        <w:rPr>
          <w:rFonts w:ascii="Arial" w:hAnsi="Arial" w:cs="Arial"/>
        </w:rPr>
        <w:t>la</w:t>
      </w:r>
      <w:r w:rsidR="009D20FE" w:rsidRPr="00F96F0E">
        <w:rPr>
          <w:rFonts w:ascii="Arial" w:hAnsi="Arial" w:cs="Arial"/>
        </w:rPr>
        <w:t xml:space="preserve"> obligación de prestar su Servicio Social en organizaciones tales como el Gobierno Municipal, el Gobierno del Estado, la S</w:t>
      </w:r>
      <w:r w:rsidRPr="00F96F0E">
        <w:rPr>
          <w:rFonts w:ascii="Arial" w:hAnsi="Arial" w:cs="Arial"/>
        </w:rPr>
        <w:t xml:space="preserve">ecretaria de Educación Pública, </w:t>
      </w:r>
      <w:r w:rsidR="009D20FE" w:rsidRPr="00F96F0E">
        <w:rPr>
          <w:rFonts w:ascii="Arial" w:hAnsi="Arial" w:cs="Arial"/>
        </w:rPr>
        <w:t>diferentes Asociaciones Civiles</w:t>
      </w:r>
      <w:r w:rsidRPr="00F96F0E">
        <w:rPr>
          <w:rFonts w:ascii="Arial" w:hAnsi="Arial" w:cs="Arial"/>
        </w:rPr>
        <w:t>,</w:t>
      </w:r>
      <w:r w:rsidR="009D20FE" w:rsidRPr="00F96F0E">
        <w:rPr>
          <w:rFonts w:ascii="Arial" w:hAnsi="Arial" w:cs="Arial"/>
        </w:rPr>
        <w:t xml:space="preserve"> y en nuestra propia Institución.</w:t>
      </w:r>
    </w:p>
    <w:p w:rsidR="009D20FE" w:rsidRPr="00F96F0E" w:rsidRDefault="009D20FE" w:rsidP="001D43C9">
      <w:pPr>
        <w:ind w:left="709"/>
        <w:jc w:val="both"/>
        <w:rPr>
          <w:rFonts w:ascii="Arial" w:hAnsi="Arial" w:cs="Arial"/>
        </w:rPr>
      </w:pPr>
    </w:p>
    <w:p w:rsidR="002724D5" w:rsidRDefault="002724D5" w:rsidP="00515BCC">
      <w:pPr>
        <w:ind w:left="709"/>
        <w:jc w:val="both"/>
        <w:outlineLvl w:val="0"/>
        <w:rPr>
          <w:rFonts w:ascii="Arial" w:hAnsi="Arial" w:cs="Arial"/>
          <w:b/>
        </w:rPr>
      </w:pPr>
    </w:p>
    <w:p w:rsidR="002724D5" w:rsidRDefault="002724D5" w:rsidP="00515BCC">
      <w:pPr>
        <w:ind w:left="709"/>
        <w:jc w:val="both"/>
        <w:outlineLvl w:val="0"/>
        <w:rPr>
          <w:rFonts w:ascii="Arial" w:hAnsi="Arial" w:cs="Arial"/>
          <w:b/>
        </w:rPr>
      </w:pPr>
    </w:p>
    <w:p w:rsidR="002724D5" w:rsidRDefault="002724D5" w:rsidP="00515BCC">
      <w:pPr>
        <w:ind w:left="709"/>
        <w:jc w:val="both"/>
        <w:outlineLvl w:val="0"/>
        <w:rPr>
          <w:rFonts w:ascii="Arial" w:hAnsi="Arial" w:cs="Arial"/>
          <w:b/>
        </w:rPr>
      </w:pPr>
    </w:p>
    <w:p w:rsidR="002724D5" w:rsidRDefault="002724D5" w:rsidP="00515BCC">
      <w:pPr>
        <w:ind w:left="709"/>
        <w:jc w:val="both"/>
        <w:outlineLvl w:val="0"/>
        <w:rPr>
          <w:rFonts w:ascii="Arial" w:hAnsi="Arial" w:cs="Arial"/>
          <w:b/>
        </w:rPr>
      </w:pPr>
    </w:p>
    <w:p w:rsidR="009D20FE" w:rsidRPr="002C098D" w:rsidRDefault="009D20FE" w:rsidP="00515BCC">
      <w:pPr>
        <w:ind w:left="709"/>
        <w:jc w:val="both"/>
        <w:outlineLvl w:val="0"/>
        <w:rPr>
          <w:rFonts w:ascii="Arial" w:hAnsi="Arial" w:cs="Arial"/>
          <w:b/>
        </w:rPr>
      </w:pPr>
      <w:r w:rsidRPr="002C098D">
        <w:rPr>
          <w:rFonts w:ascii="Arial" w:hAnsi="Arial" w:cs="Arial"/>
          <w:b/>
        </w:rPr>
        <w:lastRenderedPageBreak/>
        <w:t>Vinculación con las empresas.</w:t>
      </w:r>
    </w:p>
    <w:p w:rsidR="00A069CA" w:rsidRPr="00F96F0E" w:rsidRDefault="00A069CA" w:rsidP="001D43C9">
      <w:pPr>
        <w:ind w:left="709"/>
        <w:jc w:val="both"/>
        <w:rPr>
          <w:rFonts w:ascii="Arial" w:hAnsi="Arial" w:cs="Arial"/>
          <w:b/>
          <w:u w:val="single"/>
        </w:rPr>
      </w:pPr>
    </w:p>
    <w:p w:rsidR="009D20FE" w:rsidRPr="00F96F0E" w:rsidRDefault="00A069CA" w:rsidP="001D43C9">
      <w:pPr>
        <w:ind w:left="709"/>
        <w:jc w:val="both"/>
        <w:rPr>
          <w:rFonts w:ascii="Arial" w:hAnsi="Arial" w:cs="Arial"/>
        </w:rPr>
      </w:pPr>
      <w:r w:rsidRPr="00F96F0E">
        <w:rPr>
          <w:rFonts w:ascii="Arial" w:hAnsi="Arial" w:cs="Arial"/>
        </w:rPr>
        <w:t xml:space="preserve">Se fortalece de manera continua la </w:t>
      </w:r>
      <w:r w:rsidR="009D20FE" w:rsidRPr="00F96F0E">
        <w:rPr>
          <w:rFonts w:ascii="Arial" w:hAnsi="Arial" w:cs="Arial"/>
        </w:rPr>
        <w:t xml:space="preserve">relación Escuela-Empresa con el objetivo de lograr la integración de nuestros </w:t>
      </w:r>
      <w:r w:rsidRPr="00F96F0E">
        <w:rPr>
          <w:rFonts w:ascii="Arial" w:hAnsi="Arial" w:cs="Arial"/>
        </w:rPr>
        <w:t xml:space="preserve">futuros </w:t>
      </w:r>
      <w:r w:rsidR="009D20FE" w:rsidRPr="00F96F0E">
        <w:rPr>
          <w:rFonts w:ascii="Arial" w:hAnsi="Arial" w:cs="Arial"/>
        </w:rPr>
        <w:t>eg</w:t>
      </w:r>
      <w:r w:rsidRPr="00F96F0E">
        <w:rPr>
          <w:rFonts w:ascii="Arial" w:hAnsi="Arial" w:cs="Arial"/>
        </w:rPr>
        <w:t xml:space="preserve">resados en la planta productiva, lo cual </w:t>
      </w:r>
      <w:r w:rsidR="009D20FE" w:rsidRPr="00F96F0E">
        <w:rPr>
          <w:rFonts w:ascii="Arial" w:hAnsi="Arial" w:cs="Arial"/>
        </w:rPr>
        <w:t xml:space="preserve"> nos permite tener un claro panorama de la situación a la que se van a enfrentar nuestros egresados para así poder hacer los cambios y ajustes necesarios dentro de los programas de sus materias para que cuenten con una actualización real y verdadera, así mismo poder contribuir en la reducción de tasas de desempleo y subempleo que existen en la región.</w:t>
      </w:r>
    </w:p>
    <w:p w:rsidR="00A069CA" w:rsidRPr="00F96F0E" w:rsidRDefault="00A069CA" w:rsidP="001D43C9">
      <w:pPr>
        <w:ind w:left="709"/>
        <w:jc w:val="both"/>
        <w:rPr>
          <w:rFonts w:ascii="Arial" w:hAnsi="Arial" w:cs="Arial"/>
        </w:rPr>
      </w:pPr>
    </w:p>
    <w:p w:rsidR="00A069CA" w:rsidRPr="00F96F0E" w:rsidRDefault="00A069CA" w:rsidP="00A069CA">
      <w:pPr>
        <w:ind w:left="709"/>
        <w:jc w:val="both"/>
        <w:rPr>
          <w:rFonts w:ascii="Arial" w:hAnsi="Arial" w:cs="Arial"/>
        </w:rPr>
      </w:pPr>
      <w:r w:rsidRPr="00F96F0E">
        <w:rPr>
          <w:rFonts w:ascii="Arial" w:hAnsi="Arial" w:cs="Arial"/>
          <w:lang w:val="es-ES"/>
        </w:rPr>
        <w:t>S</w:t>
      </w:r>
      <w:r w:rsidRPr="00F96F0E">
        <w:rPr>
          <w:rFonts w:ascii="Arial" w:hAnsi="Arial" w:cs="Arial"/>
        </w:rPr>
        <w:t xml:space="preserve">e programó la firma de 4 nuevos acuerdos de colaboración que fueron cumplidos </w:t>
      </w:r>
      <w:r w:rsidR="00487096">
        <w:rPr>
          <w:rFonts w:ascii="Arial" w:hAnsi="Arial" w:cs="Arial"/>
        </w:rPr>
        <w:t xml:space="preserve">al 100% para dar un total de 27 con los 23 ya existentes, </w:t>
      </w:r>
      <w:r w:rsidRPr="00F96F0E">
        <w:rPr>
          <w:rFonts w:ascii="Arial" w:hAnsi="Arial" w:cs="Arial"/>
        </w:rPr>
        <w:t xml:space="preserve"> entre los que sobresale un acuerdo con FIRCO con 6 proyectos</w:t>
      </w:r>
      <w:r w:rsidR="00D3232A">
        <w:rPr>
          <w:rFonts w:ascii="Arial" w:hAnsi="Arial" w:cs="Arial"/>
        </w:rPr>
        <w:t xml:space="preserve"> de investigación</w:t>
      </w:r>
      <w:r w:rsidRPr="00F96F0E">
        <w:rPr>
          <w:rFonts w:ascii="Arial" w:hAnsi="Arial" w:cs="Arial"/>
        </w:rPr>
        <w:t>. A la fecha se tienen 4 acuerdos</w:t>
      </w:r>
      <w:r w:rsidR="00D3232A">
        <w:rPr>
          <w:rFonts w:ascii="Arial" w:hAnsi="Arial" w:cs="Arial"/>
        </w:rPr>
        <w:t xml:space="preserve"> de colaboración más en proceso que esperamos consolidar durante el primer semestre del 2010.</w:t>
      </w:r>
    </w:p>
    <w:p w:rsidR="00A069CA" w:rsidRDefault="00A069CA" w:rsidP="001D43C9">
      <w:pPr>
        <w:ind w:left="709"/>
        <w:jc w:val="both"/>
        <w:rPr>
          <w:rFonts w:ascii="Arial" w:hAnsi="Arial" w:cs="Arial"/>
        </w:rPr>
      </w:pPr>
    </w:p>
    <w:p w:rsidR="00A12584" w:rsidRDefault="00A12584" w:rsidP="001D43C9">
      <w:pPr>
        <w:ind w:left="709"/>
        <w:jc w:val="both"/>
        <w:rPr>
          <w:rFonts w:ascii="Arial" w:hAnsi="Arial" w:cs="Arial"/>
        </w:rPr>
      </w:pPr>
      <w:r>
        <w:rPr>
          <w:rFonts w:ascii="Arial" w:hAnsi="Arial" w:cs="Arial"/>
        </w:rPr>
        <w:t xml:space="preserve">Consolidando además acuerdos con el Instituto Nacional de Estadística y Geografía, Central medico Quirúrgica, laboratorio estatal de análisis clínico y en </w:t>
      </w:r>
      <w:r w:rsidR="00D3232A">
        <w:rPr>
          <w:rFonts w:ascii="Arial" w:hAnsi="Arial" w:cs="Arial"/>
        </w:rPr>
        <w:t>trámite</w:t>
      </w:r>
      <w:r>
        <w:rPr>
          <w:rFonts w:ascii="Arial" w:hAnsi="Arial" w:cs="Arial"/>
        </w:rPr>
        <w:t xml:space="preserve"> un acuerdo con el S</w:t>
      </w:r>
      <w:r w:rsidR="00D3232A">
        <w:rPr>
          <w:rFonts w:ascii="Arial" w:hAnsi="Arial" w:cs="Arial"/>
        </w:rPr>
        <w:t xml:space="preserve">istema de Administración Tributaria </w:t>
      </w:r>
      <w:r>
        <w:rPr>
          <w:rFonts w:ascii="Arial" w:hAnsi="Arial" w:cs="Arial"/>
        </w:rPr>
        <w:t>y el C</w:t>
      </w:r>
      <w:r w:rsidR="00D3232A">
        <w:rPr>
          <w:rFonts w:ascii="Arial" w:hAnsi="Arial" w:cs="Arial"/>
        </w:rPr>
        <w:t>entro de Rehabilitación Infantil Teletón</w:t>
      </w:r>
      <w:r>
        <w:rPr>
          <w:rFonts w:ascii="Arial" w:hAnsi="Arial" w:cs="Arial"/>
        </w:rPr>
        <w:t xml:space="preserve"> Aguascalientes.</w:t>
      </w:r>
    </w:p>
    <w:p w:rsidR="00A12584" w:rsidRDefault="00A12584" w:rsidP="001D43C9">
      <w:pPr>
        <w:ind w:left="709"/>
        <w:jc w:val="both"/>
        <w:rPr>
          <w:rFonts w:ascii="Arial" w:hAnsi="Arial" w:cs="Arial"/>
        </w:rPr>
      </w:pPr>
    </w:p>
    <w:p w:rsidR="00A12584" w:rsidRPr="00F96F0E" w:rsidRDefault="00A12584" w:rsidP="001D43C9">
      <w:pPr>
        <w:ind w:left="709"/>
        <w:jc w:val="both"/>
        <w:rPr>
          <w:rFonts w:ascii="Arial" w:hAnsi="Arial" w:cs="Arial"/>
        </w:rPr>
      </w:pPr>
      <w:r>
        <w:rPr>
          <w:rFonts w:ascii="Arial" w:hAnsi="Arial" w:cs="Arial"/>
        </w:rPr>
        <w:t xml:space="preserve">Estos </w:t>
      </w:r>
      <w:r w:rsidR="00423163">
        <w:rPr>
          <w:rFonts w:ascii="Arial" w:hAnsi="Arial" w:cs="Arial"/>
        </w:rPr>
        <w:t xml:space="preserve"> </w:t>
      </w:r>
      <w:r>
        <w:rPr>
          <w:rFonts w:ascii="Arial" w:hAnsi="Arial" w:cs="Arial"/>
        </w:rPr>
        <w:t>acuerdos contemplan entre otros visitas a empresas por estudiantes y personal de nuestro Instituto, servicio social, residencias y prácticas profesionales, así como estancias docentes.</w:t>
      </w:r>
    </w:p>
    <w:p w:rsidR="00447D9F" w:rsidRPr="002C098D" w:rsidRDefault="00447D9F" w:rsidP="001B2BD4">
      <w:pPr>
        <w:ind w:left="1069"/>
        <w:jc w:val="both"/>
        <w:rPr>
          <w:rFonts w:ascii="Arial" w:hAnsi="Arial" w:cs="Arial"/>
          <w:b/>
        </w:rPr>
      </w:pPr>
      <w:r w:rsidRPr="002C098D">
        <w:rPr>
          <w:rFonts w:ascii="Arial" w:hAnsi="Arial" w:cs="Arial"/>
        </w:rPr>
        <w:br w:type="page"/>
      </w:r>
      <w:r w:rsidR="001B2BD4">
        <w:rPr>
          <w:rFonts w:ascii="Arial" w:hAnsi="Arial" w:cs="Arial"/>
          <w:b/>
        </w:rPr>
        <w:lastRenderedPageBreak/>
        <w:t xml:space="preserve">c. </w:t>
      </w:r>
      <w:r w:rsidRPr="002C098D">
        <w:rPr>
          <w:rFonts w:ascii="Arial" w:hAnsi="Arial" w:cs="Arial"/>
          <w:b/>
        </w:rPr>
        <w:t>Proceso Estratégico de Planeación.-</w:t>
      </w:r>
    </w:p>
    <w:p w:rsidR="00447D9F" w:rsidRPr="00F96F0E" w:rsidRDefault="00BA2AC8" w:rsidP="00447D9F">
      <w:pPr>
        <w:ind w:left="709"/>
        <w:jc w:val="both"/>
        <w:rPr>
          <w:rFonts w:ascii="Arial" w:hAnsi="Arial" w:cs="Arial"/>
          <w:b/>
          <w:u w:val="single"/>
        </w:rPr>
      </w:pPr>
      <w:r>
        <w:rPr>
          <w:rFonts w:ascii="Arial" w:hAnsi="Arial" w:cs="Arial"/>
          <w:b/>
          <w:noProof/>
          <w:u w:val="single"/>
          <w:lang w:val="es-ES" w:eastAsia="es-ES"/>
        </w:rPr>
        <w:drawing>
          <wp:anchor distT="0" distB="0" distL="114300" distR="114300" simplePos="0" relativeHeight="251659776" behindDoc="0" locked="0" layoutInCell="1" allowOverlap="1">
            <wp:simplePos x="0" y="0"/>
            <wp:positionH relativeFrom="column">
              <wp:posOffset>-780415</wp:posOffset>
            </wp:positionH>
            <wp:positionV relativeFrom="paragraph">
              <wp:posOffset>375920</wp:posOffset>
            </wp:positionV>
            <wp:extent cx="1590040" cy="2578735"/>
            <wp:effectExtent l="19050" t="0" r="0" b="0"/>
            <wp:wrapNone/>
            <wp:docPr id="53" name="Imagen 53" descr="MVC-02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VC-026S"/>
                    <pic:cNvPicPr>
                      <a:picLocks noChangeAspect="1" noChangeArrowheads="1"/>
                    </pic:cNvPicPr>
                  </pic:nvPicPr>
                  <pic:blipFill>
                    <a:blip r:embed="rId50" cstate="print"/>
                    <a:srcRect l="14517" t="5162" r="7646"/>
                    <a:stretch>
                      <a:fillRect/>
                    </a:stretch>
                  </pic:blipFill>
                  <pic:spPr bwMode="auto">
                    <a:xfrm>
                      <a:off x="0" y="0"/>
                      <a:ext cx="1590040" cy="2578735"/>
                    </a:xfrm>
                    <a:prstGeom prst="rect">
                      <a:avLst/>
                    </a:prstGeom>
                    <a:noFill/>
                  </pic:spPr>
                </pic:pic>
              </a:graphicData>
            </a:graphic>
          </wp:anchor>
        </w:drawing>
      </w:r>
    </w:p>
    <w:p w:rsidR="00447D9F" w:rsidRPr="00F96F0E" w:rsidRDefault="00447D9F" w:rsidP="00664CC0">
      <w:pPr>
        <w:ind w:left="1843"/>
        <w:jc w:val="both"/>
        <w:rPr>
          <w:rFonts w:ascii="Arial" w:hAnsi="Arial" w:cs="Arial"/>
        </w:rPr>
      </w:pPr>
      <w:r w:rsidRPr="00F96F0E">
        <w:rPr>
          <w:rFonts w:ascii="Arial" w:hAnsi="Arial" w:cs="Arial"/>
        </w:rPr>
        <w:t>El proceso de planeación se realiza atendiendo a los requisitos del estudiante, definiéndose dos vertientes de planeación: la Planeación de largo plazo (estratégica) en donde se genera el PIID, documento en el cual se define el rumbo de nuestro sistema y se establecen los objetivos estratégicos, las líneas de acción para su consecución y las metas; la Planeación de mediano y corto plazo la cual se encuentra determinada por el PTA, concentra las actividades necesarias para el cumplimiento de las metas del PIID y el POA donde se definen los recursos necesarios para la realización del PTA. El anteproyecto de inversión se elabora con el fin de establecer las posibles inversiones que el tecnológico requiere para su operación. La Reprogramación del POA se realiza cuando por alguna circunstancia los recursos programados en el requieren ajustes y se conservan los registros correspondientes.</w:t>
      </w:r>
    </w:p>
    <w:p w:rsidR="00447D9F" w:rsidRPr="00F96F0E" w:rsidRDefault="00DF5AD5" w:rsidP="00664CC0">
      <w:pPr>
        <w:ind w:left="1843"/>
        <w:jc w:val="both"/>
        <w:rPr>
          <w:rFonts w:ascii="Arial" w:hAnsi="Arial" w:cs="Arial"/>
        </w:rPr>
      </w:pPr>
      <w:r>
        <w:rPr>
          <w:rFonts w:ascii="Arial" w:hAnsi="Arial" w:cs="Arial"/>
          <w:noProof/>
          <w:lang w:val="es-ES" w:eastAsia="es-ES"/>
        </w:rPr>
        <w:pict>
          <v:shape id="_x0000_s1078" type="#_x0000_t202" style="position:absolute;left:0;text-align:left;margin-left:-62.75pt;margin-top:20.3pt;width:126.5pt;height:126.75pt;z-index:251660800;mso-width-relative:margin;mso-height-relative:margin" stroked="f">
            <v:textbox style="mso-next-textbox:#_x0000_s1078">
              <w:txbxContent>
                <w:p w:rsidR="005865D9" w:rsidRPr="00332B6E" w:rsidRDefault="005865D9" w:rsidP="00664CC0">
                  <w:pPr>
                    <w:jc w:val="both"/>
                    <w:rPr>
                      <w:rFonts w:ascii="Arial" w:hAnsi="Arial" w:cs="Arial"/>
                      <w:sz w:val="20"/>
                      <w:szCs w:val="20"/>
                      <w:lang w:val="es-ES"/>
                    </w:rPr>
                  </w:pPr>
                  <w:r w:rsidRPr="00332B6E">
                    <w:rPr>
                      <w:rFonts w:ascii="Arial" w:hAnsi="Arial" w:cs="Arial"/>
                      <w:color w:val="000000"/>
                      <w:w w:val="99"/>
                      <w:sz w:val="20"/>
                      <w:szCs w:val="20"/>
                      <w:lang w:val="es-ES"/>
                    </w:rPr>
                    <w:t xml:space="preserve">Mural </w:t>
                  </w:r>
                  <w:r>
                    <w:rPr>
                      <w:rFonts w:ascii="Arial" w:hAnsi="Arial" w:cs="Arial"/>
                      <w:color w:val="000000"/>
                      <w:w w:val="99"/>
                      <w:sz w:val="20"/>
                      <w:szCs w:val="20"/>
                      <w:lang w:val="es-ES"/>
                    </w:rPr>
                    <w:t xml:space="preserve">3 </w:t>
                  </w:r>
                  <w:r w:rsidRPr="00332B6E">
                    <w:rPr>
                      <w:rFonts w:ascii="Arial" w:hAnsi="Arial" w:cs="Arial"/>
                      <w:color w:val="000000"/>
                      <w:w w:val="99"/>
                      <w:sz w:val="20"/>
                      <w:szCs w:val="20"/>
                      <w:lang w:val="es-ES"/>
                    </w:rPr>
                    <w:t>de Aula Magna, “Mejoramiento Genético”</w:t>
                  </w:r>
                  <w:r w:rsidRPr="00332B6E">
                    <w:rPr>
                      <w:rFonts w:ascii="Arial" w:hAnsi="Arial" w:cs="Arial"/>
                      <w:sz w:val="20"/>
                      <w:szCs w:val="20"/>
                      <w:lang w:val="es-ES"/>
                    </w:rPr>
                    <w:t xml:space="preserve">. Muestra el potencial de la genética </w:t>
                  </w:r>
                  <w:r>
                    <w:rPr>
                      <w:rFonts w:ascii="Arial" w:hAnsi="Arial" w:cs="Arial"/>
                      <w:sz w:val="20"/>
                      <w:szCs w:val="20"/>
                      <w:lang w:val="es-ES"/>
                    </w:rPr>
                    <w:t xml:space="preserve">(ADN) </w:t>
                  </w:r>
                  <w:r w:rsidRPr="00332B6E">
                    <w:rPr>
                      <w:rFonts w:ascii="Arial" w:hAnsi="Arial" w:cs="Arial"/>
                      <w:sz w:val="20"/>
                      <w:szCs w:val="20"/>
                      <w:lang w:val="es-ES"/>
                    </w:rPr>
                    <w:t>en el</w:t>
                  </w:r>
                  <w:r>
                    <w:rPr>
                      <w:rFonts w:ascii="Arial" w:hAnsi="Arial" w:cs="Arial"/>
                      <w:sz w:val="20"/>
                      <w:szCs w:val="20"/>
                      <w:lang w:val="es-ES"/>
                    </w:rPr>
                    <w:t xml:space="preserve"> </w:t>
                  </w:r>
                  <w:r w:rsidRPr="00332B6E">
                    <w:rPr>
                      <w:rFonts w:ascii="Arial" w:hAnsi="Arial" w:cs="Arial"/>
                      <w:sz w:val="20"/>
                      <w:szCs w:val="20"/>
                      <w:lang w:val="es-ES"/>
                    </w:rPr>
                    <w:t>mejoramiento de espe</w:t>
                  </w:r>
                  <w:r>
                    <w:rPr>
                      <w:rFonts w:ascii="Arial" w:hAnsi="Arial" w:cs="Arial"/>
                      <w:sz w:val="20"/>
                      <w:szCs w:val="20"/>
                      <w:lang w:val="es-ES"/>
                    </w:rPr>
                    <w:t>c</w:t>
                  </w:r>
                  <w:r w:rsidRPr="00332B6E">
                    <w:rPr>
                      <w:rFonts w:ascii="Arial" w:hAnsi="Arial" w:cs="Arial"/>
                      <w:sz w:val="20"/>
                      <w:szCs w:val="20"/>
                      <w:lang w:val="es-ES"/>
                    </w:rPr>
                    <w:t>ies vegetales. La tendencia de este mural, es hacia el</w:t>
                  </w:r>
                  <w:r>
                    <w:rPr>
                      <w:rFonts w:ascii="Arial" w:hAnsi="Arial" w:cs="Arial"/>
                      <w:sz w:val="20"/>
                      <w:szCs w:val="20"/>
                      <w:lang w:val="es-ES"/>
                    </w:rPr>
                    <w:t xml:space="preserve"> </w:t>
                  </w:r>
                  <w:r w:rsidRPr="00332B6E">
                    <w:rPr>
                      <w:rFonts w:ascii="Arial" w:hAnsi="Arial" w:cs="Arial"/>
                      <w:sz w:val="20"/>
                      <w:szCs w:val="20"/>
                      <w:lang w:val="es-ES"/>
                    </w:rPr>
                    <w:t>e</w:t>
                  </w:r>
                  <w:r>
                    <w:rPr>
                      <w:rFonts w:ascii="Arial" w:hAnsi="Arial" w:cs="Arial"/>
                      <w:sz w:val="20"/>
                      <w:szCs w:val="20"/>
                      <w:lang w:val="es-ES"/>
                    </w:rPr>
                    <w:t>s</w:t>
                  </w:r>
                  <w:r w:rsidRPr="00332B6E">
                    <w:rPr>
                      <w:rFonts w:ascii="Arial" w:hAnsi="Arial" w:cs="Arial"/>
                      <w:sz w:val="20"/>
                      <w:szCs w:val="20"/>
                      <w:lang w:val="es-ES"/>
                    </w:rPr>
                    <w:t>tilo del cubismo</w:t>
                  </w:r>
                </w:p>
              </w:txbxContent>
            </v:textbox>
          </v:shape>
        </w:pict>
      </w:r>
      <w:r w:rsidR="00447D9F" w:rsidRPr="00F96F0E">
        <w:rPr>
          <w:rFonts w:ascii="Arial" w:hAnsi="Arial" w:cs="Arial"/>
        </w:rPr>
        <w:t>Los documentos elaborados en este proceso como lo son; PIID, PTA, POA, APOA, son elementos de entrada en los otros procesos estratégicos, dado que permiten orientar y normar en su caso las actividades necesarias para el logro de los objetivos institucionales.</w:t>
      </w:r>
    </w:p>
    <w:p w:rsidR="00447D9F" w:rsidRPr="00F96F0E" w:rsidRDefault="00447D9F" w:rsidP="00664CC0">
      <w:pPr>
        <w:ind w:left="1843"/>
        <w:jc w:val="both"/>
        <w:rPr>
          <w:rFonts w:ascii="Arial" w:hAnsi="Arial" w:cs="Arial"/>
        </w:rPr>
      </w:pPr>
      <w:r w:rsidRPr="00F96F0E">
        <w:rPr>
          <w:rFonts w:ascii="Arial" w:hAnsi="Arial" w:cs="Arial"/>
        </w:rPr>
        <w:t>En este apartado y de acuerdo a lineamientos marcados por la autoridad competente se incluyen las actividades concernientes a la difusión cultural y a la promoción deportiva, así como la descripción de la infraestructura computacional que requiere el proceso educativo.</w:t>
      </w:r>
    </w:p>
    <w:p w:rsidR="00447D9F" w:rsidRPr="002C098D" w:rsidRDefault="00447D9F" w:rsidP="00664CC0">
      <w:pPr>
        <w:ind w:left="1843"/>
        <w:jc w:val="both"/>
        <w:rPr>
          <w:rFonts w:ascii="Arial" w:hAnsi="Arial" w:cs="Arial"/>
        </w:rPr>
      </w:pPr>
    </w:p>
    <w:p w:rsidR="002724D5" w:rsidRDefault="002724D5" w:rsidP="00447D9F">
      <w:pPr>
        <w:ind w:left="709"/>
        <w:jc w:val="both"/>
        <w:rPr>
          <w:rFonts w:ascii="Arial" w:hAnsi="Arial" w:cs="Arial"/>
          <w:b/>
        </w:rPr>
      </w:pPr>
    </w:p>
    <w:p w:rsidR="00447D9F" w:rsidRDefault="00447D9F" w:rsidP="00447D9F">
      <w:pPr>
        <w:ind w:left="709"/>
        <w:jc w:val="both"/>
        <w:rPr>
          <w:rFonts w:ascii="Arial" w:hAnsi="Arial" w:cs="Arial"/>
        </w:rPr>
      </w:pPr>
      <w:r w:rsidRPr="002C098D">
        <w:rPr>
          <w:rFonts w:ascii="Arial" w:hAnsi="Arial" w:cs="Arial"/>
          <w:b/>
        </w:rPr>
        <w:t>Integración, gestión y evaluación de los documentos de gestión de recursos para operación y desarrollo del ITEL</w:t>
      </w:r>
    </w:p>
    <w:p w:rsidR="002C098D" w:rsidRPr="002C098D" w:rsidRDefault="002C098D" w:rsidP="00447D9F">
      <w:pPr>
        <w:ind w:left="709"/>
        <w:jc w:val="both"/>
        <w:rPr>
          <w:rFonts w:ascii="Arial" w:hAnsi="Arial" w:cs="Arial"/>
        </w:rPr>
      </w:pPr>
    </w:p>
    <w:p w:rsidR="00664CC0" w:rsidRPr="00F96F0E" w:rsidRDefault="00447D9F" w:rsidP="00447D9F">
      <w:pPr>
        <w:ind w:left="709"/>
        <w:jc w:val="both"/>
        <w:rPr>
          <w:rFonts w:ascii="Arial" w:hAnsi="Arial" w:cs="Arial"/>
        </w:rPr>
      </w:pPr>
      <w:r w:rsidRPr="00F96F0E">
        <w:rPr>
          <w:rFonts w:ascii="Arial" w:hAnsi="Arial" w:cs="Arial"/>
        </w:rPr>
        <w:t xml:space="preserve">Una de las muchas obligaciones del Instituto </w:t>
      </w:r>
      <w:r w:rsidR="00487096">
        <w:rPr>
          <w:rFonts w:ascii="Arial" w:hAnsi="Arial" w:cs="Arial"/>
        </w:rPr>
        <w:t>es</w:t>
      </w:r>
      <w:r w:rsidRPr="00F96F0E">
        <w:rPr>
          <w:rFonts w:ascii="Arial" w:hAnsi="Arial" w:cs="Arial"/>
        </w:rPr>
        <w:t xml:space="preserve"> integrar, gestionar y evaluar 8 documentos que le sirven para gestionar sus recursos cada año. Estos documentos son:</w:t>
      </w:r>
    </w:p>
    <w:p w:rsidR="00447D9F" w:rsidRDefault="00447D9F" w:rsidP="00447D9F">
      <w:pPr>
        <w:ind w:left="709"/>
        <w:jc w:val="both"/>
        <w:rPr>
          <w:rFonts w:ascii="Arial" w:hAnsi="Arial" w:cs="Arial"/>
        </w:rPr>
      </w:pPr>
      <w:r w:rsidRPr="00F96F0E">
        <w:rPr>
          <w:rFonts w:ascii="Arial" w:hAnsi="Arial" w:cs="Arial"/>
        </w:rPr>
        <w:t>El proyecto de i</w:t>
      </w:r>
      <w:r w:rsidR="00664CC0">
        <w:rPr>
          <w:rFonts w:ascii="Arial" w:hAnsi="Arial" w:cs="Arial"/>
        </w:rPr>
        <w:t>nnovación y desarrollo (PIID); e</w:t>
      </w:r>
      <w:r w:rsidRPr="00F96F0E">
        <w:rPr>
          <w:rFonts w:ascii="Arial" w:hAnsi="Arial" w:cs="Arial"/>
        </w:rPr>
        <w:t>l plan de trabajo anual (PTA)</w:t>
      </w:r>
      <w:r w:rsidR="00664CC0">
        <w:rPr>
          <w:rFonts w:ascii="Arial" w:hAnsi="Arial" w:cs="Arial"/>
        </w:rPr>
        <w:t>¸e</w:t>
      </w:r>
      <w:r w:rsidRPr="00F96F0E">
        <w:rPr>
          <w:rFonts w:ascii="Arial" w:hAnsi="Arial" w:cs="Arial"/>
        </w:rPr>
        <w:t>l anteproyecto del presupuesto operativo anual (APOA)</w:t>
      </w:r>
      <w:r w:rsidR="00664CC0">
        <w:rPr>
          <w:rFonts w:ascii="Arial" w:hAnsi="Arial" w:cs="Arial"/>
        </w:rPr>
        <w:t>; e</w:t>
      </w:r>
      <w:r w:rsidRPr="00F96F0E">
        <w:rPr>
          <w:rFonts w:ascii="Arial" w:hAnsi="Arial" w:cs="Arial"/>
        </w:rPr>
        <w:t>l presupuesto operativo anual (POA)</w:t>
      </w:r>
      <w:r w:rsidR="00664CC0">
        <w:rPr>
          <w:rFonts w:ascii="Arial" w:hAnsi="Arial" w:cs="Arial"/>
        </w:rPr>
        <w:t>; e</w:t>
      </w:r>
      <w:r w:rsidR="008D12D0" w:rsidRPr="00F96F0E">
        <w:rPr>
          <w:rFonts w:ascii="Arial" w:hAnsi="Arial" w:cs="Arial"/>
        </w:rPr>
        <w:t>l Anteproyecto de inversión</w:t>
      </w:r>
      <w:r w:rsidR="00664CC0">
        <w:rPr>
          <w:rFonts w:ascii="Arial" w:hAnsi="Arial" w:cs="Arial"/>
        </w:rPr>
        <w:t>; la estructura educativa; l</w:t>
      </w:r>
      <w:r w:rsidRPr="00F96F0E">
        <w:rPr>
          <w:rFonts w:ascii="Arial" w:hAnsi="Arial" w:cs="Arial"/>
        </w:rPr>
        <w:t>a Evaluación programática presupuestal</w:t>
      </w:r>
      <w:r w:rsidR="00664CC0">
        <w:rPr>
          <w:rFonts w:ascii="Arial" w:hAnsi="Arial" w:cs="Arial"/>
        </w:rPr>
        <w:t xml:space="preserve"> y e</w:t>
      </w:r>
      <w:r w:rsidRPr="00F96F0E">
        <w:rPr>
          <w:rFonts w:ascii="Arial" w:hAnsi="Arial" w:cs="Arial"/>
        </w:rPr>
        <w:t>l Informe de rendición de cuentas.</w:t>
      </w:r>
    </w:p>
    <w:p w:rsidR="00664CC0" w:rsidRPr="00F96F0E" w:rsidRDefault="00664CC0" w:rsidP="00447D9F">
      <w:pPr>
        <w:ind w:left="709"/>
        <w:jc w:val="both"/>
        <w:rPr>
          <w:rFonts w:ascii="Arial" w:hAnsi="Arial" w:cs="Arial"/>
        </w:rPr>
      </w:pPr>
    </w:p>
    <w:p w:rsidR="00447D9F" w:rsidRPr="00F96F0E" w:rsidRDefault="00447D9F" w:rsidP="00447D9F">
      <w:pPr>
        <w:ind w:left="709"/>
        <w:jc w:val="both"/>
        <w:rPr>
          <w:rFonts w:ascii="Arial" w:hAnsi="Arial" w:cs="Arial"/>
        </w:rPr>
      </w:pPr>
      <w:r w:rsidRPr="00F96F0E">
        <w:rPr>
          <w:rFonts w:ascii="Arial" w:hAnsi="Arial" w:cs="Arial"/>
        </w:rPr>
        <w:t>El cumplimiento en la concepción y entrega de estos documentos nos dan la certeza del apoyo económico que se recibe cada año por parte de la DGEST o de otras instancias gubernamentales además de servir como documentos rectores del desarrollo institucional.</w:t>
      </w:r>
    </w:p>
    <w:p w:rsidR="00447D9F" w:rsidRPr="00F96F0E" w:rsidRDefault="00447D9F" w:rsidP="00447D9F">
      <w:pPr>
        <w:ind w:left="709"/>
        <w:jc w:val="both"/>
        <w:rPr>
          <w:rFonts w:ascii="Arial" w:hAnsi="Arial" w:cs="Arial"/>
        </w:rPr>
      </w:pPr>
      <w:r w:rsidRPr="00F96F0E">
        <w:rPr>
          <w:rFonts w:ascii="Arial" w:hAnsi="Arial" w:cs="Arial"/>
        </w:rPr>
        <w:lastRenderedPageBreak/>
        <w:t>Este ha sido uno de los años donde podemos decir que los documentos de gestión requeridos se han entregado en tiempo y forma gracias a la colaboración de la comunidad tecnológica en general.</w:t>
      </w:r>
    </w:p>
    <w:p w:rsidR="00447D9F" w:rsidRPr="00F96F0E" w:rsidRDefault="00447D9F" w:rsidP="00447D9F">
      <w:pPr>
        <w:ind w:left="709"/>
        <w:jc w:val="both"/>
        <w:rPr>
          <w:rFonts w:ascii="Arial" w:hAnsi="Arial" w:cs="Arial"/>
        </w:rPr>
      </w:pPr>
    </w:p>
    <w:p w:rsidR="00447D9F" w:rsidRPr="002C098D" w:rsidRDefault="00447D9F" w:rsidP="00447D9F">
      <w:pPr>
        <w:ind w:left="709"/>
        <w:jc w:val="both"/>
        <w:rPr>
          <w:rFonts w:ascii="Arial" w:hAnsi="Arial" w:cs="Arial"/>
        </w:rPr>
      </w:pPr>
      <w:r w:rsidRPr="002C098D">
        <w:rPr>
          <w:rFonts w:ascii="Arial" w:hAnsi="Arial" w:cs="Arial"/>
          <w:b/>
        </w:rPr>
        <w:t>Incrementar la infraestructura de cómputo e incorporar el uso de las TIC´s al proceso educativo</w:t>
      </w:r>
      <w:r w:rsidRPr="002C098D">
        <w:rPr>
          <w:rFonts w:ascii="Arial" w:hAnsi="Arial" w:cs="Arial"/>
        </w:rPr>
        <w:t>.</w:t>
      </w:r>
    </w:p>
    <w:p w:rsidR="00447D9F" w:rsidRPr="00F96F0E" w:rsidRDefault="00447D9F" w:rsidP="00447D9F">
      <w:pPr>
        <w:ind w:left="709"/>
        <w:jc w:val="both"/>
        <w:rPr>
          <w:rFonts w:ascii="Arial" w:hAnsi="Arial" w:cs="Arial"/>
        </w:rPr>
      </w:pPr>
    </w:p>
    <w:p w:rsidR="00447D9F" w:rsidRDefault="00447D9F" w:rsidP="00447D9F">
      <w:pPr>
        <w:ind w:left="709"/>
        <w:jc w:val="both"/>
        <w:rPr>
          <w:rFonts w:ascii="Arial" w:hAnsi="Arial" w:cs="Arial"/>
          <w:lang w:val="es-ES"/>
        </w:rPr>
      </w:pPr>
      <w:r w:rsidRPr="00F96F0E">
        <w:rPr>
          <w:rFonts w:ascii="Arial" w:hAnsi="Arial" w:cs="Arial"/>
          <w:lang w:val="es-ES"/>
        </w:rPr>
        <w:t>Vivimos en la época de las tecnologías de información y las telecomunicaciones, las llamadas TIC`s; El tecnológico es una institución que como su nombre lo dice enseña tecnología , por lo que debemos de estar a la vanguardia en los avances tecnológicos;  es por esto que en el Tecnológico se buscó incrementar la infraestructura de cómputo e incorporar el uso de las  nuevas tecnologías al proceso educativo para aprovechar al máximo los avances tecnológicos en la formación integral de los estudiantes. Para 2008 el índice de estudiantes por computadoras fue de 14 por lo que trabajaremos en alcanzar la meta de 10.</w:t>
      </w:r>
    </w:p>
    <w:p w:rsidR="009102F3" w:rsidRPr="00F96F0E" w:rsidRDefault="009102F3" w:rsidP="00447D9F">
      <w:pPr>
        <w:ind w:left="709"/>
        <w:jc w:val="both"/>
        <w:rPr>
          <w:rFonts w:ascii="Arial" w:hAnsi="Arial" w:cs="Arial"/>
          <w:lang w:val="es-ES"/>
        </w:rPr>
      </w:pPr>
    </w:p>
    <w:p w:rsidR="00447D9F" w:rsidRPr="00F96F0E" w:rsidRDefault="00447D9F" w:rsidP="00447D9F">
      <w:pPr>
        <w:ind w:left="709"/>
        <w:jc w:val="both"/>
        <w:rPr>
          <w:rFonts w:ascii="Arial" w:hAnsi="Arial" w:cs="Arial"/>
          <w:lang w:val="es-ES"/>
        </w:rPr>
      </w:pPr>
      <w:r w:rsidRPr="00F96F0E">
        <w:rPr>
          <w:rFonts w:ascii="Arial" w:hAnsi="Arial" w:cs="Arial"/>
          <w:lang w:val="es-ES"/>
        </w:rPr>
        <w:t>Por otro lado tendremos que seguir avanzando en la implementación de los diversos insumos que hagan posible tener una conectividad eficiente que permita acceder a los servicios de internet. De igual manera deberá concluirse el proyecto de int</w:t>
      </w:r>
      <w:r w:rsidR="005B6D17">
        <w:rPr>
          <w:rFonts w:ascii="Arial" w:hAnsi="Arial" w:cs="Arial"/>
          <w:lang w:val="es-ES"/>
        </w:rPr>
        <w:t>ernet II de nuestra institución durante el primer semestre del 2010.</w:t>
      </w:r>
    </w:p>
    <w:p w:rsidR="00447D9F" w:rsidRPr="00F96F0E" w:rsidRDefault="00447D9F" w:rsidP="00447D9F">
      <w:pPr>
        <w:ind w:left="709"/>
        <w:jc w:val="both"/>
        <w:rPr>
          <w:rFonts w:ascii="Arial" w:hAnsi="Arial" w:cs="Arial"/>
          <w:lang w:val="es-ES"/>
        </w:rPr>
      </w:pPr>
    </w:p>
    <w:p w:rsidR="00447D9F" w:rsidRPr="002C098D" w:rsidRDefault="00447D9F" w:rsidP="00447D9F">
      <w:pPr>
        <w:ind w:left="709"/>
        <w:jc w:val="both"/>
        <w:rPr>
          <w:rFonts w:ascii="Arial" w:hAnsi="Arial" w:cs="Arial"/>
          <w:b/>
        </w:rPr>
      </w:pPr>
      <w:r w:rsidRPr="002C098D">
        <w:rPr>
          <w:rFonts w:ascii="Arial" w:hAnsi="Arial" w:cs="Arial"/>
          <w:b/>
        </w:rPr>
        <w:t>Estudiantes que participaron en actividades culturales, cívicas y deportivas.</w:t>
      </w:r>
    </w:p>
    <w:p w:rsidR="00504612" w:rsidRPr="002C098D" w:rsidRDefault="00504612" w:rsidP="00447D9F">
      <w:pPr>
        <w:ind w:left="709"/>
        <w:jc w:val="both"/>
        <w:rPr>
          <w:rFonts w:ascii="Arial" w:hAnsi="Arial" w:cs="Arial"/>
          <w:b/>
        </w:rPr>
      </w:pPr>
    </w:p>
    <w:p w:rsidR="00447D9F" w:rsidRDefault="00447D9F" w:rsidP="00447D9F">
      <w:pPr>
        <w:ind w:left="709"/>
        <w:jc w:val="both"/>
        <w:rPr>
          <w:rFonts w:ascii="Arial" w:hAnsi="Arial" w:cs="Arial"/>
        </w:rPr>
      </w:pPr>
      <w:r w:rsidRPr="00F96F0E">
        <w:rPr>
          <w:rFonts w:ascii="Arial" w:hAnsi="Arial" w:cs="Arial"/>
        </w:rPr>
        <w:t xml:space="preserve">Uno de los objetivos principales dentro de la formación integral de los estudiantes es la complementación de su educación con las actividades deportivas, cívicas, culturales y recreativas. En nuestra institución contamos con diferentes equipos deportivos tales como: futbol soccer, futbol rápido, basquetbol, voleibol, beisbol, ajedrez por mencionar algunos de ellos. En las actividades culturales se tienen grupos de meditación, manualidades, teatro, repujado, tejido, primeros auxilios y música. En las actividades cívicas se cuenta con </w:t>
      </w:r>
      <w:r w:rsidR="00487096">
        <w:rPr>
          <w:rFonts w:ascii="Arial" w:hAnsi="Arial" w:cs="Arial"/>
        </w:rPr>
        <w:t>un</w:t>
      </w:r>
      <w:r w:rsidRPr="00F96F0E">
        <w:rPr>
          <w:rFonts w:ascii="Arial" w:hAnsi="Arial" w:cs="Arial"/>
        </w:rPr>
        <w:t xml:space="preserve"> grupo de escolta. </w:t>
      </w:r>
    </w:p>
    <w:p w:rsidR="00CE7EDF" w:rsidRDefault="00CE7EDF" w:rsidP="00447D9F">
      <w:pPr>
        <w:ind w:left="709"/>
        <w:jc w:val="both"/>
        <w:rPr>
          <w:rFonts w:ascii="Arial" w:hAnsi="Arial" w:cs="Arial"/>
        </w:rPr>
      </w:pPr>
    </w:p>
    <w:p w:rsidR="004E1A2D" w:rsidRDefault="004E1A2D" w:rsidP="00447D9F">
      <w:pPr>
        <w:ind w:left="709"/>
        <w:jc w:val="both"/>
        <w:rPr>
          <w:rFonts w:ascii="Arial" w:hAnsi="Arial" w:cs="Arial"/>
          <w:lang w:val="es-ES"/>
        </w:rPr>
      </w:pPr>
      <w:r>
        <w:rPr>
          <w:rFonts w:ascii="Arial" w:hAnsi="Arial" w:cs="Arial"/>
        </w:rPr>
        <w:t xml:space="preserve">En el 2009 </w:t>
      </w:r>
      <w:r>
        <w:rPr>
          <w:rFonts w:ascii="Arial" w:hAnsi="Arial" w:cs="Arial"/>
          <w:lang w:val="es-ES"/>
        </w:rPr>
        <w:t xml:space="preserve">participaron </w:t>
      </w:r>
      <w:r w:rsidR="00D91AD8">
        <w:rPr>
          <w:rFonts w:ascii="Arial" w:hAnsi="Arial" w:cs="Arial"/>
          <w:lang w:val="es-ES"/>
        </w:rPr>
        <w:t>471 estudiantes</w:t>
      </w:r>
      <w:r>
        <w:rPr>
          <w:rFonts w:ascii="Arial" w:hAnsi="Arial" w:cs="Arial"/>
          <w:lang w:val="es-ES"/>
        </w:rPr>
        <w:t xml:space="preserve"> </w:t>
      </w:r>
      <w:r w:rsidR="005B6D17">
        <w:rPr>
          <w:rFonts w:ascii="Arial" w:hAnsi="Arial" w:cs="Arial"/>
          <w:lang w:val="es-ES"/>
        </w:rPr>
        <w:t xml:space="preserve">en las actividades extraescolares, </w:t>
      </w:r>
      <w:r w:rsidR="00D91AD8">
        <w:rPr>
          <w:rFonts w:ascii="Arial" w:hAnsi="Arial" w:cs="Arial"/>
          <w:lang w:val="es-ES"/>
        </w:rPr>
        <w:t>de los cuales</w:t>
      </w:r>
      <w:r w:rsidR="00487096">
        <w:rPr>
          <w:rFonts w:ascii="Arial" w:hAnsi="Arial" w:cs="Arial"/>
          <w:lang w:val="es-ES"/>
        </w:rPr>
        <w:t xml:space="preserve"> los mas concurridos fueron en </w:t>
      </w:r>
      <w:r>
        <w:rPr>
          <w:rFonts w:ascii="Arial" w:hAnsi="Arial" w:cs="Arial"/>
          <w:lang w:val="es-ES"/>
        </w:rPr>
        <w:t xml:space="preserve">actividades deportivas </w:t>
      </w:r>
      <w:r w:rsidR="00487096">
        <w:rPr>
          <w:rFonts w:ascii="Arial" w:hAnsi="Arial" w:cs="Arial"/>
          <w:lang w:val="es-ES"/>
        </w:rPr>
        <w:t xml:space="preserve"> el futbol con </w:t>
      </w:r>
      <w:r w:rsidR="00D91AD8">
        <w:rPr>
          <w:rFonts w:ascii="Arial" w:hAnsi="Arial" w:cs="Arial"/>
          <w:lang w:val="es-ES"/>
        </w:rPr>
        <w:t xml:space="preserve">292 </w:t>
      </w:r>
      <w:r w:rsidR="00487096">
        <w:rPr>
          <w:rFonts w:ascii="Arial" w:hAnsi="Arial" w:cs="Arial"/>
          <w:lang w:val="es-ES"/>
        </w:rPr>
        <w:t>alumnos y atletismo con 52.</w:t>
      </w:r>
      <w:r>
        <w:rPr>
          <w:rFonts w:ascii="Arial" w:hAnsi="Arial" w:cs="Arial"/>
          <w:lang w:val="es-ES"/>
        </w:rPr>
        <w:t xml:space="preserve"> En actividades Culturales </w:t>
      </w:r>
      <w:r w:rsidR="005B6D17">
        <w:rPr>
          <w:rFonts w:ascii="Arial" w:hAnsi="Arial" w:cs="Arial"/>
          <w:lang w:val="es-ES"/>
        </w:rPr>
        <w:t xml:space="preserve">participaron 179 </w:t>
      </w:r>
      <w:r w:rsidR="00DA75CB">
        <w:rPr>
          <w:rFonts w:ascii="Arial" w:hAnsi="Arial" w:cs="Arial"/>
          <w:lang w:val="es-ES"/>
        </w:rPr>
        <w:t xml:space="preserve">estudiantes </w:t>
      </w:r>
      <w:r w:rsidR="005B6D17">
        <w:rPr>
          <w:rFonts w:ascii="Arial" w:hAnsi="Arial" w:cs="Arial"/>
          <w:lang w:val="es-ES"/>
        </w:rPr>
        <w:t xml:space="preserve">y con </w:t>
      </w:r>
      <w:r>
        <w:rPr>
          <w:rFonts w:ascii="Arial" w:hAnsi="Arial" w:cs="Arial"/>
          <w:lang w:val="es-ES"/>
        </w:rPr>
        <w:t>mas participaci</w:t>
      </w:r>
      <w:r w:rsidR="005B6D17">
        <w:rPr>
          <w:rFonts w:ascii="Arial" w:hAnsi="Arial" w:cs="Arial"/>
          <w:lang w:val="es-ES"/>
        </w:rPr>
        <w:t>ón fueron t</w:t>
      </w:r>
      <w:r>
        <w:rPr>
          <w:rFonts w:ascii="Arial" w:hAnsi="Arial" w:cs="Arial"/>
          <w:lang w:val="es-ES"/>
        </w:rPr>
        <w:t>eatro con 4</w:t>
      </w:r>
      <w:r w:rsidR="00D91AD8">
        <w:rPr>
          <w:rFonts w:ascii="Arial" w:hAnsi="Arial" w:cs="Arial"/>
          <w:lang w:val="es-ES"/>
        </w:rPr>
        <w:t>8</w:t>
      </w:r>
      <w:r>
        <w:rPr>
          <w:rFonts w:ascii="Arial" w:hAnsi="Arial" w:cs="Arial"/>
          <w:lang w:val="es-ES"/>
        </w:rPr>
        <w:t>, primeros auxilios</w:t>
      </w:r>
      <w:r w:rsidR="005B6D17">
        <w:rPr>
          <w:rFonts w:ascii="Arial" w:hAnsi="Arial" w:cs="Arial"/>
          <w:lang w:val="es-ES"/>
        </w:rPr>
        <w:t xml:space="preserve"> con</w:t>
      </w:r>
      <w:r>
        <w:rPr>
          <w:rFonts w:ascii="Arial" w:hAnsi="Arial" w:cs="Arial"/>
          <w:lang w:val="es-ES"/>
        </w:rPr>
        <w:t xml:space="preserve"> 4</w:t>
      </w:r>
      <w:r w:rsidR="00D91AD8">
        <w:rPr>
          <w:rFonts w:ascii="Arial" w:hAnsi="Arial" w:cs="Arial"/>
          <w:lang w:val="es-ES"/>
        </w:rPr>
        <w:t>1</w:t>
      </w:r>
      <w:r>
        <w:rPr>
          <w:rFonts w:ascii="Arial" w:hAnsi="Arial" w:cs="Arial"/>
          <w:lang w:val="es-ES"/>
        </w:rPr>
        <w:t xml:space="preserve"> y </w:t>
      </w:r>
      <w:r w:rsidR="00D91AD8">
        <w:rPr>
          <w:rFonts w:ascii="Arial" w:hAnsi="Arial" w:cs="Arial"/>
          <w:lang w:val="es-ES"/>
        </w:rPr>
        <w:t>manualidades con 34.</w:t>
      </w:r>
    </w:p>
    <w:p w:rsidR="00D91AD8" w:rsidRDefault="00D91AD8" w:rsidP="00447D9F">
      <w:pPr>
        <w:ind w:left="709"/>
        <w:jc w:val="both"/>
        <w:rPr>
          <w:rFonts w:ascii="Arial" w:hAnsi="Arial" w:cs="Arial"/>
          <w:lang w:val="es-ES"/>
        </w:rPr>
      </w:pPr>
    </w:p>
    <w:p w:rsidR="004E1A2D" w:rsidRDefault="00D91AD8" w:rsidP="00447D9F">
      <w:pPr>
        <w:ind w:left="709"/>
        <w:jc w:val="both"/>
        <w:rPr>
          <w:rFonts w:ascii="Arial" w:hAnsi="Arial" w:cs="Arial"/>
          <w:lang w:val="es-ES"/>
        </w:rPr>
      </w:pPr>
      <w:r>
        <w:rPr>
          <w:rFonts w:ascii="Arial" w:hAnsi="Arial" w:cs="Arial"/>
          <w:lang w:val="es-ES"/>
        </w:rPr>
        <w:t>Además el alumnado también participó en actividades recreativas tales como Señorita ITEL</w:t>
      </w:r>
      <w:r w:rsidR="008579EE">
        <w:rPr>
          <w:rFonts w:ascii="Arial" w:hAnsi="Arial" w:cs="Arial"/>
          <w:lang w:val="es-ES"/>
        </w:rPr>
        <w:t xml:space="preserve"> 38</w:t>
      </w:r>
      <w:r>
        <w:rPr>
          <w:rFonts w:ascii="Arial" w:hAnsi="Arial" w:cs="Arial"/>
          <w:lang w:val="es-ES"/>
        </w:rPr>
        <w:t>0 alumnos, bienvenida a estudiantes de nuevo ingreso 300 y viernes sociales con la participación de 70 y otras actividades como kermeses y juegos organizados. En la participación cívica en la escolta se tuvieron 10 participantes.</w:t>
      </w:r>
    </w:p>
    <w:p w:rsidR="00D42608" w:rsidRDefault="00D42608" w:rsidP="00447D9F">
      <w:pPr>
        <w:ind w:left="709"/>
        <w:jc w:val="both"/>
        <w:rPr>
          <w:rFonts w:ascii="Arial" w:hAnsi="Arial" w:cs="Arial"/>
          <w:lang w:val="es-ES"/>
        </w:rPr>
      </w:pPr>
      <w:r>
        <w:rPr>
          <w:rFonts w:ascii="Arial" w:hAnsi="Arial" w:cs="Arial"/>
          <w:lang w:val="es-ES"/>
        </w:rPr>
        <w:br w:type="page"/>
      </w:r>
    </w:p>
    <w:p w:rsidR="00447D9F" w:rsidRPr="002C098D" w:rsidRDefault="001B2BD4" w:rsidP="001B2BD4">
      <w:pPr>
        <w:ind w:left="1069"/>
        <w:jc w:val="both"/>
        <w:rPr>
          <w:rFonts w:ascii="Arial" w:hAnsi="Arial" w:cs="Arial"/>
          <w:b/>
        </w:rPr>
      </w:pPr>
      <w:r>
        <w:rPr>
          <w:rFonts w:ascii="Arial" w:hAnsi="Arial" w:cs="Arial"/>
          <w:b/>
        </w:rPr>
        <w:lastRenderedPageBreak/>
        <w:t xml:space="preserve">d. </w:t>
      </w:r>
      <w:r w:rsidR="008D12D0" w:rsidRPr="002C098D">
        <w:rPr>
          <w:rFonts w:ascii="Arial" w:hAnsi="Arial" w:cs="Arial"/>
          <w:b/>
        </w:rPr>
        <w:t>Proceso Estratégico de Calidad</w:t>
      </w:r>
      <w:r w:rsidR="00447D9F" w:rsidRPr="002C098D">
        <w:rPr>
          <w:rFonts w:ascii="Arial" w:hAnsi="Arial" w:cs="Arial"/>
          <w:b/>
        </w:rPr>
        <w:t>.</w:t>
      </w:r>
      <w:r w:rsidR="00DA75CB">
        <w:rPr>
          <w:rFonts w:ascii="Arial" w:hAnsi="Arial" w:cs="Arial"/>
          <w:b/>
        </w:rPr>
        <w:t>-</w:t>
      </w:r>
    </w:p>
    <w:p w:rsidR="008D12D0" w:rsidRPr="00F96F0E" w:rsidRDefault="008D12D0" w:rsidP="008D12D0">
      <w:pPr>
        <w:ind w:left="709"/>
        <w:jc w:val="both"/>
        <w:rPr>
          <w:rFonts w:ascii="Arial" w:hAnsi="Arial" w:cs="Arial"/>
          <w:b/>
          <w:u w:val="single"/>
        </w:rPr>
      </w:pPr>
    </w:p>
    <w:p w:rsidR="00447D9F" w:rsidRPr="00F96F0E" w:rsidRDefault="00BA2AC8" w:rsidP="00504612">
      <w:pPr>
        <w:ind w:left="1985"/>
        <w:jc w:val="both"/>
        <w:rPr>
          <w:rFonts w:ascii="Arial" w:hAnsi="Arial" w:cs="Arial"/>
        </w:rPr>
      </w:pPr>
      <w:r>
        <w:rPr>
          <w:rFonts w:ascii="Arial" w:hAnsi="Arial" w:cs="Arial"/>
          <w:noProof/>
          <w:lang w:val="es-ES" w:eastAsia="es-ES"/>
        </w:rPr>
        <w:drawing>
          <wp:anchor distT="0" distB="0" distL="114300" distR="114300" simplePos="0" relativeHeight="251661824" behindDoc="0" locked="0" layoutInCell="1" allowOverlap="1">
            <wp:simplePos x="0" y="0"/>
            <wp:positionH relativeFrom="column">
              <wp:posOffset>-628015</wp:posOffset>
            </wp:positionH>
            <wp:positionV relativeFrom="paragraph">
              <wp:posOffset>177800</wp:posOffset>
            </wp:positionV>
            <wp:extent cx="1590040" cy="2578735"/>
            <wp:effectExtent l="19050" t="0" r="0" b="0"/>
            <wp:wrapNone/>
            <wp:docPr id="55" name="Imagen 55" descr="MVC-02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VC-026S"/>
                    <pic:cNvPicPr>
                      <a:picLocks noChangeAspect="1" noChangeArrowheads="1"/>
                    </pic:cNvPicPr>
                  </pic:nvPicPr>
                  <pic:blipFill>
                    <a:blip r:embed="rId50" cstate="print"/>
                    <a:srcRect l="14517" t="5162" r="7646"/>
                    <a:stretch>
                      <a:fillRect/>
                    </a:stretch>
                  </pic:blipFill>
                  <pic:spPr bwMode="auto">
                    <a:xfrm>
                      <a:off x="0" y="0"/>
                      <a:ext cx="1590040" cy="2578735"/>
                    </a:xfrm>
                    <a:prstGeom prst="rect">
                      <a:avLst/>
                    </a:prstGeom>
                    <a:noFill/>
                  </pic:spPr>
                </pic:pic>
              </a:graphicData>
            </a:graphic>
          </wp:anchor>
        </w:drawing>
      </w:r>
      <w:r w:rsidR="00447D9F" w:rsidRPr="00F96F0E">
        <w:rPr>
          <w:rFonts w:ascii="Arial" w:hAnsi="Arial" w:cs="Arial"/>
        </w:rPr>
        <w:t>Este proceso tiene como elementos de entrada el PIID, PTA, POA y APOA, así como los resultados de la evaluación docente, la encuesta para la determinación del ambiente de trabajo, auditorías internas, auditorias de servicio, quejas y sugerencias, la identificación y el control del producto no conforme.</w:t>
      </w:r>
    </w:p>
    <w:p w:rsidR="008D12D0" w:rsidRPr="00F96F0E" w:rsidRDefault="008D12D0" w:rsidP="00504612">
      <w:pPr>
        <w:ind w:left="1985"/>
        <w:jc w:val="both"/>
        <w:rPr>
          <w:rFonts w:ascii="Arial" w:hAnsi="Arial" w:cs="Arial"/>
        </w:rPr>
      </w:pPr>
    </w:p>
    <w:p w:rsidR="00447D9F" w:rsidRPr="00F96F0E" w:rsidRDefault="00DF5AD5" w:rsidP="00504612">
      <w:pPr>
        <w:ind w:left="1985"/>
        <w:jc w:val="both"/>
        <w:rPr>
          <w:rFonts w:ascii="Arial" w:hAnsi="Arial" w:cs="Arial"/>
        </w:rPr>
      </w:pPr>
      <w:r>
        <w:rPr>
          <w:rFonts w:ascii="Arial" w:hAnsi="Arial" w:cs="Arial"/>
          <w:noProof/>
          <w:lang w:val="es-ES" w:eastAsia="es-ES"/>
        </w:rPr>
        <w:pict>
          <v:shape id="_x0000_s1080" type="#_x0000_t202" style="position:absolute;left:0;text-align:left;margin-left:-49.6pt;margin-top:134.35pt;width:126.5pt;height:126.75pt;z-index:251662848;mso-width-relative:margin;mso-height-relative:margin" stroked="f">
            <v:textbox style="mso-next-textbox:#_x0000_s1080">
              <w:txbxContent>
                <w:p w:rsidR="005865D9" w:rsidRPr="00332B6E" w:rsidRDefault="005865D9" w:rsidP="00504612">
                  <w:pPr>
                    <w:jc w:val="both"/>
                    <w:rPr>
                      <w:rFonts w:ascii="Arial" w:hAnsi="Arial" w:cs="Arial"/>
                      <w:sz w:val="20"/>
                      <w:szCs w:val="20"/>
                      <w:lang w:val="es-ES"/>
                    </w:rPr>
                  </w:pPr>
                  <w:r w:rsidRPr="00332B6E">
                    <w:rPr>
                      <w:rFonts w:ascii="Arial" w:hAnsi="Arial" w:cs="Arial"/>
                      <w:color w:val="000000"/>
                      <w:w w:val="99"/>
                      <w:sz w:val="20"/>
                      <w:szCs w:val="20"/>
                      <w:lang w:val="es-ES"/>
                    </w:rPr>
                    <w:t xml:space="preserve">Mural </w:t>
                  </w:r>
                  <w:r>
                    <w:rPr>
                      <w:rFonts w:ascii="Arial" w:hAnsi="Arial" w:cs="Arial"/>
                      <w:color w:val="000000"/>
                      <w:w w:val="99"/>
                      <w:sz w:val="20"/>
                      <w:szCs w:val="20"/>
                      <w:lang w:val="es-ES"/>
                    </w:rPr>
                    <w:t xml:space="preserve">3 </w:t>
                  </w:r>
                  <w:r w:rsidRPr="00332B6E">
                    <w:rPr>
                      <w:rFonts w:ascii="Arial" w:hAnsi="Arial" w:cs="Arial"/>
                      <w:color w:val="000000"/>
                      <w:w w:val="99"/>
                      <w:sz w:val="20"/>
                      <w:szCs w:val="20"/>
                      <w:lang w:val="es-ES"/>
                    </w:rPr>
                    <w:t>de Aula Magna, “Mejoramiento Genético”</w:t>
                  </w:r>
                  <w:r w:rsidRPr="00332B6E">
                    <w:rPr>
                      <w:rFonts w:ascii="Arial" w:hAnsi="Arial" w:cs="Arial"/>
                      <w:sz w:val="20"/>
                      <w:szCs w:val="20"/>
                      <w:lang w:val="es-ES"/>
                    </w:rPr>
                    <w:t xml:space="preserve">. Muestra el potencial de la genética </w:t>
                  </w:r>
                  <w:r>
                    <w:rPr>
                      <w:rFonts w:ascii="Arial" w:hAnsi="Arial" w:cs="Arial"/>
                      <w:sz w:val="20"/>
                      <w:szCs w:val="20"/>
                      <w:lang w:val="es-ES"/>
                    </w:rPr>
                    <w:t xml:space="preserve">(ADN) </w:t>
                  </w:r>
                  <w:r w:rsidRPr="00332B6E">
                    <w:rPr>
                      <w:rFonts w:ascii="Arial" w:hAnsi="Arial" w:cs="Arial"/>
                      <w:sz w:val="20"/>
                      <w:szCs w:val="20"/>
                      <w:lang w:val="es-ES"/>
                    </w:rPr>
                    <w:t>en el</w:t>
                  </w:r>
                  <w:r>
                    <w:rPr>
                      <w:rFonts w:ascii="Arial" w:hAnsi="Arial" w:cs="Arial"/>
                      <w:sz w:val="20"/>
                      <w:szCs w:val="20"/>
                      <w:lang w:val="es-ES"/>
                    </w:rPr>
                    <w:t xml:space="preserve"> </w:t>
                  </w:r>
                  <w:r w:rsidRPr="00332B6E">
                    <w:rPr>
                      <w:rFonts w:ascii="Arial" w:hAnsi="Arial" w:cs="Arial"/>
                      <w:sz w:val="20"/>
                      <w:szCs w:val="20"/>
                      <w:lang w:val="es-ES"/>
                    </w:rPr>
                    <w:t>mejoramiento de espe</w:t>
                  </w:r>
                  <w:r>
                    <w:rPr>
                      <w:rFonts w:ascii="Arial" w:hAnsi="Arial" w:cs="Arial"/>
                      <w:sz w:val="20"/>
                      <w:szCs w:val="20"/>
                      <w:lang w:val="es-ES"/>
                    </w:rPr>
                    <w:t>c</w:t>
                  </w:r>
                  <w:r w:rsidRPr="00332B6E">
                    <w:rPr>
                      <w:rFonts w:ascii="Arial" w:hAnsi="Arial" w:cs="Arial"/>
                      <w:sz w:val="20"/>
                      <w:szCs w:val="20"/>
                      <w:lang w:val="es-ES"/>
                    </w:rPr>
                    <w:t>ies vegetales. La tendencia de este mural, es hacia el</w:t>
                  </w:r>
                  <w:r>
                    <w:rPr>
                      <w:rFonts w:ascii="Arial" w:hAnsi="Arial" w:cs="Arial"/>
                      <w:sz w:val="20"/>
                      <w:szCs w:val="20"/>
                      <w:lang w:val="es-ES"/>
                    </w:rPr>
                    <w:t xml:space="preserve"> </w:t>
                  </w:r>
                  <w:r w:rsidRPr="00332B6E">
                    <w:rPr>
                      <w:rFonts w:ascii="Arial" w:hAnsi="Arial" w:cs="Arial"/>
                      <w:sz w:val="20"/>
                      <w:szCs w:val="20"/>
                      <w:lang w:val="es-ES"/>
                    </w:rPr>
                    <w:t>e</w:t>
                  </w:r>
                  <w:r>
                    <w:rPr>
                      <w:rFonts w:ascii="Arial" w:hAnsi="Arial" w:cs="Arial"/>
                      <w:sz w:val="20"/>
                      <w:szCs w:val="20"/>
                      <w:lang w:val="es-ES"/>
                    </w:rPr>
                    <w:t>s</w:t>
                  </w:r>
                  <w:r w:rsidRPr="00332B6E">
                    <w:rPr>
                      <w:rFonts w:ascii="Arial" w:hAnsi="Arial" w:cs="Arial"/>
                      <w:sz w:val="20"/>
                      <w:szCs w:val="20"/>
                      <w:lang w:val="es-ES"/>
                    </w:rPr>
                    <w:t>tilo del cubismo</w:t>
                  </w:r>
                </w:p>
              </w:txbxContent>
            </v:textbox>
          </v:shape>
        </w:pict>
      </w:r>
      <w:r w:rsidR="00447D9F" w:rsidRPr="00F96F0E">
        <w:rPr>
          <w:rFonts w:ascii="Arial" w:hAnsi="Arial" w:cs="Arial"/>
        </w:rPr>
        <w:t>Este proceso permea a todo el sistema a través de la operación de los procedimientos gobernadores:  control de documentos, control de registros, auditorías internas, control del producto no conforme, acciones correctivas y preventivas, así como la aplicación de los procedimientos operativos, quejas y sugerencias, aplicación de instrumentos de evaluación, formación y desarrollo de directivos y/o personal de apoyo a la educación en el sistema, debido a que los resultados derivados de su operación y seguimiento se analizan durante las Revisiones por la Dirección, así como, la medición de los indicadores de cada proceso con el fin de verificar su desempeño y eficacia para la toma de decisiones e implantación de acciones encaminadas al enfoque del cliente y a la mejora continua.</w:t>
      </w:r>
    </w:p>
    <w:p w:rsidR="008D12D0" w:rsidRPr="00F96F0E" w:rsidRDefault="008D12D0" w:rsidP="00504612">
      <w:pPr>
        <w:ind w:left="1985"/>
        <w:jc w:val="both"/>
        <w:rPr>
          <w:rFonts w:ascii="Arial" w:hAnsi="Arial" w:cs="Arial"/>
        </w:rPr>
      </w:pPr>
    </w:p>
    <w:p w:rsidR="00447D9F" w:rsidRPr="00F96F0E" w:rsidRDefault="00447D9F" w:rsidP="00504612">
      <w:pPr>
        <w:ind w:left="1985"/>
        <w:jc w:val="both"/>
        <w:rPr>
          <w:rFonts w:ascii="Arial" w:hAnsi="Arial" w:cs="Arial"/>
        </w:rPr>
      </w:pPr>
      <w:r w:rsidRPr="00F96F0E">
        <w:rPr>
          <w:rFonts w:ascii="Arial" w:hAnsi="Arial" w:cs="Arial"/>
        </w:rPr>
        <w:t>Cabe mencionar que en este proceso también se incluyen las acciones concernientes al financiamiento mediante becas para que nuestros estudiantes puedan continuar o concluir su programa educativo.</w:t>
      </w:r>
    </w:p>
    <w:p w:rsidR="00447D9F" w:rsidRPr="00F96F0E" w:rsidRDefault="00447D9F" w:rsidP="00504612">
      <w:pPr>
        <w:ind w:left="1985"/>
        <w:jc w:val="both"/>
        <w:rPr>
          <w:rFonts w:ascii="Arial" w:hAnsi="Arial" w:cs="Arial"/>
        </w:rPr>
      </w:pPr>
    </w:p>
    <w:p w:rsidR="009E6778" w:rsidRPr="00F96F0E" w:rsidRDefault="009E6778" w:rsidP="00447D9F">
      <w:pPr>
        <w:ind w:left="709"/>
        <w:jc w:val="both"/>
        <w:rPr>
          <w:rFonts w:ascii="Arial" w:hAnsi="Arial" w:cs="Arial"/>
        </w:rPr>
      </w:pPr>
    </w:p>
    <w:p w:rsidR="00447D9F" w:rsidRPr="002C098D" w:rsidRDefault="00447D9F" w:rsidP="00515BCC">
      <w:pPr>
        <w:ind w:left="709"/>
        <w:jc w:val="both"/>
        <w:outlineLvl w:val="0"/>
        <w:rPr>
          <w:rFonts w:ascii="Arial" w:hAnsi="Arial" w:cs="Arial"/>
        </w:rPr>
      </w:pPr>
      <w:r w:rsidRPr="002C098D">
        <w:rPr>
          <w:rFonts w:ascii="Arial" w:hAnsi="Arial" w:cs="Arial"/>
          <w:b/>
        </w:rPr>
        <w:t>Certificación del proceso educativo en ISO 9001:2008</w:t>
      </w:r>
      <w:r w:rsidRPr="002C098D">
        <w:rPr>
          <w:rFonts w:ascii="Arial" w:hAnsi="Arial" w:cs="Arial"/>
        </w:rPr>
        <w:t>.</w:t>
      </w:r>
    </w:p>
    <w:p w:rsidR="009E6778" w:rsidRPr="00F96F0E" w:rsidRDefault="009E6778" w:rsidP="00447D9F">
      <w:pPr>
        <w:ind w:left="709"/>
        <w:jc w:val="both"/>
        <w:rPr>
          <w:rFonts w:ascii="Arial" w:hAnsi="Arial" w:cs="Arial"/>
        </w:rPr>
      </w:pPr>
    </w:p>
    <w:p w:rsidR="00447D9F" w:rsidRPr="00F96F0E" w:rsidRDefault="005B6D17" w:rsidP="00447D9F">
      <w:pPr>
        <w:ind w:left="709"/>
        <w:jc w:val="both"/>
        <w:rPr>
          <w:rFonts w:ascii="Arial" w:hAnsi="Arial" w:cs="Arial"/>
          <w:lang w:val="es-ES"/>
        </w:rPr>
      </w:pPr>
      <w:r>
        <w:rPr>
          <w:rFonts w:ascii="Arial" w:hAnsi="Arial" w:cs="Arial"/>
        </w:rPr>
        <w:t xml:space="preserve">Es </w:t>
      </w:r>
      <w:r w:rsidR="00447D9F" w:rsidRPr="00F96F0E">
        <w:rPr>
          <w:rFonts w:ascii="Arial" w:hAnsi="Arial" w:cs="Arial"/>
        </w:rPr>
        <w:t xml:space="preserve">un imperativo del Instituto Tecnológico </w:t>
      </w:r>
      <w:r w:rsidR="009E6778" w:rsidRPr="00F96F0E">
        <w:rPr>
          <w:rFonts w:ascii="Arial" w:hAnsi="Arial" w:cs="Arial"/>
        </w:rPr>
        <w:t>El Llano Aguascalientes</w:t>
      </w:r>
      <w:r w:rsidR="00447D9F" w:rsidRPr="00F96F0E">
        <w:rPr>
          <w:rFonts w:ascii="Arial" w:hAnsi="Arial" w:cs="Arial"/>
        </w:rPr>
        <w:t xml:space="preserve"> contar con la certificación de su proceso educativo bajo los cri</w:t>
      </w:r>
      <w:r w:rsidR="009E6778" w:rsidRPr="00F96F0E">
        <w:rPr>
          <w:rFonts w:ascii="Arial" w:hAnsi="Arial" w:cs="Arial"/>
        </w:rPr>
        <w:t>terios de la norma ISO 9001:2000</w:t>
      </w:r>
      <w:r w:rsidR="00447D9F" w:rsidRPr="00F96F0E">
        <w:rPr>
          <w:rFonts w:ascii="Arial" w:hAnsi="Arial" w:cs="Arial"/>
        </w:rPr>
        <w:t>.</w:t>
      </w:r>
      <w:r w:rsidR="009E6778" w:rsidRPr="00F96F0E">
        <w:rPr>
          <w:rFonts w:ascii="Arial" w:hAnsi="Arial" w:cs="Arial"/>
        </w:rPr>
        <w:t xml:space="preserve"> </w:t>
      </w:r>
      <w:r>
        <w:rPr>
          <w:rFonts w:ascii="Arial" w:hAnsi="Arial" w:cs="Arial"/>
        </w:rPr>
        <w:t xml:space="preserve">Durante julio del 2009 se realizó la auditoría de recertificación en modalidad individual, logrando mantener la certificación del proceso educativo  avalado </w:t>
      </w:r>
      <w:r w:rsidR="009E6778" w:rsidRPr="00F96F0E">
        <w:rPr>
          <w:rFonts w:ascii="Arial" w:hAnsi="Arial" w:cs="Arial"/>
          <w:lang w:val="es-ES"/>
        </w:rPr>
        <w:t>por el Instituto Mexicano de Normalización y Certificación, con vigencia hasta julio de 2010.</w:t>
      </w:r>
    </w:p>
    <w:p w:rsidR="009E10FB" w:rsidRPr="00F96F0E" w:rsidRDefault="009E10FB" w:rsidP="00447D9F">
      <w:pPr>
        <w:ind w:left="709"/>
        <w:jc w:val="both"/>
        <w:rPr>
          <w:rFonts w:ascii="Arial" w:hAnsi="Arial" w:cs="Arial"/>
          <w:lang w:val="es-ES"/>
        </w:rPr>
      </w:pPr>
    </w:p>
    <w:p w:rsidR="002724D5" w:rsidRDefault="002724D5" w:rsidP="002724D5">
      <w:pPr>
        <w:ind w:left="709"/>
        <w:jc w:val="both"/>
        <w:outlineLvl w:val="0"/>
        <w:rPr>
          <w:rFonts w:ascii="Arial" w:hAnsi="Arial" w:cs="Arial"/>
          <w:b/>
        </w:rPr>
      </w:pPr>
    </w:p>
    <w:p w:rsidR="00466FB4" w:rsidRPr="002724D5" w:rsidRDefault="00466FB4" w:rsidP="002724D5">
      <w:pPr>
        <w:ind w:left="709"/>
        <w:jc w:val="both"/>
        <w:outlineLvl w:val="0"/>
        <w:rPr>
          <w:rFonts w:ascii="Arial" w:hAnsi="Arial" w:cs="Arial"/>
          <w:b/>
        </w:rPr>
      </w:pPr>
      <w:r w:rsidRPr="002724D5">
        <w:rPr>
          <w:rFonts w:ascii="Arial" w:hAnsi="Arial" w:cs="Arial"/>
          <w:b/>
        </w:rPr>
        <w:t xml:space="preserve">Certificación en gestión ambiental. </w:t>
      </w:r>
    </w:p>
    <w:p w:rsidR="00466FB4" w:rsidRPr="00F96F0E" w:rsidRDefault="00466FB4" w:rsidP="00466FB4">
      <w:pPr>
        <w:pStyle w:val="NormalWeb"/>
        <w:ind w:left="709" w:right="150"/>
        <w:jc w:val="both"/>
        <w:rPr>
          <w:sz w:val="24"/>
          <w:szCs w:val="24"/>
        </w:rPr>
      </w:pPr>
      <w:r w:rsidRPr="00F96F0E">
        <w:rPr>
          <w:sz w:val="24"/>
          <w:szCs w:val="24"/>
        </w:rPr>
        <w:t xml:space="preserve">La norma ISO 14001 especifica los requisitos necesarios para que un sistema de gestión medioambiental capacite a una institución, para que formule sus políticas y objetivos, tomando en cuenta los parámetros legales y la información acerca de los impactos medioambientales significativos. Se aplica a aquellos aspectos que la institución puede </w:t>
      </w:r>
      <w:r w:rsidRPr="00F96F0E">
        <w:rPr>
          <w:sz w:val="24"/>
          <w:szCs w:val="24"/>
        </w:rPr>
        <w:lastRenderedPageBreak/>
        <w:t>controlar y sobre los que puede esperarse que tenga influencia. No establece por sí misma criterios de actuación específicos.</w:t>
      </w:r>
    </w:p>
    <w:p w:rsidR="00466FB4" w:rsidRPr="00F96F0E" w:rsidRDefault="00466FB4" w:rsidP="00466FB4">
      <w:pPr>
        <w:pStyle w:val="NormalWeb"/>
        <w:ind w:left="709" w:right="150"/>
        <w:jc w:val="both"/>
        <w:rPr>
          <w:sz w:val="24"/>
          <w:szCs w:val="24"/>
        </w:rPr>
      </w:pPr>
      <w:r w:rsidRPr="00F96F0E">
        <w:rPr>
          <w:sz w:val="24"/>
          <w:szCs w:val="24"/>
        </w:rPr>
        <w:t xml:space="preserve">Nuestra institución preocupada por cumplir con esta norma se da a la tarea de iniciar los trámites  necesarios para certificarnos, meta que estamos conscientes se logrará a mediano plazo, ya que se tienen que hacer los ajustes necesarios para cumplir con las condiciones de la organización internacional de estándares. </w:t>
      </w:r>
    </w:p>
    <w:p w:rsidR="009E6778" w:rsidRPr="00F96F0E" w:rsidRDefault="009E10FB" w:rsidP="00447D9F">
      <w:pPr>
        <w:ind w:left="709"/>
        <w:jc w:val="both"/>
        <w:rPr>
          <w:rFonts w:ascii="Arial" w:hAnsi="Arial" w:cs="Arial"/>
        </w:rPr>
      </w:pPr>
      <w:r w:rsidRPr="00F96F0E">
        <w:rPr>
          <w:rFonts w:ascii="Arial" w:hAnsi="Arial" w:cs="Arial"/>
          <w:lang w:val="es-ES"/>
        </w:rPr>
        <w:t xml:space="preserve">En el 2009 se inician los trabajos para la implementación del Sistema de Gestión Ambiental, buscando </w:t>
      </w:r>
      <w:r w:rsidR="004C7896">
        <w:rPr>
          <w:rFonts w:ascii="Arial" w:hAnsi="Arial" w:cs="Arial"/>
          <w:lang w:val="es-ES"/>
        </w:rPr>
        <w:t>participar en</w:t>
      </w:r>
      <w:r w:rsidRPr="00F96F0E">
        <w:rPr>
          <w:rFonts w:ascii="Arial" w:hAnsi="Arial" w:cs="Arial"/>
          <w:lang w:val="es-ES"/>
        </w:rPr>
        <w:t xml:space="preserve"> la meta de que 50 Institutos Tecnológicos estén certificados</w:t>
      </w:r>
      <w:r w:rsidR="008C3423" w:rsidRPr="00F96F0E">
        <w:rPr>
          <w:rFonts w:ascii="Arial" w:hAnsi="Arial" w:cs="Arial"/>
        </w:rPr>
        <w:t xml:space="preserve"> para julio de 2010.</w:t>
      </w:r>
    </w:p>
    <w:p w:rsidR="008C3423" w:rsidRPr="00F96F0E" w:rsidRDefault="008C3423" w:rsidP="00447D9F">
      <w:pPr>
        <w:ind w:left="709"/>
        <w:jc w:val="both"/>
        <w:rPr>
          <w:rFonts w:ascii="Arial" w:hAnsi="Arial" w:cs="Arial"/>
        </w:rPr>
      </w:pPr>
    </w:p>
    <w:p w:rsidR="008C3423" w:rsidRPr="00F96F0E" w:rsidRDefault="008C3423" w:rsidP="00466FB4">
      <w:pPr>
        <w:ind w:left="709"/>
        <w:jc w:val="both"/>
        <w:rPr>
          <w:rFonts w:ascii="Arial" w:hAnsi="Arial" w:cs="Arial"/>
        </w:rPr>
      </w:pPr>
      <w:r w:rsidRPr="00F96F0E">
        <w:rPr>
          <w:rFonts w:ascii="Arial" w:hAnsi="Arial" w:cs="Arial"/>
        </w:rPr>
        <w:t xml:space="preserve">En las instalaciones del ITEL, oficialmente se da inicio a los trabajos del </w:t>
      </w:r>
      <w:r w:rsidRPr="00F96F0E">
        <w:rPr>
          <w:rFonts w:ascii="Arial" w:hAnsi="Arial" w:cs="Arial"/>
          <w:lang w:val="es-ES"/>
        </w:rPr>
        <w:t>Sistema de Gestión Ambiental, habiéndose definido por parte del comité del SGA</w:t>
      </w:r>
      <w:r w:rsidRPr="00F96F0E">
        <w:rPr>
          <w:rFonts w:ascii="Arial" w:hAnsi="Arial" w:cs="Arial"/>
        </w:rPr>
        <w:t xml:space="preserve"> mediante una varia</w:t>
      </w:r>
      <w:r w:rsidR="001D2FB9">
        <w:rPr>
          <w:rFonts w:ascii="Arial" w:hAnsi="Arial" w:cs="Arial"/>
        </w:rPr>
        <w:t>nte</w:t>
      </w:r>
      <w:r w:rsidRPr="00F96F0E">
        <w:rPr>
          <w:rFonts w:ascii="Arial" w:hAnsi="Arial" w:cs="Arial"/>
        </w:rPr>
        <w:t xml:space="preserve"> de la matriz de Leopold los aspectos ambientales significativos de nuestro Instituto, los cuales son: consumo de agua, consumo de energía eléctrica y generación de residuos. La documentación correspondiente se encuentra la pagina web </w:t>
      </w:r>
      <w:hyperlink r:id="rId51" w:history="1">
        <w:r w:rsidRPr="00F96F0E">
          <w:rPr>
            <w:rStyle w:val="Hipervnculo"/>
            <w:rFonts w:ascii="Arial" w:hAnsi="Arial" w:cs="Arial"/>
          </w:rPr>
          <w:t>www.itllano.edu.mx</w:t>
        </w:r>
      </w:hyperlink>
      <w:r w:rsidRPr="00F96F0E">
        <w:rPr>
          <w:rFonts w:ascii="Arial" w:hAnsi="Arial" w:cs="Arial"/>
        </w:rPr>
        <w:t xml:space="preserve"> .</w:t>
      </w:r>
    </w:p>
    <w:p w:rsidR="006F1255" w:rsidRDefault="006F1255" w:rsidP="006F1255"/>
    <w:p w:rsidR="00BA5B78" w:rsidRPr="00F96F0E" w:rsidRDefault="00BA5B78" w:rsidP="00447D9F">
      <w:pPr>
        <w:pStyle w:val="NormalWeb"/>
        <w:ind w:left="709" w:right="150"/>
        <w:jc w:val="both"/>
        <w:rPr>
          <w:sz w:val="24"/>
          <w:szCs w:val="24"/>
        </w:rPr>
      </w:pPr>
    </w:p>
    <w:p w:rsidR="00447D9F" w:rsidRPr="00F96F0E" w:rsidRDefault="00466FB4" w:rsidP="00466FB4">
      <w:pPr>
        <w:pStyle w:val="NormalWeb"/>
        <w:spacing w:before="0" w:beforeAutospacing="0" w:after="0" w:afterAutospacing="0"/>
        <w:ind w:left="709" w:right="150"/>
        <w:jc w:val="both"/>
        <w:rPr>
          <w:sz w:val="24"/>
          <w:szCs w:val="24"/>
        </w:rPr>
      </w:pPr>
      <w:r w:rsidRPr="00F96F0E">
        <w:rPr>
          <w:sz w:val="24"/>
          <w:szCs w:val="24"/>
        </w:rPr>
        <w:br w:type="page"/>
      </w:r>
    </w:p>
    <w:p w:rsidR="001876BD" w:rsidRPr="002C098D" w:rsidRDefault="001876BD" w:rsidP="001876BD">
      <w:pPr>
        <w:ind w:left="1069"/>
        <w:jc w:val="both"/>
        <w:rPr>
          <w:rFonts w:ascii="Arial" w:hAnsi="Arial" w:cs="Arial"/>
          <w:b/>
        </w:rPr>
      </w:pPr>
      <w:r>
        <w:rPr>
          <w:rFonts w:ascii="Arial" w:hAnsi="Arial" w:cs="Arial"/>
          <w:b/>
        </w:rPr>
        <w:lastRenderedPageBreak/>
        <w:t xml:space="preserve">e. </w:t>
      </w:r>
      <w:r w:rsidRPr="002C098D">
        <w:rPr>
          <w:rFonts w:ascii="Arial" w:hAnsi="Arial" w:cs="Arial"/>
          <w:b/>
        </w:rPr>
        <w:t>Proceso Estratégico de Administración del Recurso.-</w:t>
      </w:r>
    </w:p>
    <w:p w:rsidR="001876BD" w:rsidRPr="00F96F0E" w:rsidRDefault="001876BD" w:rsidP="001876BD">
      <w:pPr>
        <w:ind w:left="709"/>
        <w:rPr>
          <w:rFonts w:ascii="Arial" w:hAnsi="Arial" w:cs="Arial"/>
        </w:rPr>
      </w:pPr>
    </w:p>
    <w:p w:rsidR="001876BD" w:rsidRPr="00F96F0E" w:rsidRDefault="001926BA" w:rsidP="001876BD">
      <w:pPr>
        <w:ind w:left="1985"/>
        <w:jc w:val="both"/>
        <w:rPr>
          <w:rFonts w:ascii="Arial" w:hAnsi="Arial" w:cs="Arial"/>
        </w:rPr>
      </w:pPr>
      <w:r>
        <w:rPr>
          <w:rFonts w:ascii="Arial" w:hAnsi="Arial" w:cs="Arial"/>
          <w:noProof/>
          <w:lang w:val="es-ES" w:eastAsia="es-ES"/>
        </w:rPr>
        <w:drawing>
          <wp:anchor distT="0" distB="0" distL="114300" distR="114300" simplePos="0" relativeHeight="251666944" behindDoc="0" locked="0" layoutInCell="1" allowOverlap="1">
            <wp:simplePos x="0" y="0"/>
            <wp:positionH relativeFrom="column">
              <wp:posOffset>-956673</wp:posOffset>
            </wp:positionH>
            <wp:positionV relativeFrom="paragraph">
              <wp:posOffset>354602</wp:posOffset>
            </wp:positionV>
            <wp:extent cx="1879692" cy="3120572"/>
            <wp:effectExtent l="19050" t="0" r="6258" b="0"/>
            <wp:wrapNone/>
            <wp:docPr id="130" name="Imagen 130" descr="MVC-02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VC-024S"/>
                    <pic:cNvPicPr>
                      <a:picLocks noChangeAspect="1" noChangeArrowheads="1"/>
                    </pic:cNvPicPr>
                  </pic:nvPicPr>
                  <pic:blipFill>
                    <a:blip r:embed="rId52" cstate="print"/>
                    <a:srcRect l="18623" t="7199" r="14818" b="10127"/>
                    <a:stretch>
                      <a:fillRect/>
                    </a:stretch>
                  </pic:blipFill>
                  <pic:spPr bwMode="auto">
                    <a:xfrm>
                      <a:off x="0" y="0"/>
                      <a:ext cx="1879692" cy="3120572"/>
                    </a:xfrm>
                    <a:prstGeom prst="rect">
                      <a:avLst/>
                    </a:prstGeom>
                    <a:noFill/>
                  </pic:spPr>
                </pic:pic>
              </a:graphicData>
            </a:graphic>
          </wp:anchor>
        </w:drawing>
      </w:r>
      <w:r w:rsidR="001876BD" w:rsidRPr="00F96F0E">
        <w:rPr>
          <w:rFonts w:ascii="Arial" w:hAnsi="Arial" w:cs="Arial"/>
        </w:rPr>
        <w:t>En este apartado se contemplan las acciones claves de: recursos humanos, recursos materiales y se</w:t>
      </w:r>
      <w:r w:rsidR="001876BD">
        <w:rPr>
          <w:rFonts w:ascii="Arial" w:hAnsi="Arial" w:cs="Arial"/>
        </w:rPr>
        <w:t>rvicios y recursos financieros.</w:t>
      </w:r>
    </w:p>
    <w:p w:rsidR="001876BD" w:rsidRPr="00F96F0E" w:rsidRDefault="001876BD" w:rsidP="001876BD">
      <w:pPr>
        <w:ind w:left="1985"/>
        <w:jc w:val="both"/>
        <w:rPr>
          <w:rFonts w:ascii="Arial" w:hAnsi="Arial" w:cs="Arial"/>
        </w:rPr>
      </w:pPr>
    </w:p>
    <w:p w:rsidR="001876BD" w:rsidRDefault="001876BD" w:rsidP="001876BD">
      <w:pPr>
        <w:ind w:left="1985"/>
        <w:jc w:val="both"/>
        <w:rPr>
          <w:rFonts w:ascii="Arial" w:hAnsi="Arial" w:cs="Arial"/>
        </w:rPr>
      </w:pPr>
      <w:r w:rsidRPr="00F96F0E">
        <w:rPr>
          <w:rFonts w:ascii="Arial" w:hAnsi="Arial" w:cs="Arial"/>
        </w:rPr>
        <w:t>Este proceso estratégico es de apoyo fundamental a los demás procesos estratég</w:t>
      </w:r>
      <w:r w:rsidR="00C23C30">
        <w:rPr>
          <w:rFonts w:ascii="Arial" w:hAnsi="Arial" w:cs="Arial"/>
        </w:rPr>
        <w:t xml:space="preserve">icos, ya que es la vía para la </w:t>
      </w:r>
      <w:r w:rsidRPr="00F96F0E">
        <w:rPr>
          <w:rFonts w:ascii="Arial" w:hAnsi="Arial" w:cs="Arial"/>
        </w:rPr>
        <w:t>captación de los recursos financieros que nos sirven para ofrecer los servicios que como Institución educativa estamos obligados a proporcionar. También en este proceso se realiza el reclutamiento y selección del personal,</w:t>
      </w:r>
      <w:r w:rsidR="00893733">
        <w:rPr>
          <w:rFonts w:ascii="Arial" w:hAnsi="Arial" w:cs="Arial"/>
        </w:rPr>
        <w:t xml:space="preserve"> ayudando a mantener u</w:t>
      </w:r>
      <w:r w:rsidR="00224760">
        <w:rPr>
          <w:rFonts w:ascii="Arial" w:hAnsi="Arial" w:cs="Arial"/>
        </w:rPr>
        <w:t>n equipo de Directivos</w:t>
      </w:r>
      <w:r w:rsidR="00893733">
        <w:rPr>
          <w:rFonts w:ascii="Arial" w:hAnsi="Arial" w:cs="Arial"/>
        </w:rPr>
        <w:t xml:space="preserve"> para fortalecer el</w:t>
      </w:r>
      <w:r w:rsidR="00224760">
        <w:rPr>
          <w:rFonts w:ascii="Arial" w:hAnsi="Arial" w:cs="Arial"/>
        </w:rPr>
        <w:t xml:space="preserve"> buen funcionamiento de todas las</w:t>
      </w:r>
      <w:r w:rsidR="00893733">
        <w:rPr>
          <w:rFonts w:ascii="Arial" w:hAnsi="Arial" w:cs="Arial"/>
        </w:rPr>
        <w:t xml:space="preserve"> área</w:t>
      </w:r>
      <w:r w:rsidR="00C23C30">
        <w:rPr>
          <w:rFonts w:ascii="Arial" w:hAnsi="Arial" w:cs="Arial"/>
        </w:rPr>
        <w:t>s y vigilar que se cuente</w:t>
      </w:r>
      <w:r w:rsidR="00224760">
        <w:rPr>
          <w:rFonts w:ascii="Arial" w:hAnsi="Arial" w:cs="Arial"/>
        </w:rPr>
        <w:t xml:space="preserve"> </w:t>
      </w:r>
      <w:r w:rsidR="00C23C30">
        <w:rPr>
          <w:rFonts w:ascii="Arial" w:hAnsi="Arial" w:cs="Arial"/>
        </w:rPr>
        <w:t xml:space="preserve">con </w:t>
      </w:r>
      <w:r w:rsidR="00224760">
        <w:rPr>
          <w:rFonts w:ascii="Arial" w:hAnsi="Arial" w:cs="Arial"/>
        </w:rPr>
        <w:t>el personal Administrativo adecuado,</w:t>
      </w:r>
      <w:r w:rsidRPr="00F96F0E">
        <w:rPr>
          <w:rFonts w:ascii="Arial" w:hAnsi="Arial" w:cs="Arial"/>
        </w:rPr>
        <w:t xml:space="preserve"> así como el trámite de las prestaciones socioeconómicas a que tienen derecho los trabajadores. </w:t>
      </w:r>
    </w:p>
    <w:p w:rsidR="001876BD" w:rsidRDefault="001876BD" w:rsidP="001876BD">
      <w:pPr>
        <w:ind w:left="1985"/>
        <w:jc w:val="both"/>
        <w:rPr>
          <w:rFonts w:ascii="Arial" w:hAnsi="Arial" w:cs="Arial"/>
        </w:rPr>
      </w:pPr>
    </w:p>
    <w:p w:rsidR="00337276" w:rsidRDefault="00DF5AD5" w:rsidP="00337276">
      <w:pPr>
        <w:ind w:left="1985"/>
        <w:jc w:val="both"/>
        <w:rPr>
          <w:rFonts w:ascii="Arial" w:hAnsi="Arial" w:cs="Arial"/>
          <w:lang w:val="es-ES_tradnl"/>
        </w:rPr>
      </w:pPr>
      <w:r>
        <w:rPr>
          <w:rFonts w:ascii="Arial" w:hAnsi="Arial" w:cs="Arial"/>
          <w:noProof/>
          <w:lang w:val="es-ES" w:eastAsia="es-ES"/>
        </w:rPr>
        <w:pict>
          <v:shape id="_x0000_s1155" type="#_x0000_t202" style="position:absolute;left:0;text-align:left;margin-left:-76.95pt;margin-top:80.8pt;width:158.4pt;height:110.7pt;z-index:251667968;mso-width-relative:margin;mso-height-relative:margin" stroked="f">
            <v:textbox style="mso-next-textbox:#_x0000_s1155">
              <w:txbxContent>
                <w:p w:rsidR="005865D9" w:rsidRPr="00332B6E" w:rsidRDefault="005865D9" w:rsidP="001876BD">
                  <w:pPr>
                    <w:jc w:val="both"/>
                    <w:rPr>
                      <w:rFonts w:ascii="Arial" w:hAnsi="Arial" w:cs="Arial"/>
                      <w:sz w:val="20"/>
                      <w:szCs w:val="20"/>
                      <w:lang w:val="es-ES"/>
                    </w:rPr>
                  </w:pPr>
                  <w:r w:rsidRPr="00332B6E">
                    <w:rPr>
                      <w:rFonts w:ascii="Arial" w:hAnsi="Arial" w:cs="Arial"/>
                      <w:color w:val="000000"/>
                      <w:w w:val="99"/>
                      <w:sz w:val="20"/>
                      <w:szCs w:val="20"/>
                      <w:lang w:val="es-ES"/>
                    </w:rPr>
                    <w:t xml:space="preserve">Mural </w:t>
                  </w:r>
                  <w:r>
                    <w:rPr>
                      <w:rFonts w:ascii="Arial" w:hAnsi="Arial" w:cs="Arial"/>
                      <w:color w:val="000000"/>
                      <w:w w:val="99"/>
                      <w:sz w:val="20"/>
                      <w:szCs w:val="20"/>
                      <w:lang w:val="es-ES"/>
                    </w:rPr>
                    <w:t xml:space="preserve">5 </w:t>
                  </w:r>
                  <w:r w:rsidRPr="00332B6E">
                    <w:rPr>
                      <w:rFonts w:ascii="Arial" w:hAnsi="Arial" w:cs="Arial"/>
                      <w:color w:val="000000"/>
                      <w:w w:val="99"/>
                      <w:sz w:val="20"/>
                      <w:szCs w:val="20"/>
                      <w:lang w:val="es-ES"/>
                    </w:rPr>
                    <w:t>de Aula Magna, “Mejoramiento Genético”</w:t>
                  </w:r>
                  <w:r w:rsidRPr="00332B6E">
                    <w:rPr>
                      <w:rFonts w:ascii="Arial" w:hAnsi="Arial" w:cs="Arial"/>
                      <w:sz w:val="20"/>
                      <w:szCs w:val="20"/>
                      <w:lang w:val="es-ES"/>
                    </w:rPr>
                    <w:t xml:space="preserve">. Muestra el potencial de la genética </w:t>
                  </w:r>
                  <w:r>
                    <w:rPr>
                      <w:rFonts w:ascii="Arial" w:hAnsi="Arial" w:cs="Arial"/>
                      <w:sz w:val="20"/>
                      <w:szCs w:val="20"/>
                      <w:lang w:val="es-ES"/>
                    </w:rPr>
                    <w:t xml:space="preserve">(ADN) </w:t>
                  </w:r>
                  <w:r w:rsidRPr="00332B6E">
                    <w:rPr>
                      <w:rFonts w:ascii="Arial" w:hAnsi="Arial" w:cs="Arial"/>
                      <w:sz w:val="20"/>
                      <w:szCs w:val="20"/>
                      <w:lang w:val="es-ES"/>
                    </w:rPr>
                    <w:t>en el</w:t>
                  </w:r>
                  <w:r>
                    <w:rPr>
                      <w:rFonts w:ascii="Arial" w:hAnsi="Arial" w:cs="Arial"/>
                      <w:sz w:val="20"/>
                      <w:szCs w:val="20"/>
                      <w:lang w:val="es-ES"/>
                    </w:rPr>
                    <w:t xml:space="preserve"> </w:t>
                  </w:r>
                  <w:r w:rsidRPr="00332B6E">
                    <w:rPr>
                      <w:rFonts w:ascii="Arial" w:hAnsi="Arial" w:cs="Arial"/>
                      <w:sz w:val="20"/>
                      <w:szCs w:val="20"/>
                      <w:lang w:val="es-ES"/>
                    </w:rPr>
                    <w:t>mejoramiento de espe</w:t>
                  </w:r>
                  <w:r>
                    <w:rPr>
                      <w:rFonts w:ascii="Arial" w:hAnsi="Arial" w:cs="Arial"/>
                      <w:sz w:val="20"/>
                      <w:szCs w:val="20"/>
                      <w:lang w:val="es-ES"/>
                    </w:rPr>
                    <w:t>c</w:t>
                  </w:r>
                  <w:r w:rsidRPr="00332B6E">
                    <w:rPr>
                      <w:rFonts w:ascii="Arial" w:hAnsi="Arial" w:cs="Arial"/>
                      <w:sz w:val="20"/>
                      <w:szCs w:val="20"/>
                      <w:lang w:val="es-ES"/>
                    </w:rPr>
                    <w:t>ies vegetales. La tendencia de este mural, es hacia el</w:t>
                  </w:r>
                  <w:r>
                    <w:rPr>
                      <w:rFonts w:ascii="Arial" w:hAnsi="Arial" w:cs="Arial"/>
                      <w:sz w:val="20"/>
                      <w:szCs w:val="20"/>
                      <w:lang w:val="es-ES"/>
                    </w:rPr>
                    <w:t xml:space="preserve"> </w:t>
                  </w:r>
                  <w:r w:rsidRPr="00332B6E">
                    <w:rPr>
                      <w:rFonts w:ascii="Arial" w:hAnsi="Arial" w:cs="Arial"/>
                      <w:sz w:val="20"/>
                      <w:szCs w:val="20"/>
                      <w:lang w:val="es-ES"/>
                    </w:rPr>
                    <w:t>e</w:t>
                  </w:r>
                  <w:r>
                    <w:rPr>
                      <w:rFonts w:ascii="Arial" w:hAnsi="Arial" w:cs="Arial"/>
                      <w:sz w:val="20"/>
                      <w:szCs w:val="20"/>
                      <w:lang w:val="es-ES"/>
                    </w:rPr>
                    <w:t>s</w:t>
                  </w:r>
                  <w:r w:rsidRPr="00332B6E">
                    <w:rPr>
                      <w:rFonts w:ascii="Arial" w:hAnsi="Arial" w:cs="Arial"/>
                      <w:sz w:val="20"/>
                      <w:szCs w:val="20"/>
                      <w:lang w:val="es-ES"/>
                    </w:rPr>
                    <w:t>tilo del cubismo</w:t>
                  </w:r>
                </w:p>
              </w:txbxContent>
            </v:textbox>
          </v:shape>
        </w:pict>
      </w:r>
      <w:r w:rsidR="00337276" w:rsidRPr="0039295C">
        <w:rPr>
          <w:rFonts w:ascii="Arial" w:hAnsi="Arial" w:cs="Arial"/>
          <w:lang w:val="es-ES_tradnl"/>
        </w:rPr>
        <w:t>La adquisición de mobiliario y equipo así como del mantenimiento para mejorar las condiciones de las aulas, áreas deportiv</w:t>
      </w:r>
      <w:r w:rsidR="004C7896">
        <w:rPr>
          <w:rFonts w:ascii="Arial" w:hAnsi="Arial" w:cs="Arial"/>
          <w:lang w:val="es-ES_tradnl"/>
        </w:rPr>
        <w:t>as y de esparcimiento se realizó</w:t>
      </w:r>
      <w:r w:rsidR="00337276" w:rsidRPr="0039295C">
        <w:rPr>
          <w:rFonts w:ascii="Arial" w:hAnsi="Arial" w:cs="Arial"/>
          <w:lang w:val="es-ES_tradnl"/>
        </w:rPr>
        <w:t xml:space="preserve"> de acuerdo al Programa de Mantenimiento de instalaciones y al Programa Operativo Anual 2009 con el objeto de cubrir las necesidades para la atención de los alumnos en programas acreditados o en vías de evaluación cumpliendo con la meta del PIID de atención al alumnado que incluyen:</w:t>
      </w:r>
    </w:p>
    <w:p w:rsidR="00337276" w:rsidRPr="00893733" w:rsidRDefault="00337276" w:rsidP="00337276">
      <w:pPr>
        <w:ind w:left="1985"/>
        <w:jc w:val="both"/>
        <w:rPr>
          <w:rFonts w:ascii="Arial" w:hAnsi="Arial" w:cs="Arial"/>
        </w:rPr>
      </w:pPr>
    </w:p>
    <w:p w:rsidR="00337276" w:rsidRDefault="00337276" w:rsidP="003709E8">
      <w:pPr>
        <w:ind w:left="2345" w:hanging="360"/>
        <w:jc w:val="both"/>
        <w:rPr>
          <w:rFonts w:ascii="Arial" w:hAnsi="Arial" w:cs="Arial"/>
          <w:b/>
          <w:lang w:val="es-ES_tradnl"/>
        </w:rPr>
      </w:pPr>
      <w:r w:rsidRPr="0039295C">
        <w:rPr>
          <w:rFonts w:ascii="Arial" w:hAnsi="Arial" w:cs="Arial"/>
          <w:b/>
          <w:lang w:val="es-ES_tradnl"/>
        </w:rPr>
        <w:t>Adquisición de mobiliario y equipo para aulas:</w:t>
      </w:r>
    </w:p>
    <w:p w:rsidR="00337276" w:rsidRPr="0039295C" w:rsidRDefault="00337276" w:rsidP="00337276">
      <w:pPr>
        <w:ind w:left="1985"/>
        <w:jc w:val="both"/>
        <w:rPr>
          <w:rFonts w:ascii="Arial" w:hAnsi="Arial" w:cs="Arial"/>
          <w:b/>
          <w:lang w:val="es-ES_tradnl"/>
        </w:rPr>
      </w:pPr>
    </w:p>
    <w:p w:rsidR="00337276" w:rsidRPr="0039295C" w:rsidRDefault="00337276" w:rsidP="00520E47">
      <w:pPr>
        <w:pStyle w:val="Prrafodelista"/>
        <w:numPr>
          <w:ilvl w:val="0"/>
          <w:numId w:val="10"/>
        </w:numPr>
        <w:spacing w:after="0" w:line="240" w:lineRule="auto"/>
        <w:ind w:left="2127" w:hanging="142"/>
        <w:jc w:val="both"/>
        <w:rPr>
          <w:rFonts w:ascii="Arial" w:hAnsi="Arial" w:cs="Arial"/>
          <w:lang w:val="es-ES_tradnl"/>
        </w:rPr>
      </w:pPr>
      <w:r w:rsidRPr="0039295C">
        <w:rPr>
          <w:rFonts w:ascii="Arial" w:hAnsi="Arial" w:cs="Arial"/>
          <w:lang w:val="es-ES_tradnl"/>
        </w:rPr>
        <w:t>Adquisición e instalación de 25 pintarrones de vidrio en 23 aulas</w:t>
      </w:r>
      <w:r w:rsidR="00520E47">
        <w:rPr>
          <w:rFonts w:ascii="Arial" w:hAnsi="Arial" w:cs="Arial"/>
          <w:lang w:val="es-ES_tradnl"/>
        </w:rPr>
        <w:t>,</w:t>
      </w:r>
      <w:r w:rsidRPr="0039295C">
        <w:rPr>
          <w:rFonts w:ascii="Arial" w:hAnsi="Arial" w:cs="Arial"/>
          <w:lang w:val="es-ES_tradnl"/>
        </w:rPr>
        <w:t xml:space="preserve"> </w:t>
      </w:r>
      <w:r w:rsidR="00520E47">
        <w:rPr>
          <w:rFonts w:ascii="Arial" w:hAnsi="Arial" w:cs="Arial"/>
          <w:lang w:val="es-ES_tradnl"/>
        </w:rPr>
        <w:t>l</w:t>
      </w:r>
      <w:r w:rsidRPr="0039295C">
        <w:rPr>
          <w:rFonts w:ascii="Arial" w:hAnsi="Arial" w:cs="Arial"/>
          <w:lang w:val="es-ES_tradnl"/>
        </w:rPr>
        <w:t>aboratorio de centro de computo sala audiovisual y magna</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Adquisición de 600 mesabancos de alta resistencia.</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Adquisición de 25 cañones interactivos.</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Adquisición de 21 pantallas.</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Computadoras 37</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2 servidores (Servicios Escolares y  Laboratorio de Computo)</w:t>
      </w:r>
    </w:p>
    <w:p w:rsidR="00337276"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21 aires acondicionado para las aulas</w:t>
      </w:r>
    </w:p>
    <w:p w:rsidR="004C7896" w:rsidRDefault="004C7896" w:rsidP="004C7896">
      <w:pPr>
        <w:pStyle w:val="Prrafodelista"/>
        <w:numPr>
          <w:ilvl w:val="0"/>
          <w:numId w:val="10"/>
        </w:numPr>
        <w:spacing w:after="0" w:line="240" w:lineRule="auto"/>
        <w:ind w:left="2127" w:hanging="142"/>
        <w:jc w:val="both"/>
        <w:rPr>
          <w:rFonts w:ascii="Arial" w:hAnsi="Arial" w:cs="Arial"/>
          <w:lang w:val="es-ES_tradnl"/>
        </w:rPr>
      </w:pPr>
      <w:r>
        <w:rPr>
          <w:rFonts w:ascii="Arial" w:hAnsi="Arial" w:cs="Arial"/>
          <w:lang w:val="es-ES_tradnl"/>
        </w:rPr>
        <w:t xml:space="preserve">3 </w:t>
      </w:r>
      <w:r w:rsidRPr="0039295C">
        <w:rPr>
          <w:rFonts w:ascii="Arial" w:hAnsi="Arial" w:cs="Arial"/>
          <w:lang w:val="es-ES_tradnl"/>
        </w:rPr>
        <w:t xml:space="preserve">refrigeradores (laboratorio de </w:t>
      </w:r>
      <w:r>
        <w:rPr>
          <w:rFonts w:ascii="Arial" w:hAnsi="Arial" w:cs="Arial"/>
          <w:lang w:val="es-ES_tradnl"/>
        </w:rPr>
        <w:t xml:space="preserve"> </w:t>
      </w:r>
      <w:r w:rsidRPr="0039295C">
        <w:rPr>
          <w:rFonts w:ascii="Arial" w:hAnsi="Arial" w:cs="Arial"/>
          <w:lang w:val="es-ES_tradnl"/>
        </w:rPr>
        <w:t xml:space="preserve">Sanidad Fitopecuaria </w:t>
      </w:r>
      <w:r>
        <w:rPr>
          <w:rFonts w:ascii="Arial" w:hAnsi="Arial" w:cs="Arial"/>
          <w:lang w:val="es-ES_tradnl"/>
        </w:rPr>
        <w:t>y l</w:t>
      </w:r>
      <w:r w:rsidRPr="0039295C">
        <w:rPr>
          <w:rFonts w:ascii="Arial" w:hAnsi="Arial" w:cs="Arial"/>
          <w:lang w:val="es-ES_tradnl"/>
        </w:rPr>
        <w:t xml:space="preserve">aboratorio de Usos Múltiples) </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1 Proyector (cañón) para la Biblioteca</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1 Arco de Seguridad para el servicio de Biblioteca</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Conmutador telefónico digital</w:t>
      </w:r>
    </w:p>
    <w:p w:rsidR="00337276" w:rsidRPr="0039295C"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 xml:space="preserve">76 Sillas apilables para eventos </w:t>
      </w:r>
    </w:p>
    <w:p w:rsidR="00337276" w:rsidRDefault="00337276" w:rsidP="00337276">
      <w:pPr>
        <w:pStyle w:val="Prrafodelista"/>
        <w:numPr>
          <w:ilvl w:val="0"/>
          <w:numId w:val="10"/>
        </w:numPr>
        <w:spacing w:after="0" w:line="240" w:lineRule="auto"/>
        <w:ind w:left="1985" w:firstLine="0"/>
        <w:jc w:val="both"/>
        <w:rPr>
          <w:rFonts w:ascii="Arial" w:hAnsi="Arial" w:cs="Arial"/>
          <w:lang w:val="es-ES_tradnl"/>
        </w:rPr>
      </w:pPr>
      <w:r w:rsidRPr="0039295C">
        <w:rPr>
          <w:rFonts w:ascii="Arial" w:hAnsi="Arial" w:cs="Arial"/>
          <w:lang w:val="es-ES_tradnl"/>
        </w:rPr>
        <w:t xml:space="preserve">60 mesas </w:t>
      </w:r>
    </w:p>
    <w:p w:rsidR="00337276" w:rsidRDefault="00337276" w:rsidP="00337276">
      <w:pPr>
        <w:pStyle w:val="Prrafodelista"/>
        <w:spacing w:after="0" w:line="240" w:lineRule="auto"/>
        <w:jc w:val="both"/>
        <w:rPr>
          <w:rFonts w:ascii="Arial" w:hAnsi="Arial" w:cs="Arial"/>
          <w:lang w:val="es-ES_tradnl"/>
        </w:rPr>
      </w:pPr>
    </w:p>
    <w:p w:rsidR="00337276" w:rsidRDefault="00337276" w:rsidP="00337276">
      <w:pPr>
        <w:pStyle w:val="Prrafodelista"/>
        <w:spacing w:after="0" w:line="240" w:lineRule="auto"/>
        <w:jc w:val="both"/>
        <w:rPr>
          <w:rFonts w:ascii="Arial" w:hAnsi="Arial" w:cs="Arial"/>
          <w:lang w:val="es-ES_tradnl"/>
        </w:rPr>
      </w:pPr>
    </w:p>
    <w:p w:rsidR="00337276" w:rsidRDefault="00337276" w:rsidP="00337276">
      <w:pPr>
        <w:pStyle w:val="Prrafodelista"/>
        <w:spacing w:after="0" w:line="240" w:lineRule="auto"/>
        <w:jc w:val="both"/>
        <w:rPr>
          <w:rFonts w:ascii="Arial" w:hAnsi="Arial" w:cs="Arial"/>
          <w:lang w:val="es-ES_tradnl"/>
        </w:rPr>
      </w:pPr>
    </w:p>
    <w:p w:rsidR="00337276" w:rsidRPr="0039295C" w:rsidRDefault="00337276" w:rsidP="00337276">
      <w:pPr>
        <w:pStyle w:val="Prrafodelista"/>
        <w:spacing w:after="0" w:line="240" w:lineRule="auto"/>
        <w:jc w:val="both"/>
        <w:rPr>
          <w:rFonts w:ascii="Arial" w:hAnsi="Arial" w:cs="Arial"/>
          <w:lang w:val="es-ES_tradnl"/>
        </w:rPr>
      </w:pPr>
    </w:p>
    <w:p w:rsidR="00337276" w:rsidRPr="0039295C" w:rsidRDefault="00337276" w:rsidP="00337276">
      <w:pPr>
        <w:pStyle w:val="Prrafodelista"/>
        <w:spacing w:after="0" w:line="240" w:lineRule="auto"/>
        <w:ind w:left="709"/>
        <w:jc w:val="both"/>
        <w:rPr>
          <w:rFonts w:ascii="Arial" w:hAnsi="Arial" w:cs="Arial"/>
          <w:lang w:val="es-ES_tradnl"/>
        </w:rPr>
      </w:pPr>
    </w:p>
    <w:p w:rsidR="00337276" w:rsidRDefault="00337276" w:rsidP="00337276">
      <w:pPr>
        <w:ind w:left="1134" w:hanging="425"/>
        <w:jc w:val="both"/>
        <w:rPr>
          <w:rFonts w:ascii="Arial" w:hAnsi="Arial" w:cs="Arial"/>
          <w:b/>
          <w:lang w:val="es-ES_tradnl"/>
        </w:rPr>
      </w:pPr>
      <w:r w:rsidRPr="0039295C">
        <w:rPr>
          <w:rFonts w:ascii="Arial" w:hAnsi="Arial" w:cs="Arial"/>
          <w:b/>
          <w:lang w:val="es-ES_tradnl"/>
        </w:rPr>
        <w:t>Mantenimiento correctivo y preventivo a la infraestructura y equipo.</w:t>
      </w:r>
    </w:p>
    <w:p w:rsidR="00337276" w:rsidRPr="0039295C" w:rsidRDefault="00337276" w:rsidP="00337276">
      <w:pPr>
        <w:ind w:left="1429"/>
        <w:jc w:val="both"/>
        <w:rPr>
          <w:rFonts w:ascii="Arial" w:hAnsi="Arial" w:cs="Arial"/>
          <w:b/>
          <w:lang w:val="es-ES_tradnl"/>
        </w:rPr>
      </w:pPr>
    </w:p>
    <w:p w:rsidR="00337276" w:rsidRPr="0039295C" w:rsidRDefault="00337276" w:rsidP="00337276">
      <w:pPr>
        <w:ind w:left="709"/>
        <w:jc w:val="both"/>
        <w:rPr>
          <w:rFonts w:ascii="Arial" w:hAnsi="Arial" w:cs="Arial"/>
          <w:lang w:val="es-ES_tradnl"/>
        </w:rPr>
      </w:pPr>
      <w:r w:rsidRPr="0039295C">
        <w:rPr>
          <w:rFonts w:ascii="Arial" w:hAnsi="Arial" w:cs="Arial"/>
          <w:lang w:val="es-ES_tradnl"/>
        </w:rPr>
        <w:t>De acuerdo al procedimiento de mantenimiento del SGC  en el 2008 se realizó el Programa de Mantenimiento Preventivo, así como el Programa de Cedulas de Mantenimiento Menor para la Infraestructura 2009, permitiendo ofrecer al estudiantado y a los docentes las condiciones requeridas en el desarrollo de sus actividades académicas.  El Programa de Mantenimiento consistió principalmente en:</w:t>
      </w:r>
    </w:p>
    <w:p w:rsidR="00337276" w:rsidRPr="0039295C" w:rsidRDefault="00337276" w:rsidP="00337276">
      <w:pPr>
        <w:ind w:left="709"/>
        <w:jc w:val="both"/>
        <w:rPr>
          <w:rFonts w:ascii="Arial" w:hAnsi="Arial" w:cs="Arial"/>
          <w:lang w:val="es-ES_tradnl"/>
        </w:rPr>
      </w:pP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Impermeabilización parcial de 2 edificios.</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Pintura de muros interiores en 10 aulas.</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Mantenimiento en pisos del Aula Magna y 10 aulas</w:t>
      </w:r>
    </w:p>
    <w:p w:rsidR="00337276" w:rsidRPr="0039295C" w:rsidRDefault="00337276" w:rsidP="00B70B48">
      <w:pPr>
        <w:pStyle w:val="Prrafodelista"/>
        <w:numPr>
          <w:ilvl w:val="0"/>
          <w:numId w:val="10"/>
        </w:numPr>
        <w:spacing w:after="0" w:line="240" w:lineRule="auto"/>
        <w:ind w:left="1418" w:hanging="425"/>
        <w:jc w:val="both"/>
        <w:rPr>
          <w:rFonts w:ascii="Arial" w:hAnsi="Arial" w:cs="Arial"/>
          <w:lang w:val="es-ES_tradnl"/>
        </w:rPr>
      </w:pPr>
      <w:r w:rsidRPr="0039295C">
        <w:rPr>
          <w:rFonts w:ascii="Arial" w:hAnsi="Arial" w:cs="Arial"/>
          <w:lang w:val="es-ES_tradnl"/>
        </w:rPr>
        <w:t>Se adaptaron 3 aulas con capacidad para 25 estudiantes del cobertizo de maquinaria agrícola.</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Se realizó la segunda etapa del proyecto “Mantenimiento Eléctrico”</w:t>
      </w:r>
    </w:p>
    <w:p w:rsidR="00337276" w:rsidRDefault="00337276" w:rsidP="00337276">
      <w:pPr>
        <w:pStyle w:val="Prrafodelista"/>
        <w:spacing w:after="0" w:line="240" w:lineRule="auto"/>
        <w:ind w:left="709"/>
        <w:jc w:val="both"/>
        <w:rPr>
          <w:rFonts w:ascii="Arial" w:hAnsi="Arial" w:cs="Arial"/>
          <w:lang w:val="es-ES_tradnl"/>
        </w:rPr>
      </w:pPr>
    </w:p>
    <w:p w:rsidR="00337276" w:rsidRDefault="00337276" w:rsidP="00337276">
      <w:pPr>
        <w:ind w:left="709"/>
        <w:jc w:val="both"/>
        <w:rPr>
          <w:rFonts w:ascii="Arial" w:hAnsi="Arial" w:cs="Arial"/>
          <w:lang w:val="es-ES_tradnl"/>
        </w:rPr>
      </w:pPr>
      <w:r w:rsidRPr="0039295C">
        <w:rPr>
          <w:rFonts w:ascii="Arial" w:hAnsi="Arial" w:cs="Arial"/>
          <w:b/>
          <w:lang w:val="es-ES_tradnl"/>
        </w:rPr>
        <w:t>Adquisición de equipamiento para el área de Unidades Productivas.</w:t>
      </w:r>
    </w:p>
    <w:p w:rsidR="00337276" w:rsidRPr="0039295C" w:rsidRDefault="00337276" w:rsidP="00337276">
      <w:pPr>
        <w:ind w:left="709"/>
        <w:jc w:val="both"/>
        <w:rPr>
          <w:rFonts w:ascii="Arial" w:hAnsi="Arial" w:cs="Arial"/>
          <w:lang w:val="es-ES_tradnl"/>
        </w:rPr>
      </w:pPr>
    </w:p>
    <w:p w:rsidR="00337276" w:rsidRPr="0039295C" w:rsidRDefault="00337276" w:rsidP="00337276">
      <w:pPr>
        <w:ind w:left="709"/>
        <w:jc w:val="both"/>
        <w:rPr>
          <w:rFonts w:ascii="Arial" w:hAnsi="Arial" w:cs="Arial"/>
          <w:b/>
          <w:lang w:val="es-ES_tradnl"/>
        </w:rPr>
      </w:pPr>
      <w:r w:rsidRPr="0039295C">
        <w:rPr>
          <w:rFonts w:ascii="Arial" w:hAnsi="Arial" w:cs="Arial"/>
          <w:b/>
          <w:lang w:val="es-ES_tradnl"/>
        </w:rPr>
        <w:t xml:space="preserve">PIC: </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3 Pantallas de Pared</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23 computadoras</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4 proyectores</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2 aires acondicionado</w:t>
      </w:r>
    </w:p>
    <w:p w:rsidR="00337276" w:rsidRPr="0039295C" w:rsidRDefault="00337276" w:rsidP="00520E47">
      <w:pPr>
        <w:pStyle w:val="Prrafodelista"/>
        <w:numPr>
          <w:ilvl w:val="0"/>
          <w:numId w:val="10"/>
        </w:numPr>
        <w:spacing w:after="0" w:line="240" w:lineRule="auto"/>
        <w:ind w:left="993" w:firstLine="0"/>
        <w:jc w:val="both"/>
        <w:rPr>
          <w:rFonts w:ascii="Arial" w:hAnsi="Arial" w:cs="Arial"/>
          <w:lang w:val="es-ES_tradnl"/>
        </w:rPr>
      </w:pPr>
      <w:r w:rsidRPr="0039295C">
        <w:rPr>
          <w:rFonts w:ascii="Arial" w:hAnsi="Arial" w:cs="Arial"/>
          <w:lang w:val="es-ES_tradnl"/>
        </w:rPr>
        <w:t>Software SIABUC</w:t>
      </w:r>
    </w:p>
    <w:p w:rsidR="00337276" w:rsidRPr="0039295C" w:rsidRDefault="00337276" w:rsidP="00337276">
      <w:pPr>
        <w:pStyle w:val="Prrafodelista"/>
        <w:spacing w:after="0" w:line="240" w:lineRule="auto"/>
        <w:ind w:left="709"/>
        <w:jc w:val="both"/>
        <w:rPr>
          <w:rFonts w:ascii="Arial" w:hAnsi="Arial" w:cs="Arial"/>
          <w:lang w:val="es-ES_tradnl"/>
        </w:rPr>
      </w:pPr>
    </w:p>
    <w:p w:rsidR="00337276" w:rsidRPr="0039295C" w:rsidRDefault="00337276" w:rsidP="00337276">
      <w:pPr>
        <w:ind w:left="709"/>
        <w:jc w:val="both"/>
        <w:rPr>
          <w:rFonts w:ascii="Arial" w:hAnsi="Arial" w:cs="Arial"/>
          <w:b/>
          <w:lang w:val="es-ES_tradnl"/>
        </w:rPr>
      </w:pPr>
      <w:r w:rsidRPr="0039295C">
        <w:rPr>
          <w:rFonts w:ascii="Arial" w:hAnsi="Arial" w:cs="Arial"/>
          <w:b/>
          <w:lang w:val="es-ES_tradnl"/>
        </w:rPr>
        <w:t>PER:</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Extractor de Miel</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Tanque Sedimentador de Miel</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 xml:space="preserve">Aspersora de tractor para control fitosanitario </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Camioneta utilitaria para 15 pasajeros.</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 xml:space="preserve">Tractor Agrícola </w:t>
      </w:r>
      <w:r w:rsidRPr="0039295C">
        <w:rPr>
          <w:rFonts w:ascii="Arial" w:hAnsi="Arial" w:cs="Arial"/>
          <w:lang w:val="es-ES_tradnl"/>
        </w:rPr>
        <w:tab/>
      </w:r>
      <w:r w:rsidRPr="0039295C">
        <w:rPr>
          <w:rFonts w:ascii="Arial" w:hAnsi="Arial" w:cs="Arial"/>
          <w:lang w:val="es-ES_tradnl"/>
        </w:rPr>
        <w:tab/>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Remolque para cargar forraje</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Sistema de arrastre electrónico de leche</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Equipo para automatización de riego en invernadero</w:t>
      </w:r>
    </w:p>
    <w:p w:rsidR="00337276" w:rsidRPr="0039295C" w:rsidRDefault="00337276" w:rsidP="00520E47">
      <w:pPr>
        <w:pStyle w:val="Prrafodelista"/>
        <w:numPr>
          <w:ilvl w:val="0"/>
          <w:numId w:val="10"/>
        </w:numPr>
        <w:spacing w:after="0" w:line="240" w:lineRule="auto"/>
        <w:ind w:left="709" w:firstLine="284"/>
        <w:jc w:val="both"/>
        <w:rPr>
          <w:rFonts w:ascii="Arial" w:hAnsi="Arial" w:cs="Arial"/>
          <w:lang w:val="es-ES_tradnl"/>
        </w:rPr>
      </w:pPr>
      <w:r w:rsidRPr="0039295C">
        <w:rPr>
          <w:rFonts w:ascii="Arial" w:hAnsi="Arial" w:cs="Arial"/>
          <w:lang w:val="es-ES_tradnl"/>
        </w:rPr>
        <w:t>Equipo para bombeo de aguas negras de fosas sépticas</w:t>
      </w:r>
    </w:p>
    <w:p w:rsidR="00337276" w:rsidRPr="0039295C" w:rsidRDefault="00337276" w:rsidP="00337276">
      <w:pPr>
        <w:ind w:left="709"/>
        <w:jc w:val="both"/>
        <w:rPr>
          <w:rFonts w:ascii="Arial" w:hAnsi="Arial" w:cs="Arial"/>
          <w:lang w:val="es-ES_tradnl"/>
        </w:rPr>
      </w:pPr>
    </w:p>
    <w:p w:rsidR="00337276" w:rsidRDefault="00337276" w:rsidP="00337276">
      <w:pPr>
        <w:ind w:left="720"/>
        <w:jc w:val="both"/>
        <w:rPr>
          <w:rFonts w:ascii="Arial" w:hAnsi="Arial" w:cs="Arial"/>
          <w:b/>
          <w:lang w:val="es-ES_tradnl"/>
        </w:rPr>
      </w:pPr>
      <w:r w:rsidRPr="0039295C">
        <w:rPr>
          <w:rFonts w:ascii="Arial" w:hAnsi="Arial" w:cs="Arial"/>
          <w:b/>
          <w:lang w:val="es-ES_tradnl"/>
        </w:rPr>
        <w:t>Donación de un Autobús por parte del Instituto Tecnológico de Aguascalientes.</w:t>
      </w:r>
    </w:p>
    <w:p w:rsidR="00337276" w:rsidRPr="0039295C" w:rsidRDefault="00337276" w:rsidP="00337276">
      <w:pPr>
        <w:ind w:left="1429"/>
        <w:jc w:val="both"/>
        <w:rPr>
          <w:rFonts w:ascii="Arial" w:hAnsi="Arial" w:cs="Arial"/>
          <w:b/>
          <w:lang w:val="es-ES_tradnl"/>
        </w:rPr>
      </w:pPr>
    </w:p>
    <w:p w:rsidR="00337276" w:rsidRDefault="00337276" w:rsidP="00337276">
      <w:pPr>
        <w:ind w:left="720"/>
        <w:jc w:val="both"/>
        <w:rPr>
          <w:rFonts w:ascii="Arial" w:hAnsi="Arial" w:cs="Arial"/>
          <w:b/>
          <w:lang w:val="es-ES_tradnl"/>
        </w:rPr>
      </w:pPr>
      <w:r w:rsidRPr="0039295C">
        <w:rPr>
          <w:rFonts w:ascii="Arial" w:hAnsi="Arial" w:cs="Arial"/>
          <w:b/>
          <w:lang w:val="es-ES_tradnl"/>
        </w:rPr>
        <w:t>Instalación del circuito cerrado de TV.</w:t>
      </w:r>
    </w:p>
    <w:p w:rsidR="00337276" w:rsidRPr="0039295C" w:rsidRDefault="00337276" w:rsidP="00337276">
      <w:pPr>
        <w:ind w:left="709"/>
        <w:jc w:val="both"/>
        <w:rPr>
          <w:rFonts w:ascii="Arial" w:hAnsi="Arial" w:cs="Arial"/>
          <w:b/>
          <w:lang w:val="es-ES_tradnl"/>
        </w:rPr>
      </w:pPr>
    </w:p>
    <w:p w:rsidR="00337276" w:rsidRDefault="00337276" w:rsidP="00337276">
      <w:pPr>
        <w:ind w:left="709"/>
        <w:jc w:val="both"/>
        <w:rPr>
          <w:rFonts w:ascii="Arial" w:hAnsi="Arial" w:cs="Arial"/>
          <w:lang w:val="es-ES_tradnl"/>
        </w:rPr>
      </w:pPr>
      <w:r w:rsidRPr="0039295C">
        <w:rPr>
          <w:rFonts w:ascii="Arial" w:hAnsi="Arial" w:cs="Arial"/>
          <w:lang w:val="es-ES_tradnl"/>
        </w:rPr>
        <w:t>En referencia a la seguridad de estudiantes y docentes en el 2009 se inicio el proyecto de vigilancia por circuito cerrado con la instalación de 5 cámaras ubicadas en Entrada principal y estacionamiento, Dirección, Servicios Escolares, Laboratorio de Tecnología Aplicada y Almacén – Unidades Productivas.</w:t>
      </w:r>
    </w:p>
    <w:p w:rsidR="00337276" w:rsidRPr="0039295C" w:rsidRDefault="00337276" w:rsidP="00337276">
      <w:pPr>
        <w:ind w:left="709"/>
        <w:jc w:val="both"/>
        <w:rPr>
          <w:rFonts w:ascii="Arial" w:hAnsi="Arial" w:cs="Arial"/>
          <w:lang w:val="es-ES_tradnl"/>
        </w:rPr>
      </w:pPr>
    </w:p>
    <w:p w:rsidR="00337276" w:rsidRDefault="00337276" w:rsidP="00337276">
      <w:pPr>
        <w:ind w:left="720"/>
        <w:jc w:val="both"/>
        <w:rPr>
          <w:rFonts w:ascii="Arial" w:hAnsi="Arial" w:cs="Arial"/>
          <w:lang w:val="es-ES_tradnl"/>
        </w:rPr>
      </w:pPr>
      <w:r w:rsidRPr="0039295C">
        <w:rPr>
          <w:rFonts w:ascii="Arial" w:hAnsi="Arial" w:cs="Arial"/>
          <w:b/>
          <w:lang w:val="es-ES_tradnl"/>
        </w:rPr>
        <w:lastRenderedPageBreak/>
        <w:t>Inventarios.</w:t>
      </w:r>
    </w:p>
    <w:p w:rsidR="00337276" w:rsidRPr="0039295C" w:rsidRDefault="00337276" w:rsidP="00337276">
      <w:pPr>
        <w:ind w:left="709"/>
        <w:jc w:val="both"/>
        <w:rPr>
          <w:rFonts w:ascii="Arial" w:hAnsi="Arial" w:cs="Arial"/>
          <w:lang w:val="es-ES_tradnl"/>
        </w:rPr>
      </w:pPr>
    </w:p>
    <w:p w:rsidR="00337276" w:rsidRPr="0039295C" w:rsidRDefault="00337276" w:rsidP="00337276">
      <w:pPr>
        <w:ind w:left="709"/>
        <w:jc w:val="both"/>
        <w:rPr>
          <w:rFonts w:ascii="Arial" w:hAnsi="Arial" w:cs="Arial"/>
          <w:lang w:val="es-ES_tradnl"/>
        </w:rPr>
      </w:pPr>
      <w:r w:rsidRPr="0039295C">
        <w:rPr>
          <w:rFonts w:ascii="Arial" w:hAnsi="Arial" w:cs="Arial"/>
          <w:lang w:val="es-ES_tradnl"/>
        </w:rPr>
        <w:t xml:space="preserve">Durante el 2009, se cuenta con un avance del 80% de la actualización y </w:t>
      </w:r>
      <w:r w:rsidRPr="00FF3C1C">
        <w:rPr>
          <w:rFonts w:ascii="Arial" w:hAnsi="Arial" w:cs="Arial"/>
          <w:lang w:val="es-ES_tradnl"/>
        </w:rPr>
        <w:t xml:space="preserve">registro del inventario de la institución solicitados por el área de la </w:t>
      </w:r>
      <w:r w:rsidR="00FF3C1C" w:rsidRPr="00FF3C1C">
        <w:rPr>
          <w:rFonts w:ascii="Arial" w:hAnsi="Arial" w:cs="Arial"/>
          <w:lang w:val="es-ES_tradnl"/>
        </w:rPr>
        <w:t xml:space="preserve">Dirección de programación presupuestal e infraestructura física </w:t>
      </w:r>
      <w:r w:rsidRPr="00FF3C1C">
        <w:rPr>
          <w:rFonts w:ascii="Arial" w:hAnsi="Arial" w:cs="Arial"/>
          <w:lang w:val="es-ES_tradnl"/>
        </w:rPr>
        <w:t>de la DGEST, se proyecta entregar los registros de inventario al 100% a la DGEST durante el 1er. Semestre de 2010, lo que nos permitirá contar información confiable para</w:t>
      </w:r>
      <w:r w:rsidRPr="0039295C">
        <w:rPr>
          <w:rFonts w:ascii="Arial" w:hAnsi="Arial" w:cs="Arial"/>
          <w:lang w:val="es-ES_tradnl"/>
        </w:rPr>
        <w:t xml:space="preserve"> la toma de decisiones de cada uno de los Programas Educativos y de la propia Dirección de la Institución en la participación en las diferentes convocatorias de recursos extraordinarios.</w:t>
      </w:r>
    </w:p>
    <w:p w:rsidR="00337276" w:rsidRPr="0039295C" w:rsidRDefault="00337276" w:rsidP="00337276">
      <w:pPr>
        <w:ind w:left="709"/>
        <w:rPr>
          <w:rFonts w:ascii="Arial" w:hAnsi="Arial" w:cs="Arial"/>
          <w:lang w:val="es-ES_tradnl"/>
        </w:rPr>
      </w:pPr>
    </w:p>
    <w:p w:rsidR="00520E47" w:rsidRDefault="00520E47" w:rsidP="009E2938">
      <w:pPr>
        <w:ind w:left="709"/>
        <w:jc w:val="both"/>
        <w:rPr>
          <w:rFonts w:ascii="Arial" w:hAnsi="Arial" w:cs="Arial"/>
        </w:rPr>
      </w:pPr>
    </w:p>
    <w:p w:rsidR="00A561B0" w:rsidRPr="00A561B0" w:rsidRDefault="00A561B0" w:rsidP="009E2938">
      <w:pPr>
        <w:ind w:left="709"/>
        <w:jc w:val="both"/>
        <w:rPr>
          <w:rFonts w:ascii="Arial" w:hAnsi="Arial" w:cs="Arial"/>
          <w:b/>
        </w:rPr>
      </w:pPr>
      <w:r w:rsidRPr="00A561B0">
        <w:rPr>
          <w:rFonts w:ascii="Arial" w:hAnsi="Arial" w:cs="Arial"/>
          <w:b/>
        </w:rPr>
        <w:t>Recursos humanos</w:t>
      </w:r>
    </w:p>
    <w:p w:rsidR="00A561B0" w:rsidRDefault="00A561B0" w:rsidP="009E2938">
      <w:pPr>
        <w:ind w:left="709"/>
        <w:jc w:val="both"/>
        <w:rPr>
          <w:rFonts w:ascii="Arial" w:hAnsi="Arial" w:cs="Arial"/>
        </w:rPr>
      </w:pPr>
    </w:p>
    <w:p w:rsidR="00520E47" w:rsidRDefault="00520E47" w:rsidP="009E2938">
      <w:pPr>
        <w:ind w:left="709"/>
        <w:jc w:val="both"/>
        <w:rPr>
          <w:rFonts w:ascii="Arial" w:hAnsi="Arial" w:cs="Arial"/>
        </w:rPr>
      </w:pPr>
      <w:r>
        <w:rPr>
          <w:rFonts w:ascii="Arial" w:hAnsi="Arial" w:cs="Arial"/>
        </w:rPr>
        <w:t xml:space="preserve">En el instituto se cuenta con un total de 86 personas laborando en las diferentes áreas, de las cuales </w:t>
      </w:r>
      <w:r w:rsidR="00896F3D">
        <w:rPr>
          <w:rFonts w:ascii="Arial" w:hAnsi="Arial" w:cs="Arial"/>
        </w:rPr>
        <w:t>61</w:t>
      </w:r>
      <w:r>
        <w:rPr>
          <w:rFonts w:ascii="Arial" w:hAnsi="Arial" w:cs="Arial"/>
        </w:rPr>
        <w:t xml:space="preserve"> </w:t>
      </w:r>
      <w:r w:rsidR="002724D5">
        <w:rPr>
          <w:rFonts w:ascii="Arial" w:hAnsi="Arial" w:cs="Arial"/>
        </w:rPr>
        <w:t xml:space="preserve">son docentes </w:t>
      </w:r>
      <w:r>
        <w:rPr>
          <w:rFonts w:ascii="Arial" w:hAnsi="Arial" w:cs="Arial"/>
        </w:rPr>
        <w:t xml:space="preserve"> y </w:t>
      </w:r>
      <w:r w:rsidR="00EC6791">
        <w:rPr>
          <w:rFonts w:ascii="Arial" w:hAnsi="Arial" w:cs="Arial"/>
        </w:rPr>
        <w:t>27</w:t>
      </w:r>
      <w:r>
        <w:rPr>
          <w:rFonts w:ascii="Arial" w:hAnsi="Arial" w:cs="Arial"/>
        </w:rPr>
        <w:t xml:space="preserve"> </w:t>
      </w:r>
      <w:r w:rsidR="002724D5">
        <w:rPr>
          <w:rFonts w:ascii="Arial" w:hAnsi="Arial" w:cs="Arial"/>
        </w:rPr>
        <w:t>son administrativos y de apoyo a la docencia.</w:t>
      </w:r>
    </w:p>
    <w:p w:rsidR="00520E47" w:rsidRDefault="00520E47" w:rsidP="009E2938">
      <w:pPr>
        <w:ind w:left="709"/>
        <w:jc w:val="both"/>
        <w:rPr>
          <w:rFonts w:ascii="Arial" w:hAnsi="Arial" w:cs="Arial"/>
        </w:rPr>
      </w:pPr>
    </w:p>
    <w:p w:rsidR="002724D5" w:rsidRPr="002724D5" w:rsidRDefault="002724D5" w:rsidP="009E2938">
      <w:pPr>
        <w:ind w:left="709"/>
        <w:jc w:val="both"/>
        <w:rPr>
          <w:rFonts w:ascii="Arial" w:hAnsi="Arial" w:cs="Arial"/>
          <w:lang w:val="es-ES"/>
        </w:rPr>
      </w:pPr>
      <w:r w:rsidRPr="002724D5">
        <w:rPr>
          <w:rFonts w:ascii="Arial" w:hAnsi="Arial" w:cs="Arial"/>
        </w:rPr>
        <w:t>Figura 3</w:t>
      </w:r>
      <w:r w:rsidR="00802F9A">
        <w:rPr>
          <w:rFonts w:ascii="Arial" w:hAnsi="Arial" w:cs="Arial"/>
        </w:rPr>
        <w:t>3</w:t>
      </w:r>
      <w:r w:rsidRPr="002724D5">
        <w:rPr>
          <w:rFonts w:ascii="Arial" w:hAnsi="Arial" w:cs="Arial"/>
        </w:rPr>
        <w:t xml:space="preserve">. </w:t>
      </w:r>
      <w:r>
        <w:rPr>
          <w:rFonts w:ascii="Arial" w:hAnsi="Arial" w:cs="Arial"/>
          <w:lang w:val="es-ES"/>
        </w:rPr>
        <w:t>Personal Docente y Administrativo y de Apoyo a la docencia.</w:t>
      </w:r>
    </w:p>
    <w:p w:rsidR="00520E47" w:rsidRDefault="00BA2AC8" w:rsidP="009E2938">
      <w:pPr>
        <w:ind w:left="709"/>
        <w:jc w:val="both"/>
        <w:rPr>
          <w:rFonts w:ascii="Arial" w:hAnsi="Arial" w:cs="Arial"/>
        </w:rPr>
      </w:pPr>
      <w:r>
        <w:rPr>
          <w:rFonts w:ascii="Arial" w:hAnsi="Arial" w:cs="Arial"/>
          <w:noProof/>
          <w:lang w:val="es-ES" w:eastAsia="es-ES"/>
        </w:rPr>
        <w:drawing>
          <wp:inline distT="0" distB="0" distL="0" distR="0">
            <wp:extent cx="5023072" cy="3046244"/>
            <wp:effectExtent l="19050" t="0" r="25178" b="1756"/>
            <wp:docPr id="202"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20E47" w:rsidRDefault="00520E47" w:rsidP="009E2938">
      <w:pPr>
        <w:ind w:left="709"/>
        <w:jc w:val="both"/>
        <w:rPr>
          <w:rFonts w:ascii="Arial" w:hAnsi="Arial" w:cs="Arial"/>
        </w:rPr>
      </w:pPr>
    </w:p>
    <w:p w:rsidR="00520E47" w:rsidRDefault="00520E47" w:rsidP="009E2938">
      <w:pPr>
        <w:ind w:left="709"/>
        <w:jc w:val="both"/>
        <w:rPr>
          <w:rFonts w:ascii="Arial" w:hAnsi="Arial" w:cs="Arial"/>
        </w:rPr>
      </w:pPr>
    </w:p>
    <w:p w:rsidR="00520E47" w:rsidRDefault="00520E47" w:rsidP="009E2938">
      <w:pPr>
        <w:ind w:left="709"/>
        <w:jc w:val="both"/>
        <w:rPr>
          <w:rFonts w:ascii="Arial" w:hAnsi="Arial" w:cs="Arial"/>
        </w:rPr>
      </w:pPr>
    </w:p>
    <w:p w:rsidR="00520C9A" w:rsidRPr="00DF711D" w:rsidRDefault="00337276" w:rsidP="00DF711D">
      <w:pPr>
        <w:jc w:val="both"/>
        <w:rPr>
          <w:rFonts w:ascii="Arial" w:hAnsi="Arial" w:cs="Arial"/>
          <w:b/>
          <w:sz w:val="28"/>
          <w:szCs w:val="28"/>
          <w:lang w:val="es-ES_tradnl"/>
        </w:rPr>
      </w:pPr>
      <w:r w:rsidRPr="0039295C">
        <w:rPr>
          <w:rFonts w:ascii="Arial" w:hAnsi="Arial" w:cs="Arial"/>
        </w:rPr>
        <w:br w:type="page"/>
      </w:r>
      <w:r w:rsidR="00520C9A" w:rsidRPr="00DF711D">
        <w:rPr>
          <w:rFonts w:ascii="Arial" w:hAnsi="Arial" w:cs="Arial"/>
          <w:b/>
          <w:sz w:val="28"/>
          <w:szCs w:val="28"/>
          <w:lang w:val="es-ES_tradnl"/>
        </w:rPr>
        <w:lastRenderedPageBreak/>
        <w:t xml:space="preserve">5. Captación y ejercicio de los recursos </w:t>
      </w:r>
    </w:p>
    <w:p w:rsidR="00520C9A" w:rsidRPr="00BA3E7A" w:rsidRDefault="00520C9A" w:rsidP="00BA3E7A">
      <w:pPr>
        <w:pStyle w:val="Prrafodelista"/>
        <w:spacing w:after="0"/>
        <w:jc w:val="both"/>
        <w:rPr>
          <w:rFonts w:ascii="Arial" w:hAnsi="Arial" w:cs="Arial"/>
          <w:sz w:val="24"/>
          <w:szCs w:val="24"/>
          <w:lang w:val="es-ES"/>
        </w:rPr>
      </w:pPr>
    </w:p>
    <w:p w:rsidR="001876BD" w:rsidRDefault="001876BD" w:rsidP="001876BD">
      <w:pPr>
        <w:ind w:left="720"/>
        <w:jc w:val="both"/>
        <w:rPr>
          <w:rFonts w:ascii="Arial" w:hAnsi="Arial" w:cs="Arial"/>
        </w:rPr>
      </w:pPr>
      <w:r>
        <w:rPr>
          <w:rFonts w:ascii="Arial" w:hAnsi="Arial" w:cs="Arial"/>
        </w:rPr>
        <w:t>Como recurso extraordinario para Infraestructura obra y equipamiento se ejercieron, durante el 2009 a través del programa de impulso a la calidad (PIC) 2007 se ejercieron $204,300.00 lo cual es un remanente que se encontraba radicado en Gobierno del Estado.</w:t>
      </w:r>
    </w:p>
    <w:p w:rsidR="001876BD" w:rsidRDefault="001876BD" w:rsidP="001876BD">
      <w:pPr>
        <w:ind w:left="709"/>
        <w:jc w:val="both"/>
        <w:rPr>
          <w:rFonts w:ascii="Arial" w:hAnsi="Arial" w:cs="Arial"/>
        </w:rPr>
      </w:pPr>
    </w:p>
    <w:p w:rsidR="001876BD" w:rsidRDefault="001876BD" w:rsidP="001876BD">
      <w:pPr>
        <w:ind w:left="709"/>
        <w:jc w:val="both"/>
        <w:rPr>
          <w:rFonts w:ascii="Arial" w:hAnsi="Arial" w:cs="Arial"/>
        </w:rPr>
      </w:pPr>
      <w:r>
        <w:rPr>
          <w:rFonts w:ascii="Arial" w:hAnsi="Arial" w:cs="Arial"/>
        </w:rPr>
        <w:t>Del Programa Educativo Rural (PER) 2007 se ejercieron  $388,311.00 radicado en Gobierno del Estado y quedaando por ejercer $ 62,545.00al 2010.</w:t>
      </w:r>
    </w:p>
    <w:p w:rsidR="001876BD" w:rsidRDefault="001876BD" w:rsidP="001876BD">
      <w:pPr>
        <w:ind w:left="709"/>
        <w:jc w:val="both"/>
        <w:rPr>
          <w:rFonts w:ascii="Arial" w:hAnsi="Arial" w:cs="Arial"/>
        </w:rPr>
      </w:pPr>
    </w:p>
    <w:p w:rsidR="001876BD" w:rsidRDefault="001876BD" w:rsidP="001876BD">
      <w:pPr>
        <w:ind w:left="709"/>
        <w:jc w:val="both"/>
        <w:rPr>
          <w:rFonts w:ascii="Arial" w:hAnsi="Arial" w:cs="Arial"/>
        </w:rPr>
      </w:pPr>
      <w:r>
        <w:rPr>
          <w:rFonts w:ascii="Arial" w:hAnsi="Arial" w:cs="Arial"/>
        </w:rPr>
        <w:t>En acciones de infraestructura educación para personas con discapacidad (AED) 2008 se ejercieron $ 311, 290.00 del cual se ejerció el 100%.</w:t>
      </w:r>
    </w:p>
    <w:p w:rsidR="001876BD" w:rsidRDefault="001876BD" w:rsidP="001876BD">
      <w:pPr>
        <w:ind w:left="709"/>
        <w:jc w:val="both"/>
        <w:rPr>
          <w:rFonts w:ascii="Arial" w:hAnsi="Arial" w:cs="Arial"/>
        </w:rPr>
      </w:pPr>
    </w:p>
    <w:p w:rsidR="001876BD" w:rsidRDefault="001876BD" w:rsidP="001876BD">
      <w:pPr>
        <w:ind w:left="709"/>
        <w:jc w:val="both"/>
        <w:rPr>
          <w:rFonts w:ascii="Arial" w:hAnsi="Arial" w:cs="Arial"/>
        </w:rPr>
      </w:pPr>
      <w:r>
        <w:rPr>
          <w:rFonts w:ascii="Arial" w:hAnsi="Arial" w:cs="Arial"/>
        </w:rPr>
        <w:t>Del PER 2008 se ejercieron $ 443,638.00 quedando de ejercer al primer semestre del  2010</w:t>
      </w:r>
      <w:r w:rsidR="0083712D">
        <w:rPr>
          <w:rFonts w:ascii="Arial" w:hAnsi="Arial" w:cs="Arial"/>
        </w:rPr>
        <w:t xml:space="preserve">, </w:t>
      </w:r>
      <w:r>
        <w:rPr>
          <w:rFonts w:ascii="Arial" w:hAnsi="Arial" w:cs="Arial"/>
        </w:rPr>
        <w:t xml:space="preserve"> 880,737.00 </w:t>
      </w:r>
    </w:p>
    <w:p w:rsidR="001876BD" w:rsidRDefault="001876BD" w:rsidP="001876BD">
      <w:pPr>
        <w:ind w:left="709"/>
        <w:jc w:val="both"/>
        <w:rPr>
          <w:rFonts w:ascii="Arial" w:hAnsi="Arial" w:cs="Arial"/>
        </w:rPr>
      </w:pPr>
    </w:p>
    <w:p w:rsidR="001876BD" w:rsidRDefault="001876BD" w:rsidP="001876BD">
      <w:pPr>
        <w:ind w:left="709"/>
        <w:jc w:val="both"/>
        <w:rPr>
          <w:rFonts w:ascii="Arial" w:hAnsi="Arial" w:cs="Arial"/>
        </w:rPr>
      </w:pPr>
      <w:r>
        <w:rPr>
          <w:rFonts w:ascii="Arial" w:hAnsi="Arial" w:cs="Arial"/>
        </w:rPr>
        <w:t>En el Programa para la Ampliación de la oferta Educativa (PAOE) 2008 se ejerció 1, 075,664.00 quedando por ejercer $222, 576.00.</w:t>
      </w:r>
    </w:p>
    <w:p w:rsidR="001876BD" w:rsidRDefault="001876BD" w:rsidP="001876BD">
      <w:pPr>
        <w:ind w:left="709"/>
        <w:jc w:val="both"/>
        <w:rPr>
          <w:rFonts w:ascii="Arial" w:hAnsi="Arial" w:cs="Arial"/>
        </w:rPr>
      </w:pPr>
    </w:p>
    <w:p w:rsidR="001876BD" w:rsidRDefault="001876BD" w:rsidP="001876BD">
      <w:pPr>
        <w:ind w:left="709"/>
        <w:jc w:val="both"/>
        <w:rPr>
          <w:rFonts w:ascii="Arial" w:hAnsi="Arial" w:cs="Arial"/>
          <w:lang w:val="es-ES"/>
        </w:rPr>
      </w:pPr>
      <w:r>
        <w:rPr>
          <w:rFonts w:ascii="Arial" w:hAnsi="Arial" w:cs="Arial"/>
        </w:rPr>
        <w:t xml:space="preserve">Los proyectos apoyados en posgrado e Investigación fueron 5 con un monto total de $ 393,000.00 y para los cuerpos </w:t>
      </w:r>
      <w:r>
        <w:rPr>
          <w:rFonts w:ascii="Arial" w:hAnsi="Arial" w:cs="Arial"/>
          <w:lang w:val="es-ES"/>
        </w:rPr>
        <w:t>académicos se ejercieron $ 157,111.64.</w:t>
      </w:r>
    </w:p>
    <w:p w:rsidR="00303A53" w:rsidRDefault="00303A53" w:rsidP="00303A53">
      <w:pPr>
        <w:ind w:left="709"/>
        <w:jc w:val="both"/>
        <w:rPr>
          <w:rFonts w:ascii="Arial" w:hAnsi="Arial" w:cs="Arial"/>
        </w:rPr>
      </w:pPr>
    </w:p>
    <w:p w:rsidR="00303A53" w:rsidRPr="00303A53" w:rsidRDefault="00303A53" w:rsidP="00303A53">
      <w:pPr>
        <w:ind w:left="709"/>
        <w:jc w:val="both"/>
        <w:rPr>
          <w:rFonts w:ascii="Arial" w:hAnsi="Arial" w:cs="Arial"/>
        </w:rPr>
      </w:pPr>
      <w:r w:rsidRPr="00303A53">
        <w:rPr>
          <w:rFonts w:ascii="Arial" w:hAnsi="Arial" w:cs="Arial"/>
        </w:rPr>
        <w:t>Cabe mencionar que el total de Ingresos reflejados en esta grafica, también se concederán recursos (2007, 2008 y 2009) que quedan por ejercer y que se encuentran radicados en el Gobierno del Estado.</w:t>
      </w:r>
    </w:p>
    <w:p w:rsidR="00303A53" w:rsidRPr="00303A53" w:rsidRDefault="00303A53" w:rsidP="00303A53"/>
    <w:p w:rsidR="001876BD" w:rsidRDefault="001876BD" w:rsidP="00C23C30">
      <w:pPr>
        <w:jc w:val="both"/>
        <w:rPr>
          <w:rFonts w:ascii="Arial" w:hAnsi="Arial" w:cs="Arial"/>
          <w:lang w:val="es-ES"/>
        </w:rPr>
      </w:pPr>
    </w:p>
    <w:p w:rsidR="001876BD" w:rsidRPr="006D391F" w:rsidRDefault="0083712D" w:rsidP="001876BD">
      <w:pPr>
        <w:ind w:left="709"/>
        <w:rPr>
          <w:rFonts w:ascii="Arial" w:hAnsi="Arial" w:cs="Arial"/>
          <w:sz w:val="20"/>
          <w:szCs w:val="20"/>
        </w:rPr>
      </w:pPr>
      <w:r>
        <w:rPr>
          <w:rFonts w:ascii="Arial" w:hAnsi="Arial" w:cs="Arial"/>
          <w:sz w:val="20"/>
          <w:szCs w:val="20"/>
        </w:rPr>
        <w:t>Figura 34</w:t>
      </w:r>
      <w:r w:rsidR="001876BD" w:rsidRPr="006D391F">
        <w:rPr>
          <w:rFonts w:ascii="Arial" w:hAnsi="Arial" w:cs="Arial"/>
          <w:sz w:val="20"/>
          <w:szCs w:val="20"/>
        </w:rPr>
        <w:t>. Ingresos por rubro obtenidos durante el 2009</w:t>
      </w:r>
    </w:p>
    <w:p w:rsidR="001876BD" w:rsidRDefault="001876BD" w:rsidP="001876BD">
      <w:pPr>
        <w:ind w:left="709"/>
        <w:rPr>
          <w:noProof/>
          <w:lang w:eastAsia="es-ES"/>
        </w:rPr>
      </w:pPr>
    </w:p>
    <w:p w:rsidR="001876BD" w:rsidRDefault="00BA2AC8" w:rsidP="001876BD">
      <w:pPr>
        <w:ind w:left="709"/>
        <w:rPr>
          <w:noProof/>
          <w:lang w:eastAsia="es-ES"/>
        </w:rPr>
      </w:pPr>
      <w:r>
        <w:rPr>
          <w:noProof/>
          <w:lang w:val="es-ES" w:eastAsia="es-ES"/>
        </w:rPr>
        <w:drawing>
          <wp:inline distT="0" distB="0" distL="0" distR="0">
            <wp:extent cx="4807425" cy="2251796"/>
            <wp:effectExtent l="12807" t="4994" r="6403" b="0"/>
            <wp:docPr id="203" name="Imagen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827F7" w:rsidRDefault="004827F7" w:rsidP="001876BD">
      <w:pPr>
        <w:ind w:left="709"/>
      </w:pPr>
    </w:p>
    <w:p w:rsidR="00A561B0" w:rsidRDefault="00A561B0" w:rsidP="001876BD">
      <w:pPr>
        <w:ind w:left="709"/>
      </w:pPr>
    </w:p>
    <w:p w:rsidR="001876BD" w:rsidRDefault="0083712D" w:rsidP="001876BD">
      <w:pPr>
        <w:ind w:left="709"/>
        <w:rPr>
          <w:rFonts w:ascii="Arial" w:hAnsi="Arial" w:cs="Arial"/>
          <w:sz w:val="20"/>
          <w:szCs w:val="20"/>
        </w:rPr>
      </w:pPr>
      <w:r>
        <w:rPr>
          <w:rFonts w:ascii="Arial" w:hAnsi="Arial" w:cs="Arial"/>
          <w:sz w:val="20"/>
          <w:szCs w:val="20"/>
        </w:rPr>
        <w:lastRenderedPageBreak/>
        <w:t>Figura 35</w:t>
      </w:r>
      <w:r w:rsidR="001876BD" w:rsidRPr="006D391F">
        <w:rPr>
          <w:rFonts w:ascii="Arial" w:hAnsi="Arial" w:cs="Arial"/>
          <w:sz w:val="20"/>
          <w:szCs w:val="20"/>
        </w:rPr>
        <w:t>. Gasto del presupuesto por rubro durante el 2009</w:t>
      </w:r>
    </w:p>
    <w:p w:rsidR="0083712D" w:rsidRPr="006D391F" w:rsidRDefault="0083712D" w:rsidP="001876BD">
      <w:pPr>
        <w:ind w:left="709"/>
        <w:rPr>
          <w:rFonts w:ascii="Arial" w:hAnsi="Arial" w:cs="Arial"/>
          <w:sz w:val="20"/>
          <w:szCs w:val="20"/>
        </w:rPr>
      </w:pPr>
    </w:p>
    <w:p w:rsidR="001876BD" w:rsidRDefault="00BA2AC8" w:rsidP="001876BD">
      <w:pPr>
        <w:ind w:left="709"/>
      </w:pPr>
      <w:r>
        <w:rPr>
          <w:noProof/>
          <w:lang w:val="es-ES" w:eastAsia="es-ES"/>
        </w:rPr>
        <w:drawing>
          <wp:inline distT="0" distB="0" distL="0" distR="0">
            <wp:extent cx="4723771" cy="2885500"/>
            <wp:effectExtent l="12558" t="8195" r="9026" b="0"/>
            <wp:docPr id="204" name="Imagen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876BD" w:rsidRDefault="001876BD" w:rsidP="001876BD">
      <w:pPr>
        <w:ind w:left="709"/>
      </w:pPr>
    </w:p>
    <w:p w:rsidR="001876BD" w:rsidRDefault="001876BD" w:rsidP="001876BD">
      <w:pPr>
        <w:ind w:left="709"/>
      </w:pPr>
    </w:p>
    <w:p w:rsidR="001876BD" w:rsidRDefault="001876BD" w:rsidP="001876BD">
      <w:pPr>
        <w:ind w:left="709"/>
      </w:pPr>
    </w:p>
    <w:p w:rsidR="001876BD" w:rsidRDefault="001876BD" w:rsidP="001876BD">
      <w:pPr>
        <w:ind w:left="709"/>
      </w:pPr>
    </w:p>
    <w:p w:rsidR="001876BD" w:rsidRPr="006D391F" w:rsidRDefault="001876BD" w:rsidP="001876BD">
      <w:pPr>
        <w:ind w:left="1701" w:hanging="992"/>
        <w:rPr>
          <w:rFonts w:ascii="Arial" w:hAnsi="Arial" w:cs="Arial"/>
          <w:sz w:val="20"/>
          <w:szCs w:val="20"/>
        </w:rPr>
      </w:pPr>
      <w:r w:rsidRPr="006D391F">
        <w:rPr>
          <w:rFonts w:ascii="Arial" w:hAnsi="Arial" w:cs="Arial"/>
          <w:sz w:val="20"/>
          <w:szCs w:val="20"/>
        </w:rPr>
        <w:t>F</w:t>
      </w:r>
      <w:r w:rsidR="0083712D">
        <w:rPr>
          <w:rFonts w:ascii="Arial" w:hAnsi="Arial" w:cs="Arial"/>
          <w:sz w:val="20"/>
          <w:szCs w:val="20"/>
        </w:rPr>
        <w:t>igura 36</w:t>
      </w:r>
      <w:r w:rsidRPr="006D391F">
        <w:rPr>
          <w:rFonts w:ascii="Arial" w:hAnsi="Arial" w:cs="Arial"/>
          <w:sz w:val="20"/>
          <w:szCs w:val="20"/>
        </w:rPr>
        <w:t>. Porcentaje de ingreso para cuerpos académicos por concepto, recibido en el 2009.</w:t>
      </w:r>
    </w:p>
    <w:p w:rsidR="001876BD" w:rsidRDefault="00BA2AC8" w:rsidP="001876BD">
      <w:pPr>
        <w:ind w:left="709"/>
      </w:pPr>
      <w:r>
        <w:rPr>
          <w:noProof/>
          <w:lang w:val="es-ES" w:eastAsia="es-ES"/>
        </w:rPr>
        <w:drawing>
          <wp:inline distT="0" distB="0" distL="0" distR="0">
            <wp:extent cx="4726468" cy="3626696"/>
            <wp:effectExtent l="12591" t="8044" r="6296" b="0"/>
            <wp:docPr id="205" name="Imagen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76BD" w:rsidRDefault="001876BD" w:rsidP="00C23C30">
      <w:pPr>
        <w:ind w:left="709"/>
        <w:jc w:val="both"/>
      </w:pPr>
    </w:p>
    <w:p w:rsidR="001876BD" w:rsidRDefault="001876BD" w:rsidP="001876BD">
      <w:pPr>
        <w:ind w:left="709"/>
      </w:pPr>
    </w:p>
    <w:p w:rsidR="00EF4B89" w:rsidRDefault="00EF4B89" w:rsidP="001876BD">
      <w:pPr>
        <w:ind w:left="709"/>
      </w:pPr>
    </w:p>
    <w:p w:rsidR="001876BD" w:rsidRPr="006D391F" w:rsidRDefault="0083712D" w:rsidP="001876BD">
      <w:pPr>
        <w:ind w:left="1701" w:hanging="992"/>
        <w:rPr>
          <w:rFonts w:ascii="Arial" w:hAnsi="Arial" w:cs="Arial"/>
          <w:sz w:val="20"/>
          <w:szCs w:val="20"/>
        </w:rPr>
      </w:pPr>
      <w:r>
        <w:rPr>
          <w:rFonts w:ascii="Arial" w:hAnsi="Arial" w:cs="Arial"/>
          <w:sz w:val="20"/>
          <w:szCs w:val="20"/>
        </w:rPr>
        <w:lastRenderedPageBreak/>
        <w:t>Figura 37</w:t>
      </w:r>
      <w:r w:rsidR="001876BD" w:rsidRPr="006D391F">
        <w:rPr>
          <w:rFonts w:ascii="Arial" w:hAnsi="Arial" w:cs="Arial"/>
          <w:sz w:val="20"/>
          <w:szCs w:val="20"/>
        </w:rPr>
        <w:t>. Porcentaje de egreso por parte de los  cuerpos académicos por concepto durante el 2009.</w:t>
      </w:r>
    </w:p>
    <w:p w:rsidR="001876BD" w:rsidRDefault="00BA2AC8" w:rsidP="001876BD">
      <w:pPr>
        <w:ind w:left="709"/>
      </w:pPr>
      <w:r>
        <w:rPr>
          <w:noProof/>
          <w:lang w:val="es-ES" w:eastAsia="es-ES"/>
        </w:rPr>
        <w:drawing>
          <wp:inline distT="0" distB="0" distL="0" distR="0">
            <wp:extent cx="4576572" cy="3222463"/>
            <wp:effectExtent l="12192" t="7147" r="6096" b="0"/>
            <wp:docPr id="206" name="Imagen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876BD" w:rsidRDefault="001876BD" w:rsidP="001876BD">
      <w:pPr>
        <w:ind w:left="709"/>
      </w:pPr>
    </w:p>
    <w:p w:rsidR="001876BD" w:rsidRPr="006D391F" w:rsidRDefault="0083712D" w:rsidP="001876BD">
      <w:pPr>
        <w:ind w:left="709"/>
        <w:rPr>
          <w:rFonts w:ascii="Arial" w:hAnsi="Arial" w:cs="Arial"/>
          <w:sz w:val="20"/>
          <w:szCs w:val="20"/>
        </w:rPr>
      </w:pPr>
      <w:r>
        <w:rPr>
          <w:rFonts w:ascii="Arial" w:hAnsi="Arial" w:cs="Arial"/>
          <w:sz w:val="20"/>
          <w:szCs w:val="20"/>
        </w:rPr>
        <w:t>Figura 38</w:t>
      </w:r>
      <w:r w:rsidR="001876BD" w:rsidRPr="006D391F">
        <w:rPr>
          <w:rFonts w:ascii="Arial" w:hAnsi="Arial" w:cs="Arial"/>
          <w:sz w:val="20"/>
          <w:szCs w:val="20"/>
        </w:rPr>
        <w:t>. Porcentaje de ingreso para proyectos especiales por concepto.</w:t>
      </w:r>
    </w:p>
    <w:p w:rsidR="001876BD" w:rsidRDefault="00BA2AC8" w:rsidP="001876BD">
      <w:pPr>
        <w:ind w:left="709"/>
      </w:pPr>
      <w:r>
        <w:rPr>
          <w:noProof/>
          <w:lang w:val="es-ES" w:eastAsia="es-ES"/>
        </w:rPr>
        <w:drawing>
          <wp:inline distT="0" distB="0" distL="0" distR="0">
            <wp:extent cx="4692315" cy="3641554"/>
            <wp:effectExtent l="12500" t="4616" r="6250" b="0"/>
            <wp:docPr id="207" name="Imagen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876BD" w:rsidRDefault="001876BD" w:rsidP="001876BD">
      <w:pPr>
        <w:ind w:left="709"/>
      </w:pPr>
    </w:p>
    <w:p w:rsidR="00EF4B89" w:rsidRDefault="00EF4B89" w:rsidP="001876BD">
      <w:pPr>
        <w:ind w:left="709"/>
      </w:pPr>
    </w:p>
    <w:p w:rsidR="00EF4B89" w:rsidRDefault="00EF4B89" w:rsidP="001876BD">
      <w:pPr>
        <w:ind w:left="709"/>
      </w:pPr>
    </w:p>
    <w:p w:rsidR="002724D5" w:rsidRDefault="002724D5" w:rsidP="001876BD">
      <w:pPr>
        <w:ind w:left="709"/>
        <w:rPr>
          <w:rFonts w:ascii="Arial" w:hAnsi="Arial" w:cs="Arial"/>
          <w:sz w:val="20"/>
          <w:szCs w:val="20"/>
        </w:rPr>
      </w:pPr>
    </w:p>
    <w:p w:rsidR="002724D5" w:rsidRDefault="002724D5" w:rsidP="001876BD">
      <w:pPr>
        <w:ind w:left="709"/>
        <w:rPr>
          <w:rFonts w:ascii="Arial" w:hAnsi="Arial" w:cs="Arial"/>
          <w:sz w:val="20"/>
          <w:szCs w:val="20"/>
        </w:rPr>
      </w:pPr>
    </w:p>
    <w:p w:rsidR="001876BD" w:rsidRPr="006D391F" w:rsidRDefault="0083712D" w:rsidP="001876BD">
      <w:pPr>
        <w:ind w:left="709"/>
        <w:rPr>
          <w:rFonts w:ascii="Arial" w:hAnsi="Arial" w:cs="Arial"/>
          <w:sz w:val="20"/>
          <w:szCs w:val="20"/>
        </w:rPr>
      </w:pPr>
      <w:r>
        <w:rPr>
          <w:rFonts w:ascii="Arial" w:hAnsi="Arial" w:cs="Arial"/>
          <w:sz w:val="20"/>
          <w:szCs w:val="20"/>
        </w:rPr>
        <w:lastRenderedPageBreak/>
        <w:t>Figura 39</w:t>
      </w:r>
      <w:r w:rsidR="001876BD" w:rsidRPr="006D391F">
        <w:rPr>
          <w:rFonts w:ascii="Arial" w:hAnsi="Arial" w:cs="Arial"/>
          <w:sz w:val="20"/>
          <w:szCs w:val="20"/>
        </w:rPr>
        <w:t>. Porcentaje de egreso sobre proyectos especiales por concepto, ejercido.</w:t>
      </w:r>
    </w:p>
    <w:p w:rsidR="00FB58F6" w:rsidRDefault="00BA2AC8" w:rsidP="0039295C">
      <w:pPr>
        <w:ind w:left="709"/>
        <w:rPr>
          <w:rFonts w:ascii="Arial" w:hAnsi="Arial" w:cs="Arial"/>
          <w:b/>
          <w:sz w:val="28"/>
          <w:szCs w:val="28"/>
          <w:lang w:val="es-ES_tradnl"/>
        </w:rPr>
      </w:pPr>
      <w:r>
        <w:rPr>
          <w:rFonts w:ascii="Arial" w:hAnsi="Arial" w:cs="Arial"/>
          <w:b/>
          <w:noProof/>
          <w:sz w:val="28"/>
          <w:szCs w:val="28"/>
          <w:lang w:val="es-ES" w:eastAsia="es-ES"/>
        </w:rPr>
        <w:drawing>
          <wp:inline distT="0" distB="0" distL="0" distR="0">
            <wp:extent cx="4680930" cy="3755830"/>
            <wp:effectExtent l="12470" t="4809" r="6235" b="1101"/>
            <wp:docPr id="208" name="Imagen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827F7" w:rsidRPr="001F3BE5" w:rsidRDefault="004827F7" w:rsidP="0039295C">
      <w:pPr>
        <w:ind w:left="709"/>
        <w:rPr>
          <w:rFonts w:ascii="Arial" w:hAnsi="Arial" w:cs="Arial"/>
          <w:b/>
          <w:sz w:val="28"/>
          <w:szCs w:val="28"/>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4827F7" w:rsidP="0039295C">
      <w:pPr>
        <w:ind w:left="709"/>
        <w:rPr>
          <w:rFonts w:ascii="Arial" w:hAnsi="Arial" w:cs="Arial"/>
          <w:b/>
          <w:sz w:val="28"/>
          <w:szCs w:val="28"/>
          <w:lang w:val="es-ES_tradnl"/>
        </w:rPr>
      </w:pPr>
    </w:p>
    <w:p w:rsidR="004827F7" w:rsidRDefault="001F3BE5" w:rsidP="0039295C">
      <w:pPr>
        <w:ind w:left="709"/>
        <w:rPr>
          <w:rFonts w:ascii="Arial" w:hAnsi="Arial" w:cs="Arial"/>
          <w:b/>
          <w:sz w:val="28"/>
          <w:szCs w:val="28"/>
          <w:lang w:val="es-ES_tradnl"/>
        </w:rPr>
      </w:pPr>
      <w:r>
        <w:rPr>
          <w:rFonts w:ascii="Arial" w:hAnsi="Arial" w:cs="Arial"/>
          <w:b/>
          <w:sz w:val="28"/>
          <w:szCs w:val="28"/>
        </w:rPr>
        <w:br w:type="page"/>
      </w:r>
    </w:p>
    <w:p w:rsidR="006849A8" w:rsidRDefault="006849A8" w:rsidP="001F6A69">
      <w:pPr>
        <w:rPr>
          <w:rFonts w:ascii="Arial" w:hAnsi="Arial" w:cs="Arial"/>
          <w:b/>
          <w:sz w:val="28"/>
          <w:szCs w:val="28"/>
          <w:lang w:val="es-ES_tradnl"/>
        </w:rPr>
        <w:sectPr w:rsidR="006849A8" w:rsidSect="004827F7">
          <w:headerReference w:type="default" r:id="rId60"/>
          <w:footerReference w:type="even" r:id="rId61"/>
          <w:footerReference w:type="default" r:id="rId62"/>
          <w:pgSz w:w="12240" w:h="15840" w:code="1"/>
          <w:pgMar w:top="1701" w:right="1418" w:bottom="851" w:left="2268" w:header="709" w:footer="709" w:gutter="0"/>
          <w:cols w:space="708"/>
          <w:docGrid w:linePitch="360"/>
        </w:sectPr>
      </w:pPr>
    </w:p>
    <w:p w:rsidR="006849A8" w:rsidRDefault="006849A8" w:rsidP="006849A8">
      <w:pPr>
        <w:rPr>
          <w:rFonts w:ascii="Arial" w:hAnsi="Arial" w:cs="Arial"/>
          <w:b/>
          <w:sz w:val="28"/>
          <w:szCs w:val="28"/>
          <w:lang w:val="es-ES_tradnl"/>
        </w:rPr>
      </w:pPr>
      <w:r>
        <w:rPr>
          <w:rFonts w:ascii="Arial" w:hAnsi="Arial" w:cs="Arial"/>
          <w:b/>
          <w:sz w:val="28"/>
          <w:szCs w:val="28"/>
          <w:lang w:val="es-ES_tradnl"/>
        </w:rPr>
        <w:lastRenderedPageBreak/>
        <w:t>6. Estructura académico-administrativa del ITEL</w:t>
      </w:r>
    </w:p>
    <w:p w:rsidR="00FB58F6" w:rsidRDefault="00FB58F6" w:rsidP="0039295C">
      <w:pPr>
        <w:ind w:left="709"/>
        <w:rPr>
          <w:rFonts w:ascii="Arial" w:hAnsi="Arial" w:cs="Arial"/>
          <w:b/>
          <w:sz w:val="28"/>
          <w:szCs w:val="28"/>
          <w:lang w:val="es-ES_tradnl"/>
        </w:rPr>
      </w:pPr>
    </w:p>
    <w:p w:rsidR="00FB58F6" w:rsidRDefault="00DF5AD5" w:rsidP="0039295C">
      <w:pPr>
        <w:ind w:left="709"/>
        <w:rPr>
          <w:rFonts w:ascii="Arial" w:hAnsi="Arial" w:cs="Arial"/>
          <w:b/>
          <w:sz w:val="28"/>
          <w:szCs w:val="28"/>
          <w:lang w:val="es-ES_tradnl"/>
        </w:rPr>
      </w:pPr>
      <w:r w:rsidRPr="00DF5AD5">
        <w:rPr>
          <w:rFonts w:ascii="Arial" w:hAnsi="Arial" w:cs="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left:0;text-align:left;margin-left:.5pt;margin-top:8.9pt;width:661.8pt;height:425pt;z-index:251668992">
            <v:imagedata r:id="rId63" o:title="" croptop="9385f"/>
          </v:shape>
          <o:OLEObject Type="Embed" ProgID="PowerPoint.Slide.12" ShapeID="_x0000_s1156" DrawAspect="Content" ObjectID="_1328667963" r:id="rId64"/>
        </w:pict>
      </w: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FB58F6" w:rsidRDefault="00FB58F6" w:rsidP="0039295C">
      <w:pPr>
        <w:ind w:left="709"/>
        <w:rPr>
          <w:rFonts w:ascii="Arial" w:hAnsi="Arial" w:cs="Arial"/>
          <w:b/>
          <w:sz w:val="28"/>
          <w:szCs w:val="28"/>
          <w:lang w:val="es-ES_tradnl"/>
        </w:rPr>
      </w:pPr>
    </w:p>
    <w:p w:rsidR="006849A8" w:rsidRDefault="006849A8" w:rsidP="0039295C">
      <w:pPr>
        <w:ind w:left="709"/>
        <w:rPr>
          <w:rFonts w:ascii="Arial" w:hAnsi="Arial" w:cs="Arial"/>
          <w:b/>
          <w:sz w:val="28"/>
          <w:szCs w:val="28"/>
          <w:lang w:val="es-ES_tradnl"/>
        </w:rPr>
        <w:sectPr w:rsidR="006849A8" w:rsidSect="006849A8">
          <w:pgSz w:w="15840" w:h="12240" w:orient="landscape" w:code="1"/>
          <w:pgMar w:top="1418" w:right="851" w:bottom="2268" w:left="1701" w:header="709" w:footer="709" w:gutter="0"/>
          <w:cols w:space="708"/>
          <w:docGrid w:linePitch="360"/>
        </w:sectPr>
      </w:pPr>
    </w:p>
    <w:p w:rsidR="0039295C" w:rsidRDefault="0039295C" w:rsidP="00DF711D">
      <w:pPr>
        <w:rPr>
          <w:rFonts w:ascii="Arial" w:hAnsi="Arial" w:cs="Arial"/>
          <w:b/>
          <w:sz w:val="28"/>
          <w:szCs w:val="28"/>
          <w:lang w:val="es-ES_tradnl"/>
        </w:rPr>
      </w:pPr>
      <w:r w:rsidRPr="0039295C">
        <w:rPr>
          <w:rFonts w:ascii="Arial" w:hAnsi="Arial" w:cs="Arial"/>
          <w:b/>
          <w:sz w:val="28"/>
          <w:szCs w:val="28"/>
          <w:lang w:val="es-ES_tradnl"/>
        </w:rPr>
        <w:lastRenderedPageBreak/>
        <w:t>7. Infraestructura del plantel</w:t>
      </w:r>
    </w:p>
    <w:p w:rsidR="0039295C" w:rsidRDefault="0039295C" w:rsidP="0039295C">
      <w:pPr>
        <w:ind w:left="709"/>
        <w:rPr>
          <w:rFonts w:ascii="Arial" w:hAnsi="Arial" w:cs="Arial"/>
          <w:b/>
          <w:sz w:val="28"/>
          <w:szCs w:val="28"/>
          <w:lang w:val="es-ES"/>
        </w:rPr>
      </w:pPr>
    </w:p>
    <w:p w:rsidR="00C038AB" w:rsidRPr="00D570C5" w:rsidRDefault="00C038AB" w:rsidP="00C038AB">
      <w:pPr>
        <w:ind w:left="709"/>
        <w:jc w:val="both"/>
        <w:rPr>
          <w:rFonts w:ascii="Arial" w:hAnsi="Arial" w:cs="Arial"/>
          <w:lang w:val="es-ES"/>
        </w:rPr>
      </w:pPr>
      <w:r w:rsidRPr="00D570C5">
        <w:rPr>
          <w:rFonts w:ascii="Arial" w:hAnsi="Arial" w:cs="Arial"/>
          <w:lang w:val="es-ES"/>
        </w:rPr>
        <w:t xml:space="preserve">Actualmente nuestro Instituto cuenta con instalaciones mínimas necesarias para atender la oferta educativa que como ya se mencionó, ha ido en aumento. Se menciona a continuación la infraestructura física: </w:t>
      </w:r>
    </w:p>
    <w:p w:rsidR="00C038AB" w:rsidRPr="00D570C5" w:rsidRDefault="00C038AB" w:rsidP="00C038AB">
      <w:pPr>
        <w:ind w:left="709"/>
        <w:jc w:val="both"/>
        <w:rPr>
          <w:rFonts w:ascii="Arial" w:hAnsi="Arial" w:cs="Arial"/>
          <w:lang w:val="es-ES"/>
        </w:rPr>
      </w:pPr>
    </w:p>
    <w:p w:rsidR="00C038AB" w:rsidRPr="00D570C5" w:rsidRDefault="00C038AB" w:rsidP="00C038AB">
      <w:pPr>
        <w:ind w:left="709"/>
        <w:jc w:val="both"/>
        <w:rPr>
          <w:rFonts w:ascii="Arial" w:hAnsi="Arial" w:cs="Arial"/>
          <w:lang w:val="es-ES"/>
        </w:rPr>
      </w:pPr>
      <w:r w:rsidRPr="00D570C5">
        <w:rPr>
          <w:rFonts w:ascii="Arial" w:hAnsi="Arial" w:cs="Arial"/>
          <w:lang w:val="es-ES"/>
        </w:rPr>
        <w:t>4</w:t>
      </w:r>
      <w:r w:rsidRPr="00D570C5">
        <w:rPr>
          <w:rFonts w:ascii="Arial" w:hAnsi="Arial" w:cs="Arial"/>
          <w:lang w:val="es-ES"/>
        </w:rPr>
        <w:tab/>
        <w:t>Invernaderos</w:t>
      </w:r>
    </w:p>
    <w:p w:rsidR="00C038AB" w:rsidRPr="00D570C5" w:rsidRDefault="00C038AB" w:rsidP="00C038AB">
      <w:pPr>
        <w:ind w:left="709"/>
        <w:jc w:val="both"/>
        <w:rPr>
          <w:rFonts w:ascii="Arial" w:hAnsi="Arial" w:cs="Arial"/>
          <w:lang w:val="es-ES"/>
        </w:rPr>
      </w:pPr>
      <w:r w:rsidRPr="00D570C5">
        <w:rPr>
          <w:rFonts w:ascii="Arial" w:hAnsi="Arial" w:cs="Arial"/>
          <w:lang w:val="es-ES"/>
        </w:rPr>
        <w:t xml:space="preserve">2 </w:t>
      </w:r>
      <w:r w:rsidRPr="00D570C5">
        <w:rPr>
          <w:rFonts w:ascii="Arial" w:hAnsi="Arial" w:cs="Arial"/>
          <w:lang w:val="es-ES"/>
        </w:rPr>
        <w:tab/>
        <w:t xml:space="preserve">Laboratorios </w:t>
      </w:r>
      <w:r w:rsidR="004E2EEE" w:rsidRPr="00D570C5">
        <w:rPr>
          <w:rFonts w:ascii="Arial" w:hAnsi="Arial" w:cs="Arial"/>
          <w:lang w:val="es-ES"/>
        </w:rPr>
        <w:t>pesados</w:t>
      </w:r>
    </w:p>
    <w:p w:rsidR="00C038AB" w:rsidRPr="00D570C5" w:rsidRDefault="00C038AB" w:rsidP="00C038AB">
      <w:pPr>
        <w:ind w:left="709"/>
        <w:jc w:val="both"/>
        <w:rPr>
          <w:rFonts w:ascii="Arial" w:hAnsi="Arial" w:cs="Arial"/>
          <w:lang w:val="es-ES"/>
        </w:rPr>
      </w:pPr>
      <w:r w:rsidRPr="00D570C5">
        <w:rPr>
          <w:rFonts w:ascii="Arial" w:hAnsi="Arial" w:cs="Arial"/>
          <w:lang w:val="es-ES"/>
        </w:rPr>
        <w:t xml:space="preserve">3 </w:t>
      </w:r>
      <w:r w:rsidRPr="00D570C5">
        <w:rPr>
          <w:rFonts w:ascii="Arial" w:hAnsi="Arial" w:cs="Arial"/>
          <w:lang w:val="es-ES"/>
        </w:rPr>
        <w:tab/>
      </w:r>
      <w:r w:rsidR="004E2EEE" w:rsidRPr="00D570C5">
        <w:rPr>
          <w:rFonts w:ascii="Arial" w:hAnsi="Arial" w:cs="Arial"/>
          <w:lang w:val="es-ES"/>
        </w:rPr>
        <w:t>L</w:t>
      </w:r>
      <w:r w:rsidRPr="00D570C5">
        <w:rPr>
          <w:rFonts w:ascii="Arial" w:hAnsi="Arial" w:cs="Arial"/>
          <w:lang w:val="es-ES"/>
        </w:rPr>
        <w:t xml:space="preserve">aboratorios </w:t>
      </w:r>
      <w:r w:rsidR="004E2EEE" w:rsidRPr="00D570C5">
        <w:rPr>
          <w:rFonts w:ascii="Arial" w:hAnsi="Arial" w:cs="Arial"/>
          <w:lang w:val="es-ES"/>
        </w:rPr>
        <w:t>ligeros</w:t>
      </w:r>
    </w:p>
    <w:p w:rsidR="00C038AB" w:rsidRPr="00D570C5" w:rsidRDefault="004E2EEE" w:rsidP="00C038AB">
      <w:pPr>
        <w:ind w:left="709"/>
        <w:jc w:val="both"/>
        <w:rPr>
          <w:rFonts w:ascii="Arial" w:hAnsi="Arial" w:cs="Arial"/>
          <w:lang w:val="es-ES"/>
        </w:rPr>
      </w:pPr>
      <w:r w:rsidRPr="00D570C5">
        <w:rPr>
          <w:rFonts w:ascii="Arial" w:hAnsi="Arial" w:cs="Arial"/>
          <w:lang w:val="es-ES"/>
        </w:rPr>
        <w:t xml:space="preserve">4 </w:t>
      </w:r>
      <w:r w:rsidRPr="00D570C5">
        <w:rPr>
          <w:rFonts w:ascii="Arial" w:hAnsi="Arial" w:cs="Arial"/>
          <w:lang w:val="es-ES"/>
        </w:rPr>
        <w:tab/>
        <w:t>Talleres agropecuarios</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1 </w:t>
      </w:r>
      <w:r w:rsidRPr="00D570C5">
        <w:rPr>
          <w:rFonts w:ascii="Arial" w:hAnsi="Arial" w:cs="Arial"/>
          <w:lang w:val="es-ES"/>
        </w:rPr>
        <w:tab/>
        <w:t>Área administrativa</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23 </w:t>
      </w:r>
      <w:r w:rsidRPr="00D570C5">
        <w:rPr>
          <w:rFonts w:ascii="Arial" w:hAnsi="Arial" w:cs="Arial"/>
          <w:lang w:val="es-ES"/>
        </w:rPr>
        <w:tab/>
        <w:t>Aulas</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1 </w:t>
      </w:r>
      <w:r w:rsidRPr="00D570C5">
        <w:rPr>
          <w:rFonts w:ascii="Arial" w:hAnsi="Arial" w:cs="Arial"/>
          <w:lang w:val="es-ES"/>
        </w:rPr>
        <w:tab/>
        <w:t xml:space="preserve">División de Estudios de Posgrado e Investigación </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2  </w:t>
      </w:r>
      <w:r w:rsidRPr="00D570C5">
        <w:rPr>
          <w:rFonts w:ascii="Arial" w:hAnsi="Arial" w:cs="Arial"/>
          <w:lang w:val="es-ES"/>
        </w:rPr>
        <w:tab/>
        <w:t>Almacenes</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1 </w:t>
      </w:r>
      <w:r w:rsidRPr="00D570C5">
        <w:rPr>
          <w:rFonts w:ascii="Arial" w:hAnsi="Arial" w:cs="Arial"/>
          <w:lang w:val="es-ES"/>
        </w:rPr>
        <w:tab/>
        <w:t>Sector agrícola</w:t>
      </w:r>
    </w:p>
    <w:p w:rsidR="004E2EEE" w:rsidRPr="00D570C5" w:rsidRDefault="004E2EEE" w:rsidP="00C038AB">
      <w:pPr>
        <w:ind w:left="709"/>
        <w:jc w:val="both"/>
        <w:rPr>
          <w:rFonts w:ascii="Arial" w:hAnsi="Arial" w:cs="Arial"/>
          <w:lang w:val="es-ES"/>
        </w:rPr>
      </w:pPr>
      <w:r w:rsidRPr="00D570C5">
        <w:rPr>
          <w:rFonts w:ascii="Arial" w:hAnsi="Arial" w:cs="Arial"/>
          <w:lang w:val="es-ES"/>
        </w:rPr>
        <w:t xml:space="preserve">1 </w:t>
      </w:r>
      <w:r w:rsidRPr="00D570C5">
        <w:rPr>
          <w:rFonts w:ascii="Arial" w:hAnsi="Arial" w:cs="Arial"/>
          <w:lang w:val="es-ES"/>
        </w:rPr>
        <w:tab/>
        <w:t>Sector pecuario</w:t>
      </w:r>
    </w:p>
    <w:p w:rsidR="00BA3E7A" w:rsidRPr="00D570C5" w:rsidRDefault="004E2EEE" w:rsidP="00BA3E7A">
      <w:pPr>
        <w:numPr>
          <w:ilvl w:val="0"/>
          <w:numId w:val="25"/>
        </w:numPr>
        <w:rPr>
          <w:rFonts w:ascii="Arial" w:hAnsi="Arial" w:cs="Arial"/>
        </w:rPr>
      </w:pPr>
      <w:r w:rsidRPr="00D570C5">
        <w:rPr>
          <w:rFonts w:ascii="Arial" w:hAnsi="Arial" w:cs="Arial"/>
        </w:rPr>
        <w:t>C</w:t>
      </w:r>
      <w:r w:rsidR="00BA3E7A" w:rsidRPr="00D570C5">
        <w:rPr>
          <w:rFonts w:ascii="Arial" w:hAnsi="Arial" w:cs="Arial"/>
        </w:rPr>
        <w:t>ancha de básquet-bol</w:t>
      </w:r>
    </w:p>
    <w:p w:rsidR="00BA3E7A" w:rsidRPr="00D570C5" w:rsidRDefault="00BA3E7A" w:rsidP="00BA3E7A">
      <w:pPr>
        <w:ind w:left="708"/>
        <w:rPr>
          <w:rFonts w:ascii="Arial" w:hAnsi="Arial" w:cs="Arial"/>
        </w:rPr>
      </w:pPr>
      <w:r w:rsidRPr="00D570C5">
        <w:rPr>
          <w:rFonts w:ascii="Arial" w:hAnsi="Arial" w:cs="Arial"/>
        </w:rPr>
        <w:t xml:space="preserve">1 </w:t>
      </w:r>
      <w:r w:rsidRPr="00D570C5">
        <w:rPr>
          <w:rFonts w:ascii="Arial" w:hAnsi="Arial" w:cs="Arial"/>
        </w:rPr>
        <w:tab/>
      </w:r>
      <w:r w:rsidR="004E2EEE" w:rsidRPr="00D570C5">
        <w:rPr>
          <w:rFonts w:ascii="Arial" w:hAnsi="Arial" w:cs="Arial"/>
        </w:rPr>
        <w:t>C</w:t>
      </w:r>
      <w:r w:rsidRPr="00D570C5">
        <w:rPr>
          <w:rFonts w:ascii="Arial" w:hAnsi="Arial" w:cs="Arial"/>
        </w:rPr>
        <w:t>ancha de fut-bol</w:t>
      </w:r>
    </w:p>
    <w:p w:rsidR="00BA3E7A" w:rsidRPr="00D570C5" w:rsidRDefault="00BA3E7A" w:rsidP="00BA3E7A">
      <w:pPr>
        <w:ind w:left="709"/>
        <w:rPr>
          <w:rFonts w:ascii="Arial" w:hAnsi="Arial" w:cs="Arial"/>
        </w:rPr>
      </w:pPr>
    </w:p>
    <w:p w:rsidR="00C038AB" w:rsidRPr="003A6D69" w:rsidRDefault="00C038AB" w:rsidP="00C038AB">
      <w:pPr>
        <w:ind w:left="709"/>
        <w:jc w:val="both"/>
        <w:rPr>
          <w:rFonts w:ascii="Arial" w:hAnsi="Arial" w:cs="Arial"/>
        </w:rPr>
      </w:pPr>
      <w:r w:rsidRPr="00D570C5">
        <w:rPr>
          <w:rFonts w:ascii="Arial" w:hAnsi="Arial" w:cs="Arial"/>
        </w:rPr>
        <w:t>La infraestructura física con que cuenta el ITEL requiere ser actualizada debido a que muchos espacios han sido adaptados a aulas, afectando otras áreas. Lo anterior, debido a que solamente se contaba con 10 aulas en la concepción original de hace 31 años y desde entonces solo se han realizado adaptaciones hasta tener las 23 aulas y las demás se hicieron por adaptaciones de talleres, laboratorios y otras instalaciones. Sin embargo, no reúnen las características de espacio, iluminación, ventilación e instalaciones eléctricas. Por lo que es urgente la gestión de espacios acordes a las necesidades</w:t>
      </w:r>
      <w:r w:rsidRPr="003A6D69">
        <w:rPr>
          <w:rFonts w:ascii="Arial" w:hAnsi="Arial" w:cs="Arial"/>
        </w:rPr>
        <w:t xml:space="preserve"> actuales sobre la meta de la ampliación de la oferta educativa.</w:t>
      </w:r>
    </w:p>
    <w:p w:rsidR="001876BD" w:rsidRPr="003A6D69" w:rsidRDefault="00520C9A" w:rsidP="0039295C">
      <w:pPr>
        <w:ind w:left="709"/>
        <w:rPr>
          <w:rFonts w:ascii="Arial" w:hAnsi="Arial" w:cs="Arial"/>
        </w:rPr>
      </w:pPr>
      <w:r w:rsidRPr="003A6D69">
        <w:rPr>
          <w:rFonts w:ascii="Arial" w:hAnsi="Arial" w:cs="Arial"/>
        </w:rPr>
        <w:br w:type="page"/>
      </w:r>
    </w:p>
    <w:p w:rsidR="001876BD" w:rsidRPr="003A6D69" w:rsidRDefault="001876BD" w:rsidP="00DF711D">
      <w:pPr>
        <w:jc w:val="both"/>
        <w:rPr>
          <w:rFonts w:ascii="Arial" w:hAnsi="Arial" w:cs="Arial"/>
          <w:b/>
          <w:sz w:val="28"/>
          <w:szCs w:val="28"/>
        </w:rPr>
      </w:pPr>
      <w:r w:rsidRPr="003A6D69">
        <w:rPr>
          <w:rFonts w:ascii="Arial" w:hAnsi="Arial" w:cs="Arial"/>
          <w:b/>
          <w:sz w:val="28"/>
          <w:szCs w:val="28"/>
        </w:rPr>
        <w:lastRenderedPageBreak/>
        <w:t>8. Principales logros y reconocimientos institucionales</w:t>
      </w:r>
    </w:p>
    <w:p w:rsidR="0083712D" w:rsidRPr="003A6D69" w:rsidRDefault="0083712D" w:rsidP="0039295C">
      <w:pPr>
        <w:ind w:left="709"/>
        <w:jc w:val="both"/>
        <w:rPr>
          <w:rFonts w:ascii="Arial" w:hAnsi="Arial" w:cs="Arial"/>
        </w:rPr>
      </w:pPr>
    </w:p>
    <w:p w:rsidR="0083712D" w:rsidRPr="003A6D69" w:rsidRDefault="006208B5" w:rsidP="0039295C">
      <w:pPr>
        <w:ind w:left="709"/>
        <w:jc w:val="both"/>
        <w:rPr>
          <w:rFonts w:ascii="Arial" w:hAnsi="Arial" w:cs="Arial"/>
        </w:rPr>
      </w:pPr>
      <w:r w:rsidRPr="003A6D69">
        <w:rPr>
          <w:rFonts w:ascii="Arial" w:hAnsi="Arial" w:cs="Arial"/>
        </w:rPr>
        <w:t>Es indudable que los logros y reconocimientos institucionales son muchos, sin embargo se señalan los mas significativos y que fueron de trascendencia a nivel interno como externo. Se citan primeramente los relacionados con el proceso estratégico académico que son los que impactan mas directamente sobre nuestros clientes. Algunos de los principales logros se mencionan en</w:t>
      </w:r>
      <w:r w:rsidR="00520C9A" w:rsidRPr="003A6D69">
        <w:rPr>
          <w:rFonts w:ascii="Arial" w:hAnsi="Arial" w:cs="Arial"/>
        </w:rPr>
        <w:t>s</w:t>
      </w:r>
      <w:r w:rsidRPr="003A6D69">
        <w:rPr>
          <w:rFonts w:ascii="Arial" w:hAnsi="Arial" w:cs="Arial"/>
        </w:rPr>
        <w:t>eguida</w:t>
      </w:r>
    </w:p>
    <w:p w:rsidR="006208B5" w:rsidRPr="003A6D69" w:rsidRDefault="006208B5" w:rsidP="0039295C">
      <w:pPr>
        <w:ind w:left="709"/>
        <w:jc w:val="both"/>
        <w:rPr>
          <w:rFonts w:ascii="Arial" w:hAnsi="Arial" w:cs="Arial"/>
        </w:rPr>
      </w:pPr>
    </w:p>
    <w:p w:rsidR="0083712D" w:rsidRPr="003A6D69" w:rsidRDefault="0083712D" w:rsidP="0039295C">
      <w:pPr>
        <w:numPr>
          <w:ilvl w:val="0"/>
          <w:numId w:val="7"/>
        </w:numPr>
        <w:ind w:left="709" w:firstLine="0"/>
        <w:jc w:val="both"/>
        <w:rPr>
          <w:rFonts w:ascii="Arial" w:hAnsi="Arial" w:cs="Arial"/>
        </w:rPr>
      </w:pPr>
      <w:r w:rsidRPr="003A6D69">
        <w:rPr>
          <w:rFonts w:ascii="Arial" w:hAnsi="Arial" w:cs="Arial"/>
        </w:rPr>
        <w:t>Consolidación del Cuerpo Académico en el área de Ciencia Animal</w:t>
      </w:r>
    </w:p>
    <w:p w:rsidR="001876BD" w:rsidRPr="003A6D69" w:rsidRDefault="0083712D" w:rsidP="00FB58F6">
      <w:pPr>
        <w:numPr>
          <w:ilvl w:val="0"/>
          <w:numId w:val="7"/>
        </w:numPr>
        <w:ind w:left="1418" w:hanging="709"/>
        <w:jc w:val="both"/>
        <w:rPr>
          <w:rFonts w:ascii="Arial" w:hAnsi="Arial" w:cs="Arial"/>
        </w:rPr>
      </w:pPr>
      <w:r w:rsidRPr="003A6D69">
        <w:rPr>
          <w:rFonts w:ascii="Arial" w:hAnsi="Arial" w:cs="Arial"/>
        </w:rPr>
        <w:t xml:space="preserve">Registro del </w:t>
      </w:r>
      <w:r w:rsidR="001876BD" w:rsidRPr="003A6D69">
        <w:rPr>
          <w:rFonts w:ascii="Arial" w:hAnsi="Arial" w:cs="Arial"/>
        </w:rPr>
        <w:t>cuerpo académico en formación en el área de informática</w:t>
      </w:r>
    </w:p>
    <w:p w:rsidR="001876BD" w:rsidRPr="003A6D69" w:rsidRDefault="001876BD" w:rsidP="0039295C">
      <w:pPr>
        <w:numPr>
          <w:ilvl w:val="0"/>
          <w:numId w:val="7"/>
        </w:numPr>
        <w:ind w:left="709" w:firstLine="0"/>
        <w:jc w:val="both"/>
        <w:rPr>
          <w:rFonts w:ascii="Arial" w:hAnsi="Arial" w:cs="Arial"/>
        </w:rPr>
      </w:pPr>
      <w:r w:rsidRPr="003A6D69">
        <w:rPr>
          <w:rFonts w:ascii="Arial" w:hAnsi="Arial" w:cs="Arial"/>
        </w:rPr>
        <w:t>67% de PTC con posgrado, meta considerada al 2012</w:t>
      </w:r>
    </w:p>
    <w:p w:rsidR="001876BD" w:rsidRPr="003A6D69" w:rsidRDefault="001876BD" w:rsidP="0039295C">
      <w:pPr>
        <w:numPr>
          <w:ilvl w:val="0"/>
          <w:numId w:val="7"/>
        </w:numPr>
        <w:ind w:left="709" w:firstLine="0"/>
        <w:jc w:val="both"/>
        <w:rPr>
          <w:rFonts w:ascii="Arial" w:hAnsi="Arial" w:cs="Arial"/>
        </w:rPr>
      </w:pPr>
      <w:r w:rsidRPr="003A6D69">
        <w:rPr>
          <w:rFonts w:ascii="Arial" w:hAnsi="Arial" w:cs="Arial"/>
        </w:rPr>
        <w:t>Se logró equipamiento</w:t>
      </w:r>
      <w:r w:rsidR="0083712D" w:rsidRPr="003A6D69">
        <w:rPr>
          <w:rFonts w:ascii="Arial" w:hAnsi="Arial" w:cs="Arial"/>
        </w:rPr>
        <w:t xml:space="preserve"> en las unidades productivas.</w:t>
      </w:r>
    </w:p>
    <w:p w:rsidR="0083712D" w:rsidRPr="003A6D69" w:rsidRDefault="0083712D" w:rsidP="0039295C">
      <w:pPr>
        <w:numPr>
          <w:ilvl w:val="0"/>
          <w:numId w:val="7"/>
        </w:numPr>
        <w:ind w:left="709" w:firstLine="0"/>
        <w:jc w:val="both"/>
        <w:rPr>
          <w:rFonts w:ascii="Arial" w:hAnsi="Arial" w:cs="Arial"/>
        </w:rPr>
      </w:pPr>
      <w:r w:rsidRPr="003A6D69">
        <w:rPr>
          <w:rFonts w:ascii="Arial" w:hAnsi="Arial" w:cs="Arial"/>
        </w:rPr>
        <w:t>Recertificación en modalidad individual</w:t>
      </w:r>
    </w:p>
    <w:p w:rsidR="0083712D" w:rsidRPr="003A6D69" w:rsidRDefault="0083712D" w:rsidP="0039295C">
      <w:pPr>
        <w:numPr>
          <w:ilvl w:val="0"/>
          <w:numId w:val="7"/>
        </w:numPr>
        <w:ind w:left="709" w:firstLine="0"/>
        <w:jc w:val="both"/>
        <w:rPr>
          <w:rFonts w:ascii="Arial" w:hAnsi="Arial" w:cs="Arial"/>
        </w:rPr>
      </w:pPr>
      <w:r w:rsidRPr="003A6D69">
        <w:rPr>
          <w:rFonts w:ascii="Arial" w:hAnsi="Arial" w:cs="Arial"/>
        </w:rPr>
        <w:t xml:space="preserve">Estacionamiento </w:t>
      </w:r>
      <w:r w:rsidR="00520C9A" w:rsidRPr="003A6D69">
        <w:rPr>
          <w:rFonts w:ascii="Arial" w:hAnsi="Arial" w:cs="Arial"/>
        </w:rPr>
        <w:t xml:space="preserve">vehicular </w:t>
      </w:r>
      <w:r w:rsidRPr="003A6D69">
        <w:rPr>
          <w:rFonts w:ascii="Arial" w:hAnsi="Arial" w:cs="Arial"/>
        </w:rPr>
        <w:t>con recursos extraordinarios</w:t>
      </w:r>
    </w:p>
    <w:p w:rsidR="0083712D" w:rsidRPr="003A6D69" w:rsidRDefault="0083712D" w:rsidP="004800E0">
      <w:pPr>
        <w:numPr>
          <w:ilvl w:val="0"/>
          <w:numId w:val="7"/>
        </w:numPr>
        <w:ind w:left="1418" w:hanging="709"/>
        <w:jc w:val="both"/>
        <w:rPr>
          <w:rFonts w:ascii="Arial" w:hAnsi="Arial" w:cs="Arial"/>
        </w:rPr>
      </w:pPr>
      <w:r w:rsidRPr="003A6D69">
        <w:rPr>
          <w:rFonts w:ascii="Arial" w:hAnsi="Arial" w:cs="Arial"/>
        </w:rPr>
        <w:t>Inicio de los proyecto cero papel con el proyecto reingeniería y digitalización de archivos en el área de servicios escolares en alianza con la Secretaría de Gestión e Innovación del Estado de Aguascalientes</w:t>
      </w:r>
    </w:p>
    <w:p w:rsidR="001876BD" w:rsidRPr="003A6D69" w:rsidRDefault="001876BD" w:rsidP="0039295C">
      <w:pPr>
        <w:ind w:left="709"/>
        <w:jc w:val="both"/>
        <w:rPr>
          <w:rFonts w:ascii="Arial" w:hAnsi="Arial" w:cs="Arial"/>
        </w:rPr>
      </w:pPr>
    </w:p>
    <w:p w:rsidR="00A069CA" w:rsidRPr="003A6D69" w:rsidRDefault="00A069CA" w:rsidP="0039295C">
      <w:pPr>
        <w:ind w:left="709"/>
        <w:jc w:val="both"/>
        <w:rPr>
          <w:rFonts w:ascii="Arial" w:hAnsi="Arial" w:cs="Arial"/>
        </w:rPr>
      </w:pPr>
    </w:p>
    <w:p w:rsidR="00F01531" w:rsidRPr="003A6D69" w:rsidRDefault="00520C9A" w:rsidP="00DF711D">
      <w:pPr>
        <w:jc w:val="both"/>
        <w:rPr>
          <w:rFonts w:ascii="Arial" w:hAnsi="Arial" w:cs="Arial"/>
          <w:b/>
          <w:sz w:val="28"/>
          <w:szCs w:val="28"/>
          <w:lang w:val="es-ES_tradnl"/>
        </w:rPr>
      </w:pPr>
      <w:r w:rsidRPr="003A6D69">
        <w:rPr>
          <w:rFonts w:ascii="Arial" w:hAnsi="Arial" w:cs="Arial"/>
        </w:rPr>
        <w:br w:type="page"/>
      </w:r>
      <w:r w:rsidR="00F01531" w:rsidRPr="003A6D69">
        <w:rPr>
          <w:rFonts w:ascii="Arial" w:hAnsi="Arial" w:cs="Arial"/>
          <w:b/>
          <w:sz w:val="28"/>
          <w:szCs w:val="28"/>
          <w:lang w:val="es-ES_tradnl"/>
        </w:rPr>
        <w:lastRenderedPageBreak/>
        <w:t>9.  Retos y desafíos.</w:t>
      </w:r>
    </w:p>
    <w:p w:rsidR="00F01531" w:rsidRPr="003A6D69" w:rsidRDefault="00F01531" w:rsidP="00F01531">
      <w:pPr>
        <w:ind w:left="709"/>
        <w:jc w:val="both"/>
        <w:rPr>
          <w:rFonts w:ascii="Arial" w:hAnsi="Arial" w:cs="Arial"/>
          <w:b/>
          <w:lang w:val="es-ES_tradnl"/>
        </w:rPr>
      </w:pP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A continuación se presentan los principales retos y desafíos que deberá afrontar el Instituto Tecnológico  en los próximos años.</w:t>
      </w:r>
    </w:p>
    <w:p w:rsidR="00F01531" w:rsidRPr="003A6D69" w:rsidRDefault="00F01531" w:rsidP="00F01531">
      <w:pPr>
        <w:tabs>
          <w:tab w:val="left" w:pos="0"/>
        </w:tabs>
        <w:ind w:left="709"/>
        <w:jc w:val="both"/>
        <w:rPr>
          <w:rFonts w:ascii="Arial" w:hAnsi="Arial" w:cs="Arial"/>
          <w:b/>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Elevar la Calidad de la Educación</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Elevar la calidad de la educación a fin de que los estudiantes mejoren su nivel de logro educativo, cuenten con medios para tener acceso a un mayor bienestar y contribuyan al desarrollo nacional.</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Tener acreditados los 3 programas educativos, los cuales representan el 89.83% de los estudiantes del ITEL.</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Aumentar a un 70% el porcentaje de docentes de tiempo completo con estudio</w:t>
      </w:r>
      <w:r w:rsidR="00FC51A5">
        <w:rPr>
          <w:rFonts w:ascii="Arial" w:hAnsi="Arial" w:cs="Arial"/>
          <w:sz w:val="24"/>
          <w:szCs w:val="24"/>
          <w:lang w:val="es-ES_tradnl"/>
        </w:rPr>
        <w:t>s</w:t>
      </w:r>
      <w:r w:rsidRPr="003A6D69">
        <w:rPr>
          <w:rFonts w:ascii="Arial" w:hAnsi="Arial" w:cs="Arial"/>
          <w:sz w:val="24"/>
          <w:szCs w:val="24"/>
          <w:lang w:val="es-ES_tradnl"/>
        </w:rPr>
        <w:t xml:space="preserve"> de posgrado.</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Incrementar al 30% el indicador de eficiencia terminal.</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Lograr que el 24% de docentes de tiempo completo sean reconocidos con el perfil deseable.</w:t>
      </w:r>
    </w:p>
    <w:p w:rsidR="00F01531" w:rsidRPr="001F6A69" w:rsidRDefault="00F01531" w:rsidP="00FC51A5">
      <w:pPr>
        <w:pStyle w:val="Prrafodelista"/>
        <w:tabs>
          <w:tab w:val="left" w:pos="426"/>
        </w:tabs>
        <w:spacing w:after="0" w:line="240" w:lineRule="auto"/>
        <w:ind w:left="1418"/>
        <w:jc w:val="both"/>
        <w:rPr>
          <w:rFonts w:ascii="Arial" w:hAnsi="Arial" w:cs="Arial"/>
          <w:sz w:val="24"/>
          <w:szCs w:val="24"/>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Ampliar las Oportunidades Educativas</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Ampliar las oportunidades educativas a fin de reducir las desigualdades entre grupos sociales, con esta vertiente se busca cerrar brechas e impulsar la equidad.</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Ampliar al 35% el número de becas de licenciatura para coadyuvar a la permanencia y conclusión de estudios.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Ampliar la cobertura en licenciatura a u</w:t>
      </w:r>
      <w:r w:rsidR="00FC51A5">
        <w:rPr>
          <w:rFonts w:ascii="Arial" w:hAnsi="Arial" w:cs="Arial"/>
          <w:sz w:val="24"/>
          <w:szCs w:val="24"/>
          <w:lang w:val="es-ES_tradnl"/>
        </w:rPr>
        <w:t>n 30% y la del posgrado en un 5</w:t>
      </w:r>
      <w:r w:rsidRPr="003A6D69">
        <w:rPr>
          <w:rFonts w:ascii="Arial" w:hAnsi="Arial" w:cs="Arial"/>
          <w:sz w:val="24"/>
          <w:szCs w:val="24"/>
          <w:lang w:val="es-ES_tradnl"/>
        </w:rPr>
        <w:t>0%.</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Impulsar el Desarrollo y Utilización de las TIC</w:t>
      </w:r>
    </w:p>
    <w:p w:rsidR="00F01531" w:rsidRPr="003A6D69" w:rsidRDefault="00F01531" w:rsidP="00F01531">
      <w:pPr>
        <w:pStyle w:val="Prrafodelista"/>
        <w:tabs>
          <w:tab w:val="left" w:pos="426"/>
        </w:tabs>
        <w:spacing w:after="0" w:line="240" w:lineRule="auto"/>
        <w:ind w:left="709"/>
        <w:jc w:val="both"/>
        <w:rPr>
          <w:rFonts w:ascii="Arial" w:hAnsi="Arial" w:cs="Arial"/>
          <w:sz w:val="24"/>
          <w:szCs w:val="24"/>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Con este tema central, se pretende impulsar el Desarrollo y Utilización de Tecnologías de la Información y la Comunicación (TIC) para apoyar el aprendizaje de los estudiantes, ampliar sus competencias para la vida y favorecer su inserción en la sociedad del conocimiento.</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Lograr al 100% la conectividad inalámbrica.</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Lograr el equipamiento de salas con TIC que permita que el estudiante logre el desarrollo de habilidades.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Ofrecer Internet II al 10% de la población</w:t>
      </w:r>
      <w:r w:rsidR="00FC51A5">
        <w:rPr>
          <w:rFonts w:ascii="Arial" w:hAnsi="Arial" w:cs="Arial"/>
          <w:sz w:val="24"/>
          <w:szCs w:val="24"/>
          <w:lang w:val="es-ES_tradnl"/>
        </w:rPr>
        <w:t xml:space="preserve"> escolar</w:t>
      </w:r>
      <w:r w:rsidRPr="003A6D69">
        <w:rPr>
          <w:rFonts w:ascii="Arial" w:hAnsi="Arial" w:cs="Arial"/>
          <w:sz w:val="24"/>
          <w:szCs w:val="24"/>
          <w:lang w:val="es-ES_tradnl"/>
        </w:rPr>
        <w:t>.</w:t>
      </w:r>
    </w:p>
    <w:p w:rsidR="00F01531" w:rsidRPr="003A6D69" w:rsidRDefault="00F01531" w:rsidP="00F01531">
      <w:pPr>
        <w:tabs>
          <w:tab w:val="left" w:pos="0"/>
        </w:tabs>
        <w:ind w:left="709"/>
        <w:jc w:val="both"/>
        <w:rPr>
          <w:rFonts w:ascii="Arial" w:hAnsi="Arial" w:cs="Arial"/>
          <w:b/>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Ofrecer una Educación Integral</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 xml:space="preserve">Ofrecer una educación integral que equilibre la formación en valores ciudadanos, el desarrollo de competencias y la adquisición de </w:t>
      </w:r>
      <w:r w:rsidRPr="003A6D69">
        <w:rPr>
          <w:rFonts w:ascii="Arial" w:hAnsi="Arial" w:cs="Arial"/>
          <w:lang w:val="es-ES_tradnl"/>
        </w:rPr>
        <w:lastRenderedPageBreak/>
        <w:t>conocimientos, a través de actividades regulares en el aula, la práctica docente y el ambiente institucional, para fortalecer la convivencia democrática e intercultural.</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Ofrecer el 100% de los programas educativos bajo el enfoque de competencias profesionales a fin de asegurar la pertinencia del servicio educativo.</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 xml:space="preserve">Fortalecer la capacitación del personal, proponer y desarrollar proyectos deportivos y culturales que apoyen a incrementar en 85% de participación de estudiantes. </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Establecer como parámetro 450 puntos  de TOEFL para realizar residencias profesionales y Obtención del Titulo.</w:t>
      </w:r>
    </w:p>
    <w:p w:rsidR="00F01531" w:rsidRPr="003A6D69" w:rsidRDefault="00F01531" w:rsidP="00F01531">
      <w:pPr>
        <w:tabs>
          <w:tab w:val="left" w:pos="0"/>
        </w:tabs>
        <w:ind w:left="709"/>
        <w:jc w:val="both"/>
        <w:rPr>
          <w:rFonts w:ascii="Arial" w:hAnsi="Arial" w:cs="Arial"/>
          <w:b/>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Ofrecer Servicios Educativos de Calidad</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Ofrecer servicios educativos de calidad que permitan formar personas con alto sentido de responsabilidad social, que participe de manera productiva y competitiva en el mercado laboral.</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Construir y operar un Consejo de Vinculación.</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 xml:space="preserve">Dar seguimiento al 50% de egresados que fortalezca la vinculación de los programas académicos, con el sector productivo y facilite la investigación y la pertinencia de los planes y programas de estudio.  </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Promover la permanente actualización de la oferta y servicios educativos que brinda la Institución, como son: carreras, posgrados y sus líneas de investigación, acciones de movilidad, intercambio, formación integral y difusión de la cultura, educación continua y capacitación, servicios tecnológicos, sistemas de información y de gestión, infraestructura, fuentes de financiamiento, gestión administrativa, modalidades de vinculación y demás inherentes y relativos a la misión institucional.</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Proporcionar las herramientas que conlleven al fomento de la acreditación de una segunda lengua.</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Gestionar el crecimiento de infraestructura del laboratorio de idiomas para dar atención a toda la población estudiantil, así como trabajar con programas de certificación para el logro de la misma.</w:t>
      </w:r>
    </w:p>
    <w:p w:rsidR="00F01531" w:rsidRPr="003A6D69" w:rsidRDefault="00F01531" w:rsidP="00F01531">
      <w:pPr>
        <w:tabs>
          <w:tab w:val="left" w:pos="0"/>
        </w:tabs>
        <w:ind w:left="709"/>
        <w:jc w:val="both"/>
        <w:rPr>
          <w:rFonts w:ascii="Arial" w:hAnsi="Arial" w:cs="Arial"/>
          <w:b/>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Fortalecer la Gestión Institucional</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Fomentar una gestión escolar e institucional que fortalezca la participación del ITEL en la toma de decisiones, corresponsabilice a los diferentes actores sociales y educativos y promueva la seguridad de los alumnos y profesores, la transparencia y la rendición de cuentas.</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Lograr la participación  en la elaboración del Programa de Fortalecimiento Institucional (PIFIT).</w:t>
      </w:r>
    </w:p>
    <w:p w:rsidR="00F01531" w:rsidRPr="003A6D69" w:rsidRDefault="00F01531" w:rsidP="001F6A69">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lastRenderedPageBreak/>
        <w:t>Elaborar el Informe Anual de Rendición de Cuentas, con el fin de dar cumplimiento a la Ley Responsabilidades de Servidores Públicos y en atención a lo dispuesto por la Secretaría de la Función Pública.</w:t>
      </w:r>
    </w:p>
    <w:p w:rsidR="00F01531" w:rsidRPr="001F6A69" w:rsidRDefault="00F01531" w:rsidP="00C5709F">
      <w:pPr>
        <w:pStyle w:val="Prrafodelista"/>
        <w:tabs>
          <w:tab w:val="left" w:pos="426"/>
        </w:tabs>
        <w:spacing w:after="0" w:line="240" w:lineRule="auto"/>
        <w:ind w:left="1418"/>
        <w:jc w:val="both"/>
        <w:rPr>
          <w:rFonts w:ascii="Arial" w:hAnsi="Arial" w:cs="Arial"/>
          <w:sz w:val="24"/>
          <w:szCs w:val="24"/>
          <w:lang w:val="es-ES_tradnl"/>
        </w:rPr>
      </w:pP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Temas Transversales</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Reto:</w:t>
      </w: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 xml:space="preserve">Fomentar la planeación y evaluación </w:t>
      </w:r>
      <w:r w:rsidR="00C856FD" w:rsidRPr="003A6D69">
        <w:rPr>
          <w:rFonts w:ascii="Arial" w:hAnsi="Arial" w:cs="Arial"/>
          <w:lang w:val="es-ES_tradnl"/>
        </w:rPr>
        <w:t>continua</w:t>
      </w:r>
      <w:r w:rsidRPr="003A6D69">
        <w:rPr>
          <w:rFonts w:ascii="Arial" w:hAnsi="Arial" w:cs="Arial"/>
          <w:lang w:val="es-ES_tradnl"/>
        </w:rPr>
        <w:t xml:space="preserve"> sobre la infraestructura y equipamiento que apoye la consolidación de la calidad educativa.</w:t>
      </w:r>
    </w:p>
    <w:p w:rsidR="00F01531" w:rsidRPr="003A6D69" w:rsidRDefault="00F01531" w:rsidP="00F01531">
      <w:pPr>
        <w:tabs>
          <w:tab w:val="left" w:pos="0"/>
        </w:tabs>
        <w:ind w:left="709"/>
        <w:jc w:val="both"/>
        <w:rPr>
          <w:rFonts w:ascii="Arial" w:hAnsi="Arial" w:cs="Arial"/>
          <w:b/>
          <w:lang w:val="es-ES_tradnl"/>
        </w:rPr>
      </w:pPr>
      <w:r w:rsidRPr="003A6D69">
        <w:rPr>
          <w:rFonts w:ascii="Arial" w:hAnsi="Arial" w:cs="Arial"/>
          <w:b/>
          <w:lang w:val="es-ES_tradnl"/>
        </w:rPr>
        <w:t>Desafíos:</w:t>
      </w:r>
    </w:p>
    <w:p w:rsidR="00F01531" w:rsidRPr="003A6D69" w:rsidRDefault="00F01531" w:rsidP="00C5709F">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 xml:space="preserve">Efectuar un diagnóstico confiable de infraestructura y equipo educativos que posee el Instituto Tecnológico. </w:t>
      </w:r>
    </w:p>
    <w:p w:rsidR="00F01531" w:rsidRPr="003A6D69" w:rsidRDefault="00F01531" w:rsidP="00C5709F">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Elaborar el Plan Maestro de Desarrollo y Consolidación del ITEL.</w:t>
      </w:r>
    </w:p>
    <w:p w:rsidR="00F01531" w:rsidRPr="003A6D69" w:rsidRDefault="00F01531" w:rsidP="00C5709F">
      <w:pPr>
        <w:pStyle w:val="Prrafodelista"/>
        <w:numPr>
          <w:ilvl w:val="0"/>
          <w:numId w:val="11"/>
        </w:numPr>
        <w:tabs>
          <w:tab w:val="left" w:pos="426"/>
        </w:tabs>
        <w:spacing w:after="0" w:line="240" w:lineRule="auto"/>
        <w:ind w:left="1418" w:hanging="709"/>
        <w:jc w:val="both"/>
        <w:rPr>
          <w:rFonts w:ascii="Arial" w:hAnsi="Arial" w:cs="Arial"/>
          <w:sz w:val="24"/>
          <w:szCs w:val="24"/>
          <w:lang w:val="es-ES_tradnl"/>
        </w:rPr>
      </w:pPr>
      <w:r w:rsidRPr="003A6D69">
        <w:rPr>
          <w:rFonts w:ascii="Arial" w:hAnsi="Arial" w:cs="Arial"/>
          <w:sz w:val="24"/>
          <w:szCs w:val="24"/>
          <w:lang w:val="es-ES_tradnl"/>
        </w:rPr>
        <w:t>Participar en las convocatorias de Fondos para la Ampliación de la Oferta Educativa Gestionar recursos para infraestructura y el Apoyo para la Calidad en equipamiento e infraestructura en talleres y laboratorios, así como para la Infraestructura y equipamiento de un Centro de Investigación Tecnológica del Instituto y del Módulo de Educación a Distancia.</w:t>
      </w:r>
    </w:p>
    <w:p w:rsidR="00F01531" w:rsidRPr="00C5709F" w:rsidRDefault="00F01531" w:rsidP="00FC51A5">
      <w:pPr>
        <w:pStyle w:val="Prrafodelista"/>
        <w:tabs>
          <w:tab w:val="left" w:pos="426"/>
        </w:tabs>
        <w:spacing w:after="0" w:line="240" w:lineRule="auto"/>
        <w:ind w:left="1418"/>
        <w:jc w:val="both"/>
        <w:rPr>
          <w:rFonts w:ascii="Arial" w:hAnsi="Arial" w:cs="Arial"/>
          <w:sz w:val="24"/>
          <w:szCs w:val="24"/>
          <w:lang w:val="es-ES_tradnl"/>
        </w:rPr>
      </w:pPr>
    </w:p>
    <w:p w:rsidR="00F01531" w:rsidRPr="003A6D69" w:rsidRDefault="0039295C" w:rsidP="00FC51A5">
      <w:pPr>
        <w:pStyle w:val="Prrafodelista"/>
        <w:tabs>
          <w:tab w:val="left" w:pos="426"/>
        </w:tabs>
        <w:spacing w:after="0" w:line="240" w:lineRule="auto"/>
        <w:ind w:left="0"/>
        <w:jc w:val="both"/>
        <w:rPr>
          <w:rFonts w:ascii="Arial" w:hAnsi="Arial" w:cs="Arial"/>
          <w:b/>
          <w:sz w:val="28"/>
          <w:szCs w:val="28"/>
          <w:lang w:val="es-ES_tradnl"/>
        </w:rPr>
      </w:pPr>
      <w:r w:rsidRPr="00C5709F">
        <w:rPr>
          <w:rFonts w:ascii="Arial" w:hAnsi="Arial" w:cs="Arial"/>
          <w:sz w:val="24"/>
          <w:szCs w:val="24"/>
          <w:lang w:val="es-ES_tradnl"/>
        </w:rPr>
        <w:br w:type="page"/>
      </w:r>
      <w:r w:rsidRPr="003A6D69">
        <w:rPr>
          <w:rFonts w:ascii="Arial" w:hAnsi="Arial" w:cs="Arial"/>
          <w:b/>
          <w:sz w:val="28"/>
          <w:szCs w:val="28"/>
          <w:lang w:val="es-ES_tradnl"/>
        </w:rPr>
        <w:lastRenderedPageBreak/>
        <w:t xml:space="preserve">10. </w:t>
      </w:r>
      <w:r w:rsidR="00F01531" w:rsidRPr="003A6D69">
        <w:rPr>
          <w:rFonts w:ascii="Arial" w:hAnsi="Arial" w:cs="Arial"/>
          <w:b/>
          <w:sz w:val="28"/>
          <w:szCs w:val="28"/>
          <w:lang w:val="es-ES_tradnl"/>
        </w:rPr>
        <w:t xml:space="preserve">Conclusiones </w:t>
      </w:r>
    </w:p>
    <w:p w:rsidR="00F01531" w:rsidRPr="003A6D69" w:rsidRDefault="00F01531" w:rsidP="00F01531">
      <w:pPr>
        <w:tabs>
          <w:tab w:val="left" w:pos="0"/>
        </w:tabs>
        <w:ind w:left="709"/>
        <w:jc w:val="both"/>
        <w:rPr>
          <w:rFonts w:ascii="Arial" w:hAnsi="Arial" w:cs="Arial"/>
          <w:lang w:val="es-ES_tradnl"/>
        </w:rPr>
      </w:pPr>
    </w:p>
    <w:p w:rsidR="00F01531" w:rsidRPr="003A6D69" w:rsidRDefault="00F01531" w:rsidP="00F01531">
      <w:pPr>
        <w:tabs>
          <w:tab w:val="left" w:pos="0"/>
        </w:tabs>
        <w:ind w:left="709"/>
        <w:jc w:val="both"/>
        <w:rPr>
          <w:rFonts w:ascii="Arial" w:hAnsi="Arial" w:cs="Arial"/>
          <w:lang w:val="es-ES_tradnl"/>
        </w:rPr>
      </w:pPr>
      <w:r w:rsidRPr="003A6D69">
        <w:rPr>
          <w:rFonts w:ascii="Arial" w:hAnsi="Arial" w:cs="Arial"/>
          <w:lang w:val="es-ES_tradnl"/>
        </w:rPr>
        <w:t xml:space="preserve">La planeación estratégica es un medio orientador que permite enfocar hacia las metas deseables el uso de los recursos y las acciones, con certeza y eficacia. </w:t>
      </w:r>
    </w:p>
    <w:p w:rsidR="00F01531" w:rsidRDefault="00F01531" w:rsidP="00F01531">
      <w:pPr>
        <w:tabs>
          <w:tab w:val="left" w:pos="0"/>
        </w:tabs>
        <w:ind w:left="709"/>
        <w:jc w:val="both"/>
        <w:rPr>
          <w:rFonts w:ascii="Arial" w:hAnsi="Arial" w:cs="Arial"/>
          <w:lang w:val="es-ES_tradnl"/>
        </w:rPr>
      </w:pPr>
    </w:p>
    <w:p w:rsidR="006849A8" w:rsidRDefault="006849A8" w:rsidP="006849A8">
      <w:pPr>
        <w:tabs>
          <w:tab w:val="left" w:pos="0"/>
        </w:tabs>
        <w:ind w:left="709"/>
        <w:jc w:val="both"/>
        <w:rPr>
          <w:rFonts w:ascii="Arial" w:hAnsi="Arial" w:cs="Arial"/>
          <w:lang w:val="es-ES_tradnl"/>
        </w:rPr>
      </w:pPr>
      <w:r>
        <w:rPr>
          <w:rFonts w:ascii="Arial" w:hAnsi="Arial" w:cs="Arial"/>
          <w:lang w:val="es-ES_tradnl"/>
        </w:rPr>
        <w:t>C</w:t>
      </w:r>
      <w:r w:rsidRPr="006849A8">
        <w:rPr>
          <w:rFonts w:ascii="Arial" w:hAnsi="Arial" w:cs="Arial"/>
          <w:lang w:val="es-ES_tradnl"/>
        </w:rPr>
        <w:t>onsideramos de suma importancia para</w:t>
      </w:r>
      <w:r>
        <w:rPr>
          <w:rFonts w:ascii="Arial" w:hAnsi="Arial" w:cs="Arial"/>
          <w:lang w:val="es-ES_tradnl"/>
        </w:rPr>
        <w:t xml:space="preserve"> </w:t>
      </w:r>
      <w:r w:rsidRPr="006849A8">
        <w:rPr>
          <w:rFonts w:ascii="Arial" w:hAnsi="Arial" w:cs="Arial"/>
          <w:lang w:val="es-ES_tradnl"/>
        </w:rPr>
        <w:t xml:space="preserve">todos los miembros de este Instituto darles a nuestros </w:t>
      </w:r>
      <w:r>
        <w:rPr>
          <w:rFonts w:ascii="Arial" w:hAnsi="Arial" w:cs="Arial"/>
          <w:lang w:val="es-ES_tradnl"/>
        </w:rPr>
        <w:t>estudiantes</w:t>
      </w:r>
      <w:r w:rsidRPr="006849A8">
        <w:rPr>
          <w:rFonts w:ascii="Arial" w:hAnsi="Arial" w:cs="Arial"/>
          <w:lang w:val="es-ES_tradnl"/>
        </w:rPr>
        <w:t xml:space="preserve"> las herramientas necesarias</w:t>
      </w:r>
      <w:r>
        <w:rPr>
          <w:rFonts w:ascii="Arial" w:hAnsi="Arial" w:cs="Arial"/>
          <w:lang w:val="es-ES_tradnl"/>
        </w:rPr>
        <w:t xml:space="preserve"> </w:t>
      </w:r>
      <w:r w:rsidRPr="006849A8">
        <w:rPr>
          <w:rFonts w:ascii="Arial" w:hAnsi="Arial" w:cs="Arial"/>
          <w:lang w:val="es-ES_tradnl"/>
        </w:rPr>
        <w:t>para enfrentarse a un mundo difícil en el marco de una crisis global</w:t>
      </w:r>
      <w:r>
        <w:rPr>
          <w:rFonts w:ascii="Arial" w:hAnsi="Arial" w:cs="Arial"/>
          <w:lang w:val="es-ES_tradnl"/>
        </w:rPr>
        <w:t xml:space="preserve"> como la pasada en este 2009</w:t>
      </w:r>
      <w:r w:rsidRPr="006849A8">
        <w:rPr>
          <w:rFonts w:ascii="Arial" w:hAnsi="Arial" w:cs="Arial"/>
          <w:lang w:val="es-ES_tradnl"/>
        </w:rPr>
        <w:t>, por ello en estos últimos</w:t>
      </w:r>
      <w:r>
        <w:rPr>
          <w:rFonts w:ascii="Arial" w:hAnsi="Arial" w:cs="Arial"/>
          <w:lang w:val="es-ES_tradnl"/>
        </w:rPr>
        <w:t xml:space="preserve"> meses</w:t>
      </w:r>
      <w:r w:rsidRPr="006849A8">
        <w:rPr>
          <w:rFonts w:ascii="Arial" w:hAnsi="Arial" w:cs="Arial"/>
          <w:lang w:val="es-ES_tradnl"/>
        </w:rPr>
        <w:t xml:space="preserve"> nos hemos planteado metas ambiciosas, muchas de ellas ya logradas</w:t>
      </w:r>
      <w:r>
        <w:rPr>
          <w:rFonts w:ascii="Arial" w:hAnsi="Arial" w:cs="Arial"/>
          <w:lang w:val="es-ES_tradnl"/>
        </w:rPr>
        <w:t xml:space="preserve"> que tendremos que ajustar a nuevas proyecciones</w:t>
      </w:r>
      <w:r w:rsidRPr="006849A8">
        <w:rPr>
          <w:rFonts w:ascii="Arial" w:hAnsi="Arial" w:cs="Arial"/>
          <w:lang w:val="es-ES_tradnl"/>
        </w:rPr>
        <w:t>, algunas otras</w:t>
      </w:r>
      <w:r>
        <w:rPr>
          <w:rFonts w:ascii="Arial" w:hAnsi="Arial" w:cs="Arial"/>
          <w:lang w:val="es-ES_tradnl"/>
        </w:rPr>
        <w:t xml:space="preserve"> </w:t>
      </w:r>
      <w:r w:rsidRPr="006849A8">
        <w:rPr>
          <w:rFonts w:ascii="Arial" w:hAnsi="Arial" w:cs="Arial"/>
          <w:lang w:val="es-ES_tradnl"/>
        </w:rPr>
        <w:t>aún pendientes de concluir. Lo que sí es un hecho es que redoblaremos esfuerzos, que esta</w:t>
      </w:r>
      <w:r>
        <w:rPr>
          <w:rFonts w:ascii="Arial" w:hAnsi="Arial" w:cs="Arial"/>
          <w:lang w:val="es-ES_tradnl"/>
        </w:rPr>
        <w:t xml:space="preserve"> </w:t>
      </w:r>
      <w:r w:rsidRPr="006849A8">
        <w:rPr>
          <w:rFonts w:ascii="Arial" w:hAnsi="Arial" w:cs="Arial"/>
          <w:lang w:val="es-ES_tradnl"/>
        </w:rPr>
        <w:t>“crisis” significará para nosotros oportunidades, oportunidades de brindar cada vez más y</w:t>
      </w:r>
      <w:r>
        <w:rPr>
          <w:rFonts w:ascii="Arial" w:hAnsi="Arial" w:cs="Arial"/>
          <w:lang w:val="es-ES_tradnl"/>
        </w:rPr>
        <w:t xml:space="preserve"> </w:t>
      </w:r>
      <w:r w:rsidRPr="006849A8">
        <w:rPr>
          <w:rFonts w:ascii="Arial" w:hAnsi="Arial" w:cs="Arial"/>
          <w:lang w:val="es-ES_tradnl"/>
        </w:rPr>
        <w:t>mejores herramientas para que nuestros jóvenes salgan triunfadores al enfrentarse al tan</w:t>
      </w:r>
      <w:r>
        <w:rPr>
          <w:rFonts w:ascii="Arial" w:hAnsi="Arial" w:cs="Arial"/>
          <w:lang w:val="es-ES_tradnl"/>
        </w:rPr>
        <w:t xml:space="preserve"> </w:t>
      </w:r>
      <w:r w:rsidRPr="006849A8">
        <w:rPr>
          <w:rFonts w:ascii="Arial" w:hAnsi="Arial" w:cs="Arial"/>
          <w:lang w:val="es-ES_tradnl"/>
        </w:rPr>
        <w:t>exigente mercado laboral.</w:t>
      </w:r>
    </w:p>
    <w:p w:rsidR="006849A8" w:rsidRPr="006849A8" w:rsidRDefault="006849A8" w:rsidP="006849A8">
      <w:pPr>
        <w:tabs>
          <w:tab w:val="left" w:pos="0"/>
        </w:tabs>
        <w:ind w:left="709"/>
        <w:jc w:val="both"/>
        <w:rPr>
          <w:rFonts w:ascii="Arial" w:hAnsi="Arial" w:cs="Arial"/>
          <w:lang w:val="es-ES_tradnl"/>
        </w:rPr>
      </w:pPr>
    </w:p>
    <w:p w:rsidR="006849A8" w:rsidRDefault="006849A8" w:rsidP="006849A8">
      <w:pPr>
        <w:tabs>
          <w:tab w:val="left" w:pos="0"/>
        </w:tabs>
        <w:ind w:left="709"/>
        <w:jc w:val="both"/>
        <w:rPr>
          <w:rFonts w:ascii="Arial" w:hAnsi="Arial" w:cs="Arial"/>
          <w:lang w:val="es-ES_tradnl"/>
        </w:rPr>
      </w:pPr>
      <w:r>
        <w:rPr>
          <w:rFonts w:ascii="Arial" w:hAnsi="Arial" w:cs="Arial"/>
          <w:lang w:val="es-ES_tradnl"/>
        </w:rPr>
        <w:t xml:space="preserve">Es urgente </w:t>
      </w:r>
      <w:r w:rsidRPr="006849A8">
        <w:rPr>
          <w:rFonts w:ascii="Arial" w:hAnsi="Arial" w:cs="Arial"/>
          <w:lang w:val="es-ES_tradnl"/>
        </w:rPr>
        <w:t xml:space="preserve">fomentar la investigación, de maestros y </w:t>
      </w:r>
      <w:r>
        <w:rPr>
          <w:rFonts w:ascii="Arial" w:hAnsi="Arial" w:cs="Arial"/>
          <w:lang w:val="es-ES_tradnl"/>
        </w:rPr>
        <w:t>estudiantes</w:t>
      </w:r>
      <w:r w:rsidRPr="006849A8">
        <w:rPr>
          <w:rFonts w:ascii="Arial" w:hAnsi="Arial" w:cs="Arial"/>
          <w:lang w:val="es-ES_tradnl"/>
        </w:rPr>
        <w:t>, es preciso convertir a los</w:t>
      </w:r>
      <w:r>
        <w:rPr>
          <w:rFonts w:ascii="Arial" w:hAnsi="Arial" w:cs="Arial"/>
          <w:lang w:val="es-ES_tradnl"/>
        </w:rPr>
        <w:t xml:space="preserve"> </w:t>
      </w:r>
      <w:r w:rsidRPr="006849A8">
        <w:rPr>
          <w:rFonts w:ascii="Arial" w:hAnsi="Arial" w:cs="Arial"/>
          <w:lang w:val="es-ES_tradnl"/>
        </w:rPr>
        <w:t>jóvenes de hoy en protagonistas de la historia, hacer que cambien de simples espectadores a</w:t>
      </w:r>
      <w:r>
        <w:rPr>
          <w:rFonts w:ascii="Arial" w:hAnsi="Arial" w:cs="Arial"/>
          <w:lang w:val="es-ES_tradnl"/>
        </w:rPr>
        <w:t xml:space="preserve"> </w:t>
      </w:r>
      <w:r w:rsidRPr="006849A8">
        <w:rPr>
          <w:rFonts w:ascii="Arial" w:hAnsi="Arial" w:cs="Arial"/>
          <w:lang w:val="es-ES_tradnl"/>
        </w:rPr>
        <w:t>miembros partícipes en la proposición de escenarios más alentadores para las nuevas</w:t>
      </w:r>
      <w:r>
        <w:rPr>
          <w:rFonts w:ascii="Arial" w:hAnsi="Arial" w:cs="Arial"/>
          <w:lang w:val="es-ES_tradnl"/>
        </w:rPr>
        <w:t xml:space="preserve"> </w:t>
      </w:r>
      <w:r w:rsidRPr="006849A8">
        <w:rPr>
          <w:rFonts w:ascii="Arial" w:hAnsi="Arial" w:cs="Arial"/>
          <w:lang w:val="es-ES_tradnl"/>
        </w:rPr>
        <w:t xml:space="preserve">generaciones. </w:t>
      </w:r>
    </w:p>
    <w:p w:rsidR="006849A8" w:rsidRPr="006849A8" w:rsidRDefault="006849A8" w:rsidP="006849A8">
      <w:pPr>
        <w:tabs>
          <w:tab w:val="left" w:pos="0"/>
        </w:tabs>
        <w:ind w:left="709"/>
        <w:jc w:val="both"/>
        <w:rPr>
          <w:rFonts w:ascii="Arial" w:hAnsi="Arial" w:cs="Arial"/>
          <w:lang w:val="es-ES_tradnl"/>
        </w:rPr>
      </w:pPr>
    </w:p>
    <w:p w:rsidR="006849A8" w:rsidRPr="003A6D69" w:rsidRDefault="006849A8" w:rsidP="006849A8">
      <w:pPr>
        <w:tabs>
          <w:tab w:val="left" w:pos="0"/>
        </w:tabs>
        <w:ind w:left="709"/>
        <w:jc w:val="both"/>
        <w:rPr>
          <w:rFonts w:ascii="Arial" w:hAnsi="Arial" w:cs="Arial"/>
          <w:lang w:val="es-ES_tradnl"/>
        </w:rPr>
      </w:pPr>
      <w:r w:rsidRPr="006849A8">
        <w:rPr>
          <w:rFonts w:ascii="Arial" w:hAnsi="Arial" w:cs="Arial"/>
          <w:lang w:val="es-ES_tradnl"/>
        </w:rPr>
        <w:t>En fin, hemos concluido un ciclo, estamos llenos de satisfacción por los logros obtenidos en</w:t>
      </w:r>
      <w:r>
        <w:rPr>
          <w:rFonts w:ascii="Arial" w:hAnsi="Arial" w:cs="Arial"/>
          <w:lang w:val="es-ES_tradnl"/>
        </w:rPr>
        <w:t xml:space="preserve"> </w:t>
      </w:r>
      <w:r w:rsidRPr="006849A8">
        <w:rPr>
          <w:rFonts w:ascii="Arial" w:hAnsi="Arial" w:cs="Arial"/>
          <w:lang w:val="es-ES_tradnl"/>
        </w:rPr>
        <w:t>cuanto a la calidad educativa que se imparte en nuestro Instituto, pero vamos por más, vamos</w:t>
      </w:r>
      <w:r>
        <w:rPr>
          <w:rFonts w:ascii="Arial" w:hAnsi="Arial" w:cs="Arial"/>
          <w:lang w:val="es-ES_tradnl"/>
        </w:rPr>
        <w:t xml:space="preserve"> </w:t>
      </w:r>
      <w:r w:rsidRPr="006849A8">
        <w:rPr>
          <w:rFonts w:ascii="Arial" w:hAnsi="Arial" w:cs="Arial"/>
          <w:lang w:val="es-ES_tradnl"/>
        </w:rPr>
        <w:t xml:space="preserve">a alcanzar las metas propuestas y a vencer los retos </w:t>
      </w:r>
      <w:r>
        <w:rPr>
          <w:rFonts w:ascii="Arial" w:hAnsi="Arial" w:cs="Arial"/>
          <w:lang w:val="es-ES_tradnl"/>
        </w:rPr>
        <w:t xml:space="preserve">y desafíos </w:t>
      </w:r>
      <w:r w:rsidRPr="006849A8">
        <w:rPr>
          <w:rFonts w:ascii="Arial" w:hAnsi="Arial" w:cs="Arial"/>
          <w:lang w:val="es-ES_tradnl"/>
        </w:rPr>
        <w:t>que nos hemos</w:t>
      </w:r>
      <w:r>
        <w:rPr>
          <w:rFonts w:ascii="Arial" w:hAnsi="Arial" w:cs="Arial"/>
          <w:lang w:val="es-ES_tradnl"/>
        </w:rPr>
        <w:t xml:space="preserve"> </w:t>
      </w:r>
      <w:r w:rsidRPr="006849A8">
        <w:rPr>
          <w:rFonts w:ascii="Arial" w:hAnsi="Arial" w:cs="Arial"/>
          <w:lang w:val="es-ES_tradnl"/>
        </w:rPr>
        <w:t>impuesto.</w:t>
      </w:r>
    </w:p>
    <w:p w:rsidR="00BA2AC8" w:rsidRDefault="00BA2AC8" w:rsidP="00BA2AC8">
      <w:pPr>
        <w:tabs>
          <w:tab w:val="left" w:pos="0"/>
        </w:tabs>
        <w:ind w:left="709"/>
        <w:jc w:val="both"/>
        <w:rPr>
          <w:rFonts w:ascii="Arial" w:hAnsi="Arial" w:cs="Arial"/>
          <w:lang w:val="es-ES_tradnl"/>
        </w:rPr>
      </w:pPr>
    </w:p>
    <w:p w:rsidR="00BA2AC8" w:rsidRPr="003A6D69" w:rsidRDefault="00BA2AC8" w:rsidP="00BA2AC8">
      <w:pPr>
        <w:tabs>
          <w:tab w:val="left" w:pos="0"/>
        </w:tabs>
        <w:ind w:left="709"/>
        <w:jc w:val="both"/>
        <w:rPr>
          <w:rFonts w:ascii="Arial" w:hAnsi="Arial" w:cs="Arial"/>
          <w:lang w:val="es-ES_tradnl"/>
        </w:rPr>
      </w:pPr>
      <w:r w:rsidRPr="003A6D69">
        <w:rPr>
          <w:rFonts w:ascii="Arial" w:hAnsi="Arial" w:cs="Arial"/>
          <w:lang w:val="es-ES_tradnl"/>
        </w:rPr>
        <w:t>La rendición de cuentas es un ejercicio que genera confianza, es el elemento fundamental del que se derivan la honestidad, la tolerancia, la mesura, el entusiasmo, la paz, la generosidad, la paciencia, y</w:t>
      </w:r>
      <w:r>
        <w:rPr>
          <w:rFonts w:ascii="Arial" w:hAnsi="Arial" w:cs="Arial"/>
          <w:lang w:val="es-ES_tradnl"/>
        </w:rPr>
        <w:t xml:space="preserve"> la fe que en la transparencia s</w:t>
      </w:r>
      <w:r w:rsidRPr="003A6D69">
        <w:rPr>
          <w:rFonts w:ascii="Arial" w:hAnsi="Arial" w:cs="Arial"/>
          <w:lang w:val="es-ES_tradnl"/>
        </w:rPr>
        <w:t xml:space="preserve">e resuelven mejor los problemas, porque se eliminan los juicios y las suposiciones. </w:t>
      </w:r>
    </w:p>
    <w:p w:rsidR="00520C9A" w:rsidRPr="006849A8" w:rsidRDefault="00520C9A" w:rsidP="006849A8">
      <w:pPr>
        <w:tabs>
          <w:tab w:val="left" w:pos="0"/>
        </w:tabs>
        <w:ind w:left="709"/>
        <w:jc w:val="both"/>
        <w:rPr>
          <w:rFonts w:ascii="Arial" w:hAnsi="Arial" w:cs="Arial"/>
          <w:lang w:val="es-ES_tradnl"/>
        </w:rPr>
      </w:pPr>
    </w:p>
    <w:sectPr w:rsidR="00520C9A" w:rsidRPr="006849A8" w:rsidSect="006849A8">
      <w:pgSz w:w="12240" w:h="15840" w:code="1"/>
      <w:pgMar w:top="1701" w:right="1418" w:bottom="85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2A7" w:rsidRDefault="00D122A7">
      <w:r>
        <w:separator/>
      </w:r>
    </w:p>
  </w:endnote>
  <w:endnote w:type="continuationSeparator" w:id="0">
    <w:p w:rsidR="00D122A7" w:rsidRDefault="00D122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bertus Extra Bold">
    <w:altName w:val="Century Gothic"/>
    <w:charset w:val="00"/>
    <w:family w:val="swiss"/>
    <w:pitch w:val="variable"/>
    <w:sig w:usb0="00000007" w:usb1="00000000" w:usb2="00000000" w:usb3="00000000" w:csb0="00000093" w:csb1="00000000"/>
  </w:font>
  <w:font w:name="Albertus">
    <w:altName w:val="Century Gothic"/>
    <w:charset w:val="00"/>
    <w:family w:val="swiss"/>
    <w:pitch w:val="variable"/>
    <w:sig w:usb0="00000007" w:usb1="00000000"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5D9" w:rsidRDefault="00DF5AD5" w:rsidP="00CB5FF5">
    <w:pPr>
      <w:pStyle w:val="Piedepgina"/>
      <w:framePr w:wrap="around" w:vAnchor="text" w:hAnchor="margin" w:xAlign="right" w:y="1"/>
      <w:rPr>
        <w:rStyle w:val="Nmerodepgina"/>
      </w:rPr>
    </w:pPr>
    <w:r>
      <w:rPr>
        <w:rStyle w:val="Nmerodepgina"/>
      </w:rPr>
      <w:fldChar w:fldCharType="begin"/>
    </w:r>
    <w:r w:rsidR="005865D9">
      <w:rPr>
        <w:rStyle w:val="Nmerodepgina"/>
      </w:rPr>
      <w:instrText xml:space="preserve">PAGE  </w:instrText>
    </w:r>
    <w:r>
      <w:rPr>
        <w:rStyle w:val="Nmerodepgina"/>
      </w:rPr>
      <w:fldChar w:fldCharType="end"/>
    </w:r>
  </w:p>
  <w:p w:rsidR="005865D9" w:rsidRDefault="005865D9" w:rsidP="00FD0ED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5D9" w:rsidRPr="0070435D" w:rsidRDefault="00DF5AD5" w:rsidP="00CB5FF5">
    <w:pPr>
      <w:pStyle w:val="Piedepgina"/>
      <w:framePr w:wrap="around" w:vAnchor="text" w:hAnchor="margin" w:xAlign="right" w:y="1"/>
      <w:rPr>
        <w:rStyle w:val="Nmerodepgina"/>
        <w:rFonts w:ascii="Arial" w:hAnsi="Arial" w:cs="Arial"/>
        <w:sz w:val="20"/>
        <w:szCs w:val="20"/>
      </w:rPr>
    </w:pPr>
    <w:r w:rsidRPr="0070435D">
      <w:rPr>
        <w:rStyle w:val="Nmerodepgina"/>
        <w:rFonts w:ascii="Arial" w:hAnsi="Arial" w:cs="Arial"/>
        <w:sz w:val="20"/>
        <w:szCs w:val="20"/>
      </w:rPr>
      <w:fldChar w:fldCharType="begin"/>
    </w:r>
    <w:r w:rsidR="005865D9" w:rsidRPr="0070435D">
      <w:rPr>
        <w:rStyle w:val="Nmerodepgina"/>
        <w:rFonts w:ascii="Arial" w:hAnsi="Arial" w:cs="Arial"/>
        <w:sz w:val="20"/>
        <w:szCs w:val="20"/>
      </w:rPr>
      <w:instrText xml:space="preserve">PAGE  </w:instrText>
    </w:r>
    <w:r w:rsidRPr="0070435D">
      <w:rPr>
        <w:rStyle w:val="Nmerodepgina"/>
        <w:rFonts w:ascii="Arial" w:hAnsi="Arial" w:cs="Arial"/>
        <w:sz w:val="20"/>
        <w:szCs w:val="20"/>
      </w:rPr>
      <w:fldChar w:fldCharType="separate"/>
    </w:r>
    <w:r w:rsidR="002B7C2C">
      <w:rPr>
        <w:rStyle w:val="Nmerodepgina"/>
        <w:rFonts w:ascii="Arial" w:hAnsi="Arial" w:cs="Arial"/>
        <w:noProof/>
        <w:sz w:val="20"/>
        <w:szCs w:val="20"/>
      </w:rPr>
      <w:t>56</w:t>
    </w:r>
    <w:r w:rsidRPr="0070435D">
      <w:rPr>
        <w:rStyle w:val="Nmerodepgina"/>
        <w:rFonts w:ascii="Arial" w:hAnsi="Arial" w:cs="Arial"/>
        <w:sz w:val="20"/>
        <w:szCs w:val="20"/>
      </w:rPr>
      <w:fldChar w:fldCharType="end"/>
    </w:r>
  </w:p>
  <w:p w:rsidR="005865D9" w:rsidRDefault="005865D9" w:rsidP="00FD0ED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2A7" w:rsidRDefault="00D122A7">
      <w:r>
        <w:separator/>
      </w:r>
    </w:p>
  </w:footnote>
  <w:footnote w:type="continuationSeparator" w:id="0">
    <w:p w:rsidR="00D122A7" w:rsidRDefault="00D122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808080"/>
      </w:tblBorders>
      <w:tblCellMar>
        <w:top w:w="72" w:type="dxa"/>
        <w:left w:w="115" w:type="dxa"/>
        <w:bottom w:w="72" w:type="dxa"/>
        <w:right w:w="115" w:type="dxa"/>
      </w:tblCellMar>
      <w:tblLook w:val="04A0"/>
    </w:tblPr>
    <w:tblGrid>
      <w:gridCol w:w="8530"/>
      <w:gridCol w:w="254"/>
    </w:tblGrid>
    <w:tr w:rsidR="005865D9" w:rsidRPr="0036707D" w:rsidTr="001C4B78">
      <w:trPr>
        <w:trHeight w:val="354"/>
      </w:trPr>
      <w:tc>
        <w:tcPr>
          <w:tcW w:w="8904" w:type="dxa"/>
          <w:vAlign w:val="bottom"/>
        </w:tcPr>
        <w:p w:rsidR="005865D9" w:rsidRPr="0036707D" w:rsidRDefault="005865D9" w:rsidP="001C4B78">
          <w:pPr>
            <w:pStyle w:val="Encabezado"/>
            <w:jc w:val="center"/>
            <w:rPr>
              <w:rFonts w:ascii="Comic Sans MS" w:hAnsi="Comic Sans MS"/>
              <w:sz w:val="18"/>
              <w:szCs w:val="18"/>
            </w:rPr>
          </w:pPr>
          <w:r w:rsidRPr="0036707D">
            <w:rPr>
              <w:rFonts w:ascii="Comic Sans MS" w:hAnsi="Comic Sans MS"/>
              <w:sz w:val="18"/>
              <w:szCs w:val="18"/>
            </w:rPr>
            <w:t>Instituto Tecnológico El Llano Aguascalientes                                   Rendición de cuentas 2009</w:t>
          </w:r>
        </w:p>
      </w:tc>
      <w:tc>
        <w:tcPr>
          <w:tcW w:w="255" w:type="dxa"/>
        </w:tcPr>
        <w:p w:rsidR="005865D9" w:rsidRPr="0036707D" w:rsidRDefault="005865D9" w:rsidP="001C4B78">
          <w:pPr>
            <w:pStyle w:val="Encabezado"/>
            <w:rPr>
              <w:rFonts w:ascii="Comic Sans MS" w:hAnsi="Comic Sans MS"/>
              <w:b/>
              <w:bCs/>
              <w:color w:val="4F81BD"/>
              <w:sz w:val="36"/>
              <w:szCs w:val="36"/>
            </w:rPr>
          </w:pPr>
        </w:p>
      </w:tc>
    </w:tr>
  </w:tbl>
  <w:p w:rsidR="005865D9" w:rsidRPr="0070435D" w:rsidRDefault="0018117B" w:rsidP="0070435D">
    <w:pPr>
      <w:pStyle w:val="Encabezado"/>
      <w:rPr>
        <w:szCs w:val="20"/>
      </w:rPr>
    </w:pPr>
    <w:r w:rsidRPr="00A50F3A">
      <w:rPr>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pt;height:632pt" o:ole="">
          <v:imagedata r:id="rId1" o:title=""/>
        </v:shape>
        <o:OLEObject Type="Embed" ProgID="AcroExch.Document.7" ShapeID="_x0000_i1025" DrawAspect="Content" ObjectID="_1328667962"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266F"/>
    <w:multiLevelType w:val="hybridMultilevel"/>
    <w:tmpl w:val="31143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96F09"/>
    <w:multiLevelType w:val="hybridMultilevel"/>
    <w:tmpl w:val="7C5413F6"/>
    <w:lvl w:ilvl="0" w:tplc="1B7A74AC">
      <w:start w:val="1"/>
      <w:numFmt w:val="decimal"/>
      <w:lvlText w:val="%1."/>
      <w:lvlJc w:val="left"/>
      <w:pPr>
        <w:ind w:left="720" w:hanging="36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F94BE0"/>
    <w:multiLevelType w:val="hybridMultilevel"/>
    <w:tmpl w:val="7E1452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5369B2"/>
    <w:multiLevelType w:val="hybridMultilevel"/>
    <w:tmpl w:val="7EEC959A"/>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0665B84"/>
    <w:multiLevelType w:val="hybridMultilevel"/>
    <w:tmpl w:val="639271FC"/>
    <w:lvl w:ilvl="0" w:tplc="32040FF8">
      <w:start w:val="4"/>
      <w:numFmt w:val="decimal"/>
      <w:lvlText w:val="%1"/>
      <w:lvlJc w:val="left"/>
      <w:pPr>
        <w:tabs>
          <w:tab w:val="num" w:pos="720"/>
        </w:tabs>
        <w:ind w:left="720" w:hanging="360"/>
      </w:pPr>
    </w:lvl>
    <w:lvl w:ilvl="1" w:tplc="DB863388" w:tentative="1">
      <w:start w:val="1"/>
      <w:numFmt w:val="decimal"/>
      <w:lvlText w:val="%2"/>
      <w:lvlJc w:val="left"/>
      <w:pPr>
        <w:tabs>
          <w:tab w:val="num" w:pos="1440"/>
        </w:tabs>
        <w:ind w:left="1440" w:hanging="360"/>
      </w:pPr>
    </w:lvl>
    <w:lvl w:ilvl="2" w:tplc="3FB6AC72" w:tentative="1">
      <w:start w:val="1"/>
      <w:numFmt w:val="decimal"/>
      <w:lvlText w:val="%3"/>
      <w:lvlJc w:val="left"/>
      <w:pPr>
        <w:tabs>
          <w:tab w:val="num" w:pos="2160"/>
        </w:tabs>
        <w:ind w:left="2160" w:hanging="360"/>
      </w:pPr>
    </w:lvl>
    <w:lvl w:ilvl="3" w:tplc="0C36E1A0" w:tentative="1">
      <w:start w:val="1"/>
      <w:numFmt w:val="decimal"/>
      <w:lvlText w:val="%4"/>
      <w:lvlJc w:val="left"/>
      <w:pPr>
        <w:tabs>
          <w:tab w:val="num" w:pos="2880"/>
        </w:tabs>
        <w:ind w:left="2880" w:hanging="360"/>
      </w:pPr>
    </w:lvl>
    <w:lvl w:ilvl="4" w:tplc="34726264" w:tentative="1">
      <w:start w:val="1"/>
      <w:numFmt w:val="decimal"/>
      <w:lvlText w:val="%5"/>
      <w:lvlJc w:val="left"/>
      <w:pPr>
        <w:tabs>
          <w:tab w:val="num" w:pos="3600"/>
        </w:tabs>
        <w:ind w:left="3600" w:hanging="360"/>
      </w:pPr>
    </w:lvl>
    <w:lvl w:ilvl="5" w:tplc="2FCE36F6" w:tentative="1">
      <w:start w:val="1"/>
      <w:numFmt w:val="decimal"/>
      <w:lvlText w:val="%6"/>
      <w:lvlJc w:val="left"/>
      <w:pPr>
        <w:tabs>
          <w:tab w:val="num" w:pos="4320"/>
        </w:tabs>
        <w:ind w:left="4320" w:hanging="360"/>
      </w:pPr>
    </w:lvl>
    <w:lvl w:ilvl="6" w:tplc="EA30DC72" w:tentative="1">
      <w:start w:val="1"/>
      <w:numFmt w:val="decimal"/>
      <w:lvlText w:val="%7"/>
      <w:lvlJc w:val="left"/>
      <w:pPr>
        <w:tabs>
          <w:tab w:val="num" w:pos="5040"/>
        </w:tabs>
        <w:ind w:left="5040" w:hanging="360"/>
      </w:pPr>
    </w:lvl>
    <w:lvl w:ilvl="7" w:tplc="91CEF340" w:tentative="1">
      <w:start w:val="1"/>
      <w:numFmt w:val="decimal"/>
      <w:lvlText w:val="%8"/>
      <w:lvlJc w:val="left"/>
      <w:pPr>
        <w:tabs>
          <w:tab w:val="num" w:pos="5760"/>
        </w:tabs>
        <w:ind w:left="5760" w:hanging="360"/>
      </w:pPr>
    </w:lvl>
    <w:lvl w:ilvl="8" w:tplc="94EA6A1A" w:tentative="1">
      <w:start w:val="1"/>
      <w:numFmt w:val="decimal"/>
      <w:lvlText w:val="%9"/>
      <w:lvlJc w:val="left"/>
      <w:pPr>
        <w:tabs>
          <w:tab w:val="num" w:pos="6480"/>
        </w:tabs>
        <w:ind w:left="6480" w:hanging="360"/>
      </w:pPr>
    </w:lvl>
  </w:abstractNum>
  <w:abstractNum w:abstractNumId="5">
    <w:nsid w:val="151865A0"/>
    <w:multiLevelType w:val="hybridMultilevel"/>
    <w:tmpl w:val="C4AA4FE8"/>
    <w:lvl w:ilvl="0" w:tplc="23E4386A">
      <w:start w:val="1"/>
      <w:numFmt w:val="decimal"/>
      <w:lvlText w:val="%1"/>
      <w:lvlJc w:val="left"/>
      <w:pPr>
        <w:ind w:left="1414" w:hanging="705"/>
      </w:pPr>
      <w:rPr>
        <w:rFonts w:eastAsia="+mn-ea"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nsid w:val="16167FC4"/>
    <w:multiLevelType w:val="hybridMultilevel"/>
    <w:tmpl w:val="27CE605C"/>
    <w:lvl w:ilvl="0" w:tplc="5A46A99C">
      <w:start w:val="5"/>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16FA266B"/>
    <w:multiLevelType w:val="hybridMultilevel"/>
    <w:tmpl w:val="192AB426"/>
    <w:lvl w:ilvl="0" w:tplc="080A0001">
      <w:start w:val="1"/>
      <w:numFmt w:val="bullet"/>
      <w:lvlText w:val=""/>
      <w:lvlJc w:val="left"/>
      <w:pPr>
        <w:ind w:left="2279" w:hanging="360"/>
      </w:pPr>
      <w:rPr>
        <w:rFonts w:ascii="Symbol" w:hAnsi="Symbol" w:hint="default"/>
      </w:rPr>
    </w:lvl>
    <w:lvl w:ilvl="1" w:tplc="080A0003">
      <w:start w:val="1"/>
      <w:numFmt w:val="bullet"/>
      <w:lvlText w:val="o"/>
      <w:lvlJc w:val="left"/>
      <w:pPr>
        <w:ind w:left="2999" w:hanging="360"/>
      </w:pPr>
      <w:rPr>
        <w:rFonts w:ascii="Courier New" w:hAnsi="Courier New" w:cs="Courier New" w:hint="default"/>
      </w:rPr>
    </w:lvl>
    <w:lvl w:ilvl="2" w:tplc="080A0005" w:tentative="1">
      <w:start w:val="1"/>
      <w:numFmt w:val="bullet"/>
      <w:lvlText w:val=""/>
      <w:lvlJc w:val="left"/>
      <w:pPr>
        <w:ind w:left="3719" w:hanging="360"/>
      </w:pPr>
      <w:rPr>
        <w:rFonts w:ascii="Wingdings" w:hAnsi="Wingdings" w:hint="default"/>
      </w:rPr>
    </w:lvl>
    <w:lvl w:ilvl="3" w:tplc="080A0001" w:tentative="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cs="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cs="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8">
    <w:nsid w:val="178D3C4C"/>
    <w:multiLevelType w:val="hybridMultilevel"/>
    <w:tmpl w:val="5C3827F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1B1A7C"/>
    <w:multiLevelType w:val="multilevel"/>
    <w:tmpl w:val="7B2262B4"/>
    <w:lvl w:ilvl="0">
      <w:start w:val="7"/>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F3C5A23"/>
    <w:multiLevelType w:val="hybridMultilevel"/>
    <w:tmpl w:val="52C6CF20"/>
    <w:lvl w:ilvl="0" w:tplc="5A46A99C">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nsid w:val="34735DD7"/>
    <w:multiLevelType w:val="hybridMultilevel"/>
    <w:tmpl w:val="73D6635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D523A4D"/>
    <w:multiLevelType w:val="hybridMultilevel"/>
    <w:tmpl w:val="A2B0D1D8"/>
    <w:lvl w:ilvl="0" w:tplc="C7162848">
      <w:start w:val="25"/>
      <w:numFmt w:val="decimal"/>
      <w:lvlText w:val="%1"/>
      <w:lvlJc w:val="left"/>
      <w:pPr>
        <w:tabs>
          <w:tab w:val="num" w:pos="720"/>
        </w:tabs>
        <w:ind w:left="720" w:hanging="360"/>
      </w:pPr>
    </w:lvl>
    <w:lvl w:ilvl="1" w:tplc="BA84F300" w:tentative="1">
      <w:start w:val="1"/>
      <w:numFmt w:val="decimal"/>
      <w:lvlText w:val="%2"/>
      <w:lvlJc w:val="left"/>
      <w:pPr>
        <w:tabs>
          <w:tab w:val="num" w:pos="1440"/>
        </w:tabs>
        <w:ind w:left="1440" w:hanging="360"/>
      </w:pPr>
    </w:lvl>
    <w:lvl w:ilvl="2" w:tplc="07E4F648" w:tentative="1">
      <w:start w:val="1"/>
      <w:numFmt w:val="decimal"/>
      <w:lvlText w:val="%3"/>
      <w:lvlJc w:val="left"/>
      <w:pPr>
        <w:tabs>
          <w:tab w:val="num" w:pos="2160"/>
        </w:tabs>
        <w:ind w:left="2160" w:hanging="360"/>
      </w:pPr>
    </w:lvl>
    <w:lvl w:ilvl="3" w:tplc="D6F61AA2" w:tentative="1">
      <w:start w:val="1"/>
      <w:numFmt w:val="decimal"/>
      <w:lvlText w:val="%4"/>
      <w:lvlJc w:val="left"/>
      <w:pPr>
        <w:tabs>
          <w:tab w:val="num" w:pos="2880"/>
        </w:tabs>
        <w:ind w:left="2880" w:hanging="360"/>
      </w:pPr>
    </w:lvl>
    <w:lvl w:ilvl="4" w:tplc="38FA2B6A" w:tentative="1">
      <w:start w:val="1"/>
      <w:numFmt w:val="decimal"/>
      <w:lvlText w:val="%5"/>
      <w:lvlJc w:val="left"/>
      <w:pPr>
        <w:tabs>
          <w:tab w:val="num" w:pos="3600"/>
        </w:tabs>
        <w:ind w:left="3600" w:hanging="360"/>
      </w:pPr>
    </w:lvl>
    <w:lvl w:ilvl="5" w:tplc="FFD08210" w:tentative="1">
      <w:start w:val="1"/>
      <w:numFmt w:val="decimal"/>
      <w:lvlText w:val="%6"/>
      <w:lvlJc w:val="left"/>
      <w:pPr>
        <w:tabs>
          <w:tab w:val="num" w:pos="4320"/>
        </w:tabs>
        <w:ind w:left="4320" w:hanging="360"/>
      </w:pPr>
    </w:lvl>
    <w:lvl w:ilvl="6" w:tplc="1A7096CC" w:tentative="1">
      <w:start w:val="1"/>
      <w:numFmt w:val="decimal"/>
      <w:lvlText w:val="%7"/>
      <w:lvlJc w:val="left"/>
      <w:pPr>
        <w:tabs>
          <w:tab w:val="num" w:pos="5040"/>
        </w:tabs>
        <w:ind w:left="5040" w:hanging="360"/>
      </w:pPr>
    </w:lvl>
    <w:lvl w:ilvl="7" w:tplc="BD561606" w:tentative="1">
      <w:start w:val="1"/>
      <w:numFmt w:val="decimal"/>
      <w:lvlText w:val="%8"/>
      <w:lvlJc w:val="left"/>
      <w:pPr>
        <w:tabs>
          <w:tab w:val="num" w:pos="5760"/>
        </w:tabs>
        <w:ind w:left="5760" w:hanging="360"/>
      </w:pPr>
    </w:lvl>
    <w:lvl w:ilvl="8" w:tplc="674AE784" w:tentative="1">
      <w:start w:val="1"/>
      <w:numFmt w:val="decimal"/>
      <w:lvlText w:val="%9"/>
      <w:lvlJc w:val="left"/>
      <w:pPr>
        <w:tabs>
          <w:tab w:val="num" w:pos="6480"/>
        </w:tabs>
        <w:ind w:left="6480" w:hanging="360"/>
      </w:pPr>
    </w:lvl>
  </w:abstractNum>
  <w:abstractNum w:abstractNumId="13">
    <w:nsid w:val="44D13AC9"/>
    <w:multiLevelType w:val="hybridMultilevel"/>
    <w:tmpl w:val="FECEC15E"/>
    <w:lvl w:ilvl="0" w:tplc="5A4A4574">
      <w:start w:val="23"/>
      <w:numFmt w:val="decimal"/>
      <w:lvlText w:val="%1"/>
      <w:lvlJc w:val="left"/>
      <w:pPr>
        <w:ind w:left="1069" w:hanging="360"/>
      </w:pPr>
      <w:rPr>
        <w:rFonts w:eastAsia="+mn-ea"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4">
    <w:nsid w:val="4B930819"/>
    <w:multiLevelType w:val="hybridMultilevel"/>
    <w:tmpl w:val="8C9A5830"/>
    <w:lvl w:ilvl="0" w:tplc="AA2CC94E">
      <w:start w:val="5"/>
      <w:numFmt w:val="decimal"/>
      <w:lvlText w:val="%1"/>
      <w:lvlJc w:val="left"/>
      <w:pPr>
        <w:tabs>
          <w:tab w:val="num" w:pos="720"/>
        </w:tabs>
        <w:ind w:left="720" w:hanging="360"/>
      </w:pPr>
    </w:lvl>
    <w:lvl w:ilvl="1" w:tplc="7304FFE4" w:tentative="1">
      <w:start w:val="1"/>
      <w:numFmt w:val="decimal"/>
      <w:lvlText w:val="%2"/>
      <w:lvlJc w:val="left"/>
      <w:pPr>
        <w:tabs>
          <w:tab w:val="num" w:pos="1440"/>
        </w:tabs>
        <w:ind w:left="1440" w:hanging="360"/>
      </w:pPr>
    </w:lvl>
    <w:lvl w:ilvl="2" w:tplc="992CCF4E" w:tentative="1">
      <w:start w:val="1"/>
      <w:numFmt w:val="decimal"/>
      <w:lvlText w:val="%3"/>
      <w:lvlJc w:val="left"/>
      <w:pPr>
        <w:tabs>
          <w:tab w:val="num" w:pos="2160"/>
        </w:tabs>
        <w:ind w:left="2160" w:hanging="360"/>
      </w:pPr>
    </w:lvl>
    <w:lvl w:ilvl="3" w:tplc="5BC894B2" w:tentative="1">
      <w:start w:val="1"/>
      <w:numFmt w:val="decimal"/>
      <w:lvlText w:val="%4"/>
      <w:lvlJc w:val="left"/>
      <w:pPr>
        <w:tabs>
          <w:tab w:val="num" w:pos="2880"/>
        </w:tabs>
        <w:ind w:left="2880" w:hanging="360"/>
      </w:pPr>
    </w:lvl>
    <w:lvl w:ilvl="4" w:tplc="D716E220" w:tentative="1">
      <w:start w:val="1"/>
      <w:numFmt w:val="decimal"/>
      <w:lvlText w:val="%5"/>
      <w:lvlJc w:val="left"/>
      <w:pPr>
        <w:tabs>
          <w:tab w:val="num" w:pos="3600"/>
        </w:tabs>
        <w:ind w:left="3600" w:hanging="360"/>
      </w:pPr>
    </w:lvl>
    <w:lvl w:ilvl="5" w:tplc="9A9A7E5A" w:tentative="1">
      <w:start w:val="1"/>
      <w:numFmt w:val="decimal"/>
      <w:lvlText w:val="%6"/>
      <w:lvlJc w:val="left"/>
      <w:pPr>
        <w:tabs>
          <w:tab w:val="num" w:pos="4320"/>
        </w:tabs>
        <w:ind w:left="4320" w:hanging="360"/>
      </w:pPr>
    </w:lvl>
    <w:lvl w:ilvl="6" w:tplc="E89C579E" w:tentative="1">
      <w:start w:val="1"/>
      <w:numFmt w:val="decimal"/>
      <w:lvlText w:val="%7"/>
      <w:lvlJc w:val="left"/>
      <w:pPr>
        <w:tabs>
          <w:tab w:val="num" w:pos="5040"/>
        </w:tabs>
        <w:ind w:left="5040" w:hanging="360"/>
      </w:pPr>
    </w:lvl>
    <w:lvl w:ilvl="7" w:tplc="D0EA623C" w:tentative="1">
      <w:start w:val="1"/>
      <w:numFmt w:val="decimal"/>
      <w:lvlText w:val="%8"/>
      <w:lvlJc w:val="left"/>
      <w:pPr>
        <w:tabs>
          <w:tab w:val="num" w:pos="5760"/>
        </w:tabs>
        <w:ind w:left="5760" w:hanging="360"/>
      </w:pPr>
    </w:lvl>
    <w:lvl w:ilvl="8" w:tplc="2A9C1C1A" w:tentative="1">
      <w:start w:val="1"/>
      <w:numFmt w:val="decimal"/>
      <w:lvlText w:val="%9"/>
      <w:lvlJc w:val="left"/>
      <w:pPr>
        <w:tabs>
          <w:tab w:val="num" w:pos="6480"/>
        </w:tabs>
        <w:ind w:left="6480" w:hanging="360"/>
      </w:pPr>
    </w:lvl>
  </w:abstractNum>
  <w:abstractNum w:abstractNumId="15">
    <w:nsid w:val="4B955615"/>
    <w:multiLevelType w:val="hybridMultilevel"/>
    <w:tmpl w:val="5DDAFC5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4D755317"/>
    <w:multiLevelType w:val="hybridMultilevel"/>
    <w:tmpl w:val="051C6FD8"/>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F733D4C"/>
    <w:multiLevelType w:val="multilevel"/>
    <w:tmpl w:val="77F21D52"/>
    <w:lvl w:ilvl="0">
      <w:start w:val="1"/>
      <w:numFmt w:val="decimal"/>
      <w:lvlText w:val="%1."/>
      <w:lvlJc w:val="left"/>
      <w:pPr>
        <w:ind w:left="525" w:hanging="525"/>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18">
    <w:nsid w:val="525B23FD"/>
    <w:multiLevelType w:val="hybridMultilevel"/>
    <w:tmpl w:val="A330F1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56024736"/>
    <w:multiLevelType w:val="hybridMultilevel"/>
    <w:tmpl w:val="52C6CF20"/>
    <w:lvl w:ilvl="0" w:tplc="5A46A99C">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nsid w:val="568F7AE2"/>
    <w:multiLevelType w:val="hybridMultilevel"/>
    <w:tmpl w:val="F754020E"/>
    <w:lvl w:ilvl="0" w:tplc="ADB0B958">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606849D2"/>
    <w:multiLevelType w:val="hybridMultilevel"/>
    <w:tmpl w:val="9C0E64FE"/>
    <w:lvl w:ilvl="0" w:tplc="59161338">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7DD4EA2"/>
    <w:multiLevelType w:val="hybridMultilevel"/>
    <w:tmpl w:val="B1FA6702"/>
    <w:lvl w:ilvl="0" w:tplc="128AAEA0">
      <w:start w:val="3"/>
      <w:numFmt w:val="decimal"/>
      <w:lvlText w:val="%1"/>
      <w:lvlJc w:val="left"/>
      <w:pPr>
        <w:tabs>
          <w:tab w:val="num" w:pos="720"/>
        </w:tabs>
        <w:ind w:left="720" w:hanging="360"/>
      </w:pPr>
    </w:lvl>
    <w:lvl w:ilvl="1" w:tplc="B00C4C82" w:tentative="1">
      <w:start w:val="1"/>
      <w:numFmt w:val="decimal"/>
      <w:lvlText w:val="%2"/>
      <w:lvlJc w:val="left"/>
      <w:pPr>
        <w:tabs>
          <w:tab w:val="num" w:pos="1440"/>
        </w:tabs>
        <w:ind w:left="1440" w:hanging="360"/>
      </w:pPr>
    </w:lvl>
    <w:lvl w:ilvl="2" w:tplc="7FC2CDE0" w:tentative="1">
      <w:start w:val="1"/>
      <w:numFmt w:val="decimal"/>
      <w:lvlText w:val="%3"/>
      <w:lvlJc w:val="left"/>
      <w:pPr>
        <w:tabs>
          <w:tab w:val="num" w:pos="2160"/>
        </w:tabs>
        <w:ind w:left="2160" w:hanging="360"/>
      </w:pPr>
    </w:lvl>
    <w:lvl w:ilvl="3" w:tplc="81D2DB8A" w:tentative="1">
      <w:start w:val="1"/>
      <w:numFmt w:val="decimal"/>
      <w:lvlText w:val="%4"/>
      <w:lvlJc w:val="left"/>
      <w:pPr>
        <w:tabs>
          <w:tab w:val="num" w:pos="2880"/>
        </w:tabs>
        <w:ind w:left="2880" w:hanging="360"/>
      </w:pPr>
    </w:lvl>
    <w:lvl w:ilvl="4" w:tplc="C678632A" w:tentative="1">
      <w:start w:val="1"/>
      <w:numFmt w:val="decimal"/>
      <w:lvlText w:val="%5"/>
      <w:lvlJc w:val="left"/>
      <w:pPr>
        <w:tabs>
          <w:tab w:val="num" w:pos="3600"/>
        </w:tabs>
        <w:ind w:left="3600" w:hanging="360"/>
      </w:pPr>
    </w:lvl>
    <w:lvl w:ilvl="5" w:tplc="A5B6EB90" w:tentative="1">
      <w:start w:val="1"/>
      <w:numFmt w:val="decimal"/>
      <w:lvlText w:val="%6"/>
      <w:lvlJc w:val="left"/>
      <w:pPr>
        <w:tabs>
          <w:tab w:val="num" w:pos="4320"/>
        </w:tabs>
        <w:ind w:left="4320" w:hanging="360"/>
      </w:pPr>
    </w:lvl>
    <w:lvl w:ilvl="6" w:tplc="AF1C5FB2" w:tentative="1">
      <w:start w:val="1"/>
      <w:numFmt w:val="decimal"/>
      <w:lvlText w:val="%7"/>
      <w:lvlJc w:val="left"/>
      <w:pPr>
        <w:tabs>
          <w:tab w:val="num" w:pos="5040"/>
        </w:tabs>
        <w:ind w:left="5040" w:hanging="360"/>
      </w:pPr>
    </w:lvl>
    <w:lvl w:ilvl="7" w:tplc="8DC65606" w:tentative="1">
      <w:start w:val="1"/>
      <w:numFmt w:val="decimal"/>
      <w:lvlText w:val="%8"/>
      <w:lvlJc w:val="left"/>
      <w:pPr>
        <w:tabs>
          <w:tab w:val="num" w:pos="5760"/>
        </w:tabs>
        <w:ind w:left="5760" w:hanging="360"/>
      </w:pPr>
    </w:lvl>
    <w:lvl w:ilvl="8" w:tplc="ADCC13C8" w:tentative="1">
      <w:start w:val="1"/>
      <w:numFmt w:val="decimal"/>
      <w:lvlText w:val="%9"/>
      <w:lvlJc w:val="left"/>
      <w:pPr>
        <w:tabs>
          <w:tab w:val="num" w:pos="6480"/>
        </w:tabs>
        <w:ind w:left="6480" w:hanging="360"/>
      </w:pPr>
    </w:lvl>
  </w:abstractNum>
  <w:abstractNum w:abstractNumId="23">
    <w:nsid w:val="69400DAB"/>
    <w:multiLevelType w:val="hybridMultilevel"/>
    <w:tmpl w:val="29F04CEE"/>
    <w:lvl w:ilvl="0" w:tplc="01321F38">
      <w:start w:val="1"/>
      <w:numFmt w:val="decimal"/>
      <w:lvlText w:val="%1."/>
      <w:lvlJc w:val="left"/>
      <w:pPr>
        <w:ind w:left="2345" w:hanging="360"/>
      </w:pPr>
      <w:rPr>
        <w:rFonts w:hint="default"/>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24">
    <w:nsid w:val="72630698"/>
    <w:multiLevelType w:val="hybridMultilevel"/>
    <w:tmpl w:val="2E36583E"/>
    <w:lvl w:ilvl="0" w:tplc="AFD4D732">
      <w:start w:val="1"/>
      <w:numFmt w:val="decimal"/>
      <w:lvlText w:val="%1"/>
      <w:lvlJc w:val="left"/>
      <w:pPr>
        <w:tabs>
          <w:tab w:val="num" w:pos="720"/>
        </w:tabs>
        <w:ind w:left="720" w:hanging="360"/>
      </w:pPr>
    </w:lvl>
    <w:lvl w:ilvl="1" w:tplc="35C29A9C" w:tentative="1">
      <w:start w:val="1"/>
      <w:numFmt w:val="decimal"/>
      <w:lvlText w:val="%2"/>
      <w:lvlJc w:val="left"/>
      <w:pPr>
        <w:tabs>
          <w:tab w:val="num" w:pos="1440"/>
        </w:tabs>
        <w:ind w:left="1440" w:hanging="360"/>
      </w:pPr>
    </w:lvl>
    <w:lvl w:ilvl="2" w:tplc="CD9EA11C" w:tentative="1">
      <w:start w:val="1"/>
      <w:numFmt w:val="decimal"/>
      <w:lvlText w:val="%3"/>
      <w:lvlJc w:val="left"/>
      <w:pPr>
        <w:tabs>
          <w:tab w:val="num" w:pos="2160"/>
        </w:tabs>
        <w:ind w:left="2160" w:hanging="360"/>
      </w:pPr>
    </w:lvl>
    <w:lvl w:ilvl="3" w:tplc="1CCAEE4C" w:tentative="1">
      <w:start w:val="1"/>
      <w:numFmt w:val="decimal"/>
      <w:lvlText w:val="%4"/>
      <w:lvlJc w:val="left"/>
      <w:pPr>
        <w:tabs>
          <w:tab w:val="num" w:pos="2880"/>
        </w:tabs>
        <w:ind w:left="2880" w:hanging="360"/>
      </w:pPr>
    </w:lvl>
    <w:lvl w:ilvl="4" w:tplc="5A4A2662" w:tentative="1">
      <w:start w:val="1"/>
      <w:numFmt w:val="decimal"/>
      <w:lvlText w:val="%5"/>
      <w:lvlJc w:val="left"/>
      <w:pPr>
        <w:tabs>
          <w:tab w:val="num" w:pos="3600"/>
        </w:tabs>
        <w:ind w:left="3600" w:hanging="360"/>
      </w:pPr>
    </w:lvl>
    <w:lvl w:ilvl="5" w:tplc="007CD9D0" w:tentative="1">
      <w:start w:val="1"/>
      <w:numFmt w:val="decimal"/>
      <w:lvlText w:val="%6"/>
      <w:lvlJc w:val="left"/>
      <w:pPr>
        <w:tabs>
          <w:tab w:val="num" w:pos="4320"/>
        </w:tabs>
        <w:ind w:left="4320" w:hanging="360"/>
      </w:pPr>
    </w:lvl>
    <w:lvl w:ilvl="6" w:tplc="9C62D550" w:tentative="1">
      <w:start w:val="1"/>
      <w:numFmt w:val="decimal"/>
      <w:lvlText w:val="%7"/>
      <w:lvlJc w:val="left"/>
      <w:pPr>
        <w:tabs>
          <w:tab w:val="num" w:pos="5040"/>
        </w:tabs>
        <w:ind w:left="5040" w:hanging="360"/>
      </w:pPr>
    </w:lvl>
    <w:lvl w:ilvl="7" w:tplc="0C289C24" w:tentative="1">
      <w:start w:val="1"/>
      <w:numFmt w:val="decimal"/>
      <w:lvlText w:val="%8"/>
      <w:lvlJc w:val="left"/>
      <w:pPr>
        <w:tabs>
          <w:tab w:val="num" w:pos="5760"/>
        </w:tabs>
        <w:ind w:left="5760" w:hanging="360"/>
      </w:pPr>
    </w:lvl>
    <w:lvl w:ilvl="8" w:tplc="B3DEF6DE" w:tentative="1">
      <w:start w:val="1"/>
      <w:numFmt w:val="decimal"/>
      <w:lvlText w:val="%9"/>
      <w:lvlJc w:val="left"/>
      <w:pPr>
        <w:tabs>
          <w:tab w:val="num" w:pos="6480"/>
        </w:tabs>
        <w:ind w:left="6480" w:hanging="360"/>
      </w:pPr>
    </w:lvl>
  </w:abstractNum>
  <w:abstractNum w:abstractNumId="25">
    <w:nsid w:val="74787E3D"/>
    <w:multiLevelType w:val="hybridMultilevel"/>
    <w:tmpl w:val="73D63E50"/>
    <w:lvl w:ilvl="0" w:tplc="080A0001">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6">
    <w:nsid w:val="774A1C63"/>
    <w:multiLevelType w:val="hybridMultilevel"/>
    <w:tmpl w:val="81D076DC"/>
    <w:lvl w:ilvl="0" w:tplc="515A4D5C">
      <w:start w:val="1"/>
      <w:numFmt w:val="decimal"/>
      <w:lvlText w:val="%1"/>
      <w:lvlJc w:val="left"/>
      <w:pPr>
        <w:tabs>
          <w:tab w:val="num" w:pos="720"/>
        </w:tabs>
        <w:ind w:left="720" w:hanging="360"/>
      </w:pPr>
    </w:lvl>
    <w:lvl w:ilvl="1" w:tplc="3A2620CA" w:tentative="1">
      <w:start w:val="1"/>
      <w:numFmt w:val="decimal"/>
      <w:lvlText w:val="%2"/>
      <w:lvlJc w:val="left"/>
      <w:pPr>
        <w:tabs>
          <w:tab w:val="num" w:pos="1440"/>
        </w:tabs>
        <w:ind w:left="1440" w:hanging="360"/>
      </w:pPr>
    </w:lvl>
    <w:lvl w:ilvl="2" w:tplc="5ECC36B2" w:tentative="1">
      <w:start w:val="1"/>
      <w:numFmt w:val="decimal"/>
      <w:lvlText w:val="%3"/>
      <w:lvlJc w:val="left"/>
      <w:pPr>
        <w:tabs>
          <w:tab w:val="num" w:pos="2160"/>
        </w:tabs>
        <w:ind w:left="2160" w:hanging="360"/>
      </w:pPr>
    </w:lvl>
    <w:lvl w:ilvl="3" w:tplc="D1D2DEE4" w:tentative="1">
      <w:start w:val="1"/>
      <w:numFmt w:val="decimal"/>
      <w:lvlText w:val="%4"/>
      <w:lvlJc w:val="left"/>
      <w:pPr>
        <w:tabs>
          <w:tab w:val="num" w:pos="2880"/>
        </w:tabs>
        <w:ind w:left="2880" w:hanging="360"/>
      </w:pPr>
    </w:lvl>
    <w:lvl w:ilvl="4" w:tplc="4B6E453E" w:tentative="1">
      <w:start w:val="1"/>
      <w:numFmt w:val="decimal"/>
      <w:lvlText w:val="%5"/>
      <w:lvlJc w:val="left"/>
      <w:pPr>
        <w:tabs>
          <w:tab w:val="num" w:pos="3600"/>
        </w:tabs>
        <w:ind w:left="3600" w:hanging="360"/>
      </w:pPr>
    </w:lvl>
    <w:lvl w:ilvl="5" w:tplc="D9ECE668" w:tentative="1">
      <w:start w:val="1"/>
      <w:numFmt w:val="decimal"/>
      <w:lvlText w:val="%6"/>
      <w:lvlJc w:val="left"/>
      <w:pPr>
        <w:tabs>
          <w:tab w:val="num" w:pos="4320"/>
        </w:tabs>
        <w:ind w:left="4320" w:hanging="360"/>
      </w:pPr>
    </w:lvl>
    <w:lvl w:ilvl="6" w:tplc="BDCA932E" w:tentative="1">
      <w:start w:val="1"/>
      <w:numFmt w:val="decimal"/>
      <w:lvlText w:val="%7"/>
      <w:lvlJc w:val="left"/>
      <w:pPr>
        <w:tabs>
          <w:tab w:val="num" w:pos="5040"/>
        </w:tabs>
        <w:ind w:left="5040" w:hanging="360"/>
      </w:pPr>
    </w:lvl>
    <w:lvl w:ilvl="7" w:tplc="AF72280E" w:tentative="1">
      <w:start w:val="1"/>
      <w:numFmt w:val="decimal"/>
      <w:lvlText w:val="%8"/>
      <w:lvlJc w:val="left"/>
      <w:pPr>
        <w:tabs>
          <w:tab w:val="num" w:pos="5760"/>
        </w:tabs>
        <w:ind w:left="5760" w:hanging="360"/>
      </w:pPr>
    </w:lvl>
    <w:lvl w:ilvl="8" w:tplc="2758CBD0" w:tentative="1">
      <w:start w:val="1"/>
      <w:numFmt w:val="decimal"/>
      <w:lvlText w:val="%9"/>
      <w:lvlJc w:val="left"/>
      <w:pPr>
        <w:tabs>
          <w:tab w:val="num" w:pos="6480"/>
        </w:tabs>
        <w:ind w:left="6480" w:hanging="360"/>
      </w:pPr>
    </w:lvl>
  </w:abstractNum>
  <w:abstractNum w:abstractNumId="27">
    <w:nsid w:val="79E179D6"/>
    <w:multiLevelType w:val="hybridMultilevel"/>
    <w:tmpl w:val="74EAA19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61003F"/>
    <w:multiLevelType w:val="hybridMultilevel"/>
    <w:tmpl w:val="4AE4845E"/>
    <w:lvl w:ilvl="0" w:tplc="AAFC0502">
      <w:start w:val="1"/>
      <w:numFmt w:val="decimal"/>
      <w:lvlText w:val="%1"/>
      <w:lvlJc w:val="left"/>
      <w:pPr>
        <w:tabs>
          <w:tab w:val="num" w:pos="720"/>
        </w:tabs>
        <w:ind w:left="720" w:hanging="360"/>
      </w:pPr>
    </w:lvl>
    <w:lvl w:ilvl="1" w:tplc="6074A6DE" w:tentative="1">
      <w:start w:val="1"/>
      <w:numFmt w:val="decimal"/>
      <w:lvlText w:val="%2"/>
      <w:lvlJc w:val="left"/>
      <w:pPr>
        <w:tabs>
          <w:tab w:val="num" w:pos="1440"/>
        </w:tabs>
        <w:ind w:left="1440" w:hanging="360"/>
      </w:pPr>
    </w:lvl>
    <w:lvl w:ilvl="2" w:tplc="0A62B696" w:tentative="1">
      <w:start w:val="1"/>
      <w:numFmt w:val="decimal"/>
      <w:lvlText w:val="%3"/>
      <w:lvlJc w:val="left"/>
      <w:pPr>
        <w:tabs>
          <w:tab w:val="num" w:pos="2160"/>
        </w:tabs>
        <w:ind w:left="2160" w:hanging="360"/>
      </w:pPr>
    </w:lvl>
    <w:lvl w:ilvl="3" w:tplc="35E4CF48" w:tentative="1">
      <w:start w:val="1"/>
      <w:numFmt w:val="decimal"/>
      <w:lvlText w:val="%4"/>
      <w:lvlJc w:val="left"/>
      <w:pPr>
        <w:tabs>
          <w:tab w:val="num" w:pos="2880"/>
        </w:tabs>
        <w:ind w:left="2880" w:hanging="360"/>
      </w:pPr>
    </w:lvl>
    <w:lvl w:ilvl="4" w:tplc="883852E6" w:tentative="1">
      <w:start w:val="1"/>
      <w:numFmt w:val="decimal"/>
      <w:lvlText w:val="%5"/>
      <w:lvlJc w:val="left"/>
      <w:pPr>
        <w:tabs>
          <w:tab w:val="num" w:pos="3600"/>
        </w:tabs>
        <w:ind w:left="3600" w:hanging="360"/>
      </w:pPr>
    </w:lvl>
    <w:lvl w:ilvl="5" w:tplc="C2C0CC0E" w:tentative="1">
      <w:start w:val="1"/>
      <w:numFmt w:val="decimal"/>
      <w:lvlText w:val="%6"/>
      <w:lvlJc w:val="left"/>
      <w:pPr>
        <w:tabs>
          <w:tab w:val="num" w:pos="4320"/>
        </w:tabs>
        <w:ind w:left="4320" w:hanging="360"/>
      </w:pPr>
    </w:lvl>
    <w:lvl w:ilvl="6" w:tplc="E0AE2318" w:tentative="1">
      <w:start w:val="1"/>
      <w:numFmt w:val="decimal"/>
      <w:lvlText w:val="%7"/>
      <w:lvlJc w:val="left"/>
      <w:pPr>
        <w:tabs>
          <w:tab w:val="num" w:pos="5040"/>
        </w:tabs>
        <w:ind w:left="5040" w:hanging="360"/>
      </w:pPr>
    </w:lvl>
    <w:lvl w:ilvl="7" w:tplc="AC8AA75A" w:tentative="1">
      <w:start w:val="1"/>
      <w:numFmt w:val="decimal"/>
      <w:lvlText w:val="%8"/>
      <w:lvlJc w:val="left"/>
      <w:pPr>
        <w:tabs>
          <w:tab w:val="num" w:pos="5760"/>
        </w:tabs>
        <w:ind w:left="5760" w:hanging="360"/>
      </w:pPr>
    </w:lvl>
    <w:lvl w:ilvl="8" w:tplc="CF58082A" w:tentative="1">
      <w:start w:val="1"/>
      <w:numFmt w:val="decimal"/>
      <w:lvlText w:val="%9"/>
      <w:lvlJc w:val="left"/>
      <w:pPr>
        <w:tabs>
          <w:tab w:val="num" w:pos="6480"/>
        </w:tabs>
        <w:ind w:left="6480" w:hanging="360"/>
      </w:pPr>
    </w:lvl>
  </w:abstractNum>
  <w:num w:numId="1">
    <w:abstractNumId w:val="0"/>
  </w:num>
  <w:num w:numId="2">
    <w:abstractNumId w:val="19"/>
  </w:num>
  <w:num w:numId="3">
    <w:abstractNumId w:val="21"/>
  </w:num>
  <w:num w:numId="4">
    <w:abstractNumId w:val="18"/>
  </w:num>
  <w:num w:numId="5">
    <w:abstractNumId w:val="8"/>
  </w:num>
  <w:num w:numId="6">
    <w:abstractNumId w:val="11"/>
  </w:num>
  <w:num w:numId="7">
    <w:abstractNumId w:val="15"/>
  </w:num>
  <w:num w:numId="8">
    <w:abstractNumId w:val="10"/>
  </w:num>
  <w:num w:numId="9">
    <w:abstractNumId w:val="6"/>
  </w:num>
  <w:num w:numId="10">
    <w:abstractNumId w:val="7"/>
  </w:num>
  <w:num w:numId="11">
    <w:abstractNumId w:val="25"/>
  </w:num>
  <w:num w:numId="12">
    <w:abstractNumId w:val="17"/>
  </w:num>
  <w:num w:numId="13">
    <w:abstractNumId w:val="9"/>
  </w:num>
  <w:num w:numId="14">
    <w:abstractNumId w:val="3"/>
  </w:num>
  <w:num w:numId="15">
    <w:abstractNumId w:val="16"/>
  </w:num>
  <w:num w:numId="16">
    <w:abstractNumId w:val="23"/>
  </w:num>
  <w:num w:numId="17">
    <w:abstractNumId w:val="4"/>
  </w:num>
  <w:num w:numId="18">
    <w:abstractNumId w:val="22"/>
  </w:num>
  <w:num w:numId="19">
    <w:abstractNumId w:val="28"/>
  </w:num>
  <w:num w:numId="20">
    <w:abstractNumId w:val="12"/>
  </w:num>
  <w:num w:numId="21">
    <w:abstractNumId w:val="24"/>
  </w:num>
  <w:num w:numId="22">
    <w:abstractNumId w:val="14"/>
  </w:num>
  <w:num w:numId="23">
    <w:abstractNumId w:val="26"/>
  </w:num>
  <w:num w:numId="24">
    <w:abstractNumId w:val="5"/>
  </w:num>
  <w:num w:numId="25">
    <w:abstractNumId w:val="20"/>
  </w:num>
  <w:num w:numId="26">
    <w:abstractNumId w:val="13"/>
  </w:num>
  <w:num w:numId="27">
    <w:abstractNumId w:val="2"/>
  </w:num>
  <w:num w:numId="28">
    <w:abstractNumId w:val="27"/>
  </w:num>
  <w:num w:numId="29">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stylePaneFormatFilter w:val="3F01"/>
  <w:defaultTabStop w:val="708"/>
  <w:hyphenationZone w:val="425"/>
  <w:drawingGridHorizontalSpacing w:val="120"/>
  <w:displayHorizontalDrawingGridEvery w:val="2"/>
  <w:noPunctuationKerning/>
  <w:characterSpacingControl w:val="doNotCompress"/>
  <w:hdrShapeDefaults>
    <o:shapedefaults v:ext="edit" spidmax="19458"/>
  </w:hdrShapeDefaults>
  <w:footnotePr>
    <w:footnote w:id="-1"/>
    <w:footnote w:id="0"/>
  </w:footnotePr>
  <w:endnotePr>
    <w:endnote w:id="-1"/>
    <w:endnote w:id="0"/>
  </w:endnotePr>
  <w:compat/>
  <w:rsids>
    <w:rsidRoot w:val="00B77894"/>
    <w:rsid w:val="00001EC9"/>
    <w:rsid w:val="00001FD3"/>
    <w:rsid w:val="00003807"/>
    <w:rsid w:val="00005845"/>
    <w:rsid w:val="00012C63"/>
    <w:rsid w:val="00013EE6"/>
    <w:rsid w:val="00021F10"/>
    <w:rsid w:val="00025DAC"/>
    <w:rsid w:val="00031D1C"/>
    <w:rsid w:val="000321EC"/>
    <w:rsid w:val="00033531"/>
    <w:rsid w:val="00033D5B"/>
    <w:rsid w:val="00034902"/>
    <w:rsid w:val="00041000"/>
    <w:rsid w:val="00047E7E"/>
    <w:rsid w:val="000516CE"/>
    <w:rsid w:val="00082717"/>
    <w:rsid w:val="00083DAC"/>
    <w:rsid w:val="000867FF"/>
    <w:rsid w:val="00086FCA"/>
    <w:rsid w:val="00091A69"/>
    <w:rsid w:val="00093ECE"/>
    <w:rsid w:val="0009488F"/>
    <w:rsid w:val="000A29C4"/>
    <w:rsid w:val="000A3ED3"/>
    <w:rsid w:val="000A46A3"/>
    <w:rsid w:val="000B7234"/>
    <w:rsid w:val="000C6424"/>
    <w:rsid w:val="000C6F8A"/>
    <w:rsid w:val="000D116C"/>
    <w:rsid w:val="000D5DEC"/>
    <w:rsid w:val="000D746C"/>
    <w:rsid w:val="000E1C87"/>
    <w:rsid w:val="000F2BA8"/>
    <w:rsid w:val="000F4DE5"/>
    <w:rsid w:val="000F7ED1"/>
    <w:rsid w:val="00105BF8"/>
    <w:rsid w:val="001072B6"/>
    <w:rsid w:val="00116C56"/>
    <w:rsid w:val="00117AFA"/>
    <w:rsid w:val="00123D72"/>
    <w:rsid w:val="00131C25"/>
    <w:rsid w:val="00135F37"/>
    <w:rsid w:val="00142A4C"/>
    <w:rsid w:val="00143CD2"/>
    <w:rsid w:val="001557EA"/>
    <w:rsid w:val="001564B9"/>
    <w:rsid w:val="00156673"/>
    <w:rsid w:val="001612D0"/>
    <w:rsid w:val="00163253"/>
    <w:rsid w:val="001641F9"/>
    <w:rsid w:val="00166FF0"/>
    <w:rsid w:val="00173371"/>
    <w:rsid w:val="0017376B"/>
    <w:rsid w:val="00174AB7"/>
    <w:rsid w:val="00175C3D"/>
    <w:rsid w:val="00180337"/>
    <w:rsid w:val="0018117B"/>
    <w:rsid w:val="0018166D"/>
    <w:rsid w:val="0018760D"/>
    <w:rsid w:val="001876BD"/>
    <w:rsid w:val="001911B9"/>
    <w:rsid w:val="00191315"/>
    <w:rsid w:val="001926BA"/>
    <w:rsid w:val="00193D5D"/>
    <w:rsid w:val="00194AAA"/>
    <w:rsid w:val="00196D16"/>
    <w:rsid w:val="001976A4"/>
    <w:rsid w:val="001A0782"/>
    <w:rsid w:val="001A3C4C"/>
    <w:rsid w:val="001A61B2"/>
    <w:rsid w:val="001B19D8"/>
    <w:rsid w:val="001B1A8F"/>
    <w:rsid w:val="001B1A9B"/>
    <w:rsid w:val="001B2BD4"/>
    <w:rsid w:val="001B3FC4"/>
    <w:rsid w:val="001B5C5D"/>
    <w:rsid w:val="001C13E1"/>
    <w:rsid w:val="001C1D90"/>
    <w:rsid w:val="001C27C6"/>
    <w:rsid w:val="001C4B78"/>
    <w:rsid w:val="001C561E"/>
    <w:rsid w:val="001D2D2A"/>
    <w:rsid w:val="001D2FB9"/>
    <w:rsid w:val="001D3526"/>
    <w:rsid w:val="001D43C9"/>
    <w:rsid w:val="001D4A13"/>
    <w:rsid w:val="001F256A"/>
    <w:rsid w:val="001F3BE5"/>
    <w:rsid w:val="001F6A69"/>
    <w:rsid w:val="002012D3"/>
    <w:rsid w:val="00201CC7"/>
    <w:rsid w:val="00204D31"/>
    <w:rsid w:val="00205452"/>
    <w:rsid w:val="00206176"/>
    <w:rsid w:val="002121A6"/>
    <w:rsid w:val="002127D2"/>
    <w:rsid w:val="00213FF1"/>
    <w:rsid w:val="00215E5C"/>
    <w:rsid w:val="00223885"/>
    <w:rsid w:val="00224760"/>
    <w:rsid w:val="00224FFE"/>
    <w:rsid w:val="0022719A"/>
    <w:rsid w:val="002327BE"/>
    <w:rsid w:val="002423B5"/>
    <w:rsid w:val="00250362"/>
    <w:rsid w:val="0025077F"/>
    <w:rsid w:val="00250797"/>
    <w:rsid w:val="0026239C"/>
    <w:rsid w:val="002673BC"/>
    <w:rsid w:val="00270314"/>
    <w:rsid w:val="002724D5"/>
    <w:rsid w:val="00275D8D"/>
    <w:rsid w:val="00276758"/>
    <w:rsid w:val="002769F1"/>
    <w:rsid w:val="00276E5D"/>
    <w:rsid w:val="002812D8"/>
    <w:rsid w:val="002838B3"/>
    <w:rsid w:val="00284DB0"/>
    <w:rsid w:val="00287F3B"/>
    <w:rsid w:val="00290525"/>
    <w:rsid w:val="002A0934"/>
    <w:rsid w:val="002A46C0"/>
    <w:rsid w:val="002A7F05"/>
    <w:rsid w:val="002B0AF7"/>
    <w:rsid w:val="002B1C03"/>
    <w:rsid w:val="002B3772"/>
    <w:rsid w:val="002B3E9C"/>
    <w:rsid w:val="002B4146"/>
    <w:rsid w:val="002B7C2C"/>
    <w:rsid w:val="002C098D"/>
    <w:rsid w:val="002C235B"/>
    <w:rsid w:val="002C5474"/>
    <w:rsid w:val="002D0163"/>
    <w:rsid w:val="002D2837"/>
    <w:rsid w:val="002D28B2"/>
    <w:rsid w:val="002D4FCE"/>
    <w:rsid w:val="002D6320"/>
    <w:rsid w:val="002D66CD"/>
    <w:rsid w:val="002E0E8B"/>
    <w:rsid w:val="002E1D81"/>
    <w:rsid w:val="002E6B9C"/>
    <w:rsid w:val="002F17D8"/>
    <w:rsid w:val="00303A53"/>
    <w:rsid w:val="00304B8A"/>
    <w:rsid w:val="00304C8C"/>
    <w:rsid w:val="00304DE8"/>
    <w:rsid w:val="00307722"/>
    <w:rsid w:val="0030792F"/>
    <w:rsid w:val="00310F47"/>
    <w:rsid w:val="00311499"/>
    <w:rsid w:val="00320A16"/>
    <w:rsid w:val="003227E6"/>
    <w:rsid w:val="0032519A"/>
    <w:rsid w:val="00325AE9"/>
    <w:rsid w:val="003271B7"/>
    <w:rsid w:val="00332B6E"/>
    <w:rsid w:val="00334BDF"/>
    <w:rsid w:val="00337276"/>
    <w:rsid w:val="00340567"/>
    <w:rsid w:val="00343334"/>
    <w:rsid w:val="00343EA7"/>
    <w:rsid w:val="00350EFF"/>
    <w:rsid w:val="00363AFB"/>
    <w:rsid w:val="003652F3"/>
    <w:rsid w:val="003655F6"/>
    <w:rsid w:val="00366BED"/>
    <w:rsid w:val="0036707D"/>
    <w:rsid w:val="00367EDA"/>
    <w:rsid w:val="003709E8"/>
    <w:rsid w:val="003838AA"/>
    <w:rsid w:val="00385F5C"/>
    <w:rsid w:val="0039279E"/>
    <w:rsid w:val="0039295C"/>
    <w:rsid w:val="003A1EAB"/>
    <w:rsid w:val="003A3969"/>
    <w:rsid w:val="003A4170"/>
    <w:rsid w:val="003A6D69"/>
    <w:rsid w:val="003B4475"/>
    <w:rsid w:val="003C303E"/>
    <w:rsid w:val="003C73F6"/>
    <w:rsid w:val="003D0E78"/>
    <w:rsid w:val="003D7071"/>
    <w:rsid w:val="003E1151"/>
    <w:rsid w:val="003F003C"/>
    <w:rsid w:val="003F621C"/>
    <w:rsid w:val="003F69CB"/>
    <w:rsid w:val="004004E0"/>
    <w:rsid w:val="00401104"/>
    <w:rsid w:val="00413F74"/>
    <w:rsid w:val="004166A0"/>
    <w:rsid w:val="00422CC8"/>
    <w:rsid w:val="00423163"/>
    <w:rsid w:val="0042721F"/>
    <w:rsid w:val="0043362C"/>
    <w:rsid w:val="004345A7"/>
    <w:rsid w:val="00437A34"/>
    <w:rsid w:val="00437CE0"/>
    <w:rsid w:val="004418FB"/>
    <w:rsid w:val="00445385"/>
    <w:rsid w:val="004454FF"/>
    <w:rsid w:val="00445797"/>
    <w:rsid w:val="00447D9F"/>
    <w:rsid w:val="00456438"/>
    <w:rsid w:val="0046266C"/>
    <w:rsid w:val="00465738"/>
    <w:rsid w:val="00466FB4"/>
    <w:rsid w:val="004800E0"/>
    <w:rsid w:val="004827F7"/>
    <w:rsid w:val="004834B1"/>
    <w:rsid w:val="0048652C"/>
    <w:rsid w:val="00486CF8"/>
    <w:rsid w:val="00487096"/>
    <w:rsid w:val="004913BA"/>
    <w:rsid w:val="00491524"/>
    <w:rsid w:val="00491CF6"/>
    <w:rsid w:val="00492764"/>
    <w:rsid w:val="00492908"/>
    <w:rsid w:val="004962E9"/>
    <w:rsid w:val="004A2ADB"/>
    <w:rsid w:val="004A323F"/>
    <w:rsid w:val="004A4991"/>
    <w:rsid w:val="004A7AEA"/>
    <w:rsid w:val="004B627F"/>
    <w:rsid w:val="004B752F"/>
    <w:rsid w:val="004C2082"/>
    <w:rsid w:val="004C2B3F"/>
    <w:rsid w:val="004C4358"/>
    <w:rsid w:val="004C7896"/>
    <w:rsid w:val="004D6B62"/>
    <w:rsid w:val="004D7DB1"/>
    <w:rsid w:val="004E1A2D"/>
    <w:rsid w:val="004E2EEE"/>
    <w:rsid w:val="004E4855"/>
    <w:rsid w:val="004F12A1"/>
    <w:rsid w:val="004F3B1F"/>
    <w:rsid w:val="004F7698"/>
    <w:rsid w:val="00501763"/>
    <w:rsid w:val="00504612"/>
    <w:rsid w:val="00510607"/>
    <w:rsid w:val="005126C9"/>
    <w:rsid w:val="00512A8C"/>
    <w:rsid w:val="0051390F"/>
    <w:rsid w:val="00515BCC"/>
    <w:rsid w:val="0051635E"/>
    <w:rsid w:val="00516EB2"/>
    <w:rsid w:val="00520C9A"/>
    <w:rsid w:val="00520E47"/>
    <w:rsid w:val="00521C40"/>
    <w:rsid w:val="005243E0"/>
    <w:rsid w:val="00524B86"/>
    <w:rsid w:val="00535683"/>
    <w:rsid w:val="00540546"/>
    <w:rsid w:val="0054224A"/>
    <w:rsid w:val="0055386E"/>
    <w:rsid w:val="00555722"/>
    <w:rsid w:val="005559CC"/>
    <w:rsid w:val="005573D3"/>
    <w:rsid w:val="005608C7"/>
    <w:rsid w:val="005660E1"/>
    <w:rsid w:val="00566D27"/>
    <w:rsid w:val="00570B42"/>
    <w:rsid w:val="00571541"/>
    <w:rsid w:val="00573952"/>
    <w:rsid w:val="00575111"/>
    <w:rsid w:val="005834CB"/>
    <w:rsid w:val="00584892"/>
    <w:rsid w:val="00585895"/>
    <w:rsid w:val="005865D9"/>
    <w:rsid w:val="00590FC0"/>
    <w:rsid w:val="005969DE"/>
    <w:rsid w:val="0059742F"/>
    <w:rsid w:val="005A0D64"/>
    <w:rsid w:val="005B43C3"/>
    <w:rsid w:val="005B6D17"/>
    <w:rsid w:val="005E035A"/>
    <w:rsid w:val="005E0735"/>
    <w:rsid w:val="005E52B5"/>
    <w:rsid w:val="005E73AA"/>
    <w:rsid w:val="005E75D8"/>
    <w:rsid w:val="005F0158"/>
    <w:rsid w:val="005F094A"/>
    <w:rsid w:val="005F1CBD"/>
    <w:rsid w:val="005F1CEF"/>
    <w:rsid w:val="005F2E6A"/>
    <w:rsid w:val="006024B8"/>
    <w:rsid w:val="00604EC8"/>
    <w:rsid w:val="00607641"/>
    <w:rsid w:val="00615717"/>
    <w:rsid w:val="00617DC4"/>
    <w:rsid w:val="006208B5"/>
    <w:rsid w:val="00622B1D"/>
    <w:rsid w:val="006253D6"/>
    <w:rsid w:val="00630413"/>
    <w:rsid w:val="0063243C"/>
    <w:rsid w:val="006356D3"/>
    <w:rsid w:val="006364A7"/>
    <w:rsid w:val="00636956"/>
    <w:rsid w:val="00651D65"/>
    <w:rsid w:val="0065397C"/>
    <w:rsid w:val="0065708F"/>
    <w:rsid w:val="00662936"/>
    <w:rsid w:val="00664CC0"/>
    <w:rsid w:val="00665941"/>
    <w:rsid w:val="006763B9"/>
    <w:rsid w:val="00676FF1"/>
    <w:rsid w:val="00680BDB"/>
    <w:rsid w:val="006829E6"/>
    <w:rsid w:val="006849A8"/>
    <w:rsid w:val="006871CD"/>
    <w:rsid w:val="00692702"/>
    <w:rsid w:val="00694381"/>
    <w:rsid w:val="00694444"/>
    <w:rsid w:val="006A728F"/>
    <w:rsid w:val="006B173D"/>
    <w:rsid w:val="006B33AC"/>
    <w:rsid w:val="006B485E"/>
    <w:rsid w:val="006B7455"/>
    <w:rsid w:val="006D23FB"/>
    <w:rsid w:val="006D5699"/>
    <w:rsid w:val="006E3AFD"/>
    <w:rsid w:val="006E4C00"/>
    <w:rsid w:val="006F1255"/>
    <w:rsid w:val="006F28B9"/>
    <w:rsid w:val="006F3122"/>
    <w:rsid w:val="007003BF"/>
    <w:rsid w:val="007015AE"/>
    <w:rsid w:val="0070435D"/>
    <w:rsid w:val="00705E3D"/>
    <w:rsid w:val="00713B1C"/>
    <w:rsid w:val="007142C6"/>
    <w:rsid w:val="0071688A"/>
    <w:rsid w:val="00716A27"/>
    <w:rsid w:val="00722D30"/>
    <w:rsid w:val="00725836"/>
    <w:rsid w:val="00727013"/>
    <w:rsid w:val="00734102"/>
    <w:rsid w:val="007366A6"/>
    <w:rsid w:val="00736942"/>
    <w:rsid w:val="00740A29"/>
    <w:rsid w:val="00741EB7"/>
    <w:rsid w:val="007449BD"/>
    <w:rsid w:val="00751F6E"/>
    <w:rsid w:val="00757D7A"/>
    <w:rsid w:val="007614CA"/>
    <w:rsid w:val="00763D5D"/>
    <w:rsid w:val="00764985"/>
    <w:rsid w:val="00766AE1"/>
    <w:rsid w:val="00771FDE"/>
    <w:rsid w:val="007769E8"/>
    <w:rsid w:val="0078311E"/>
    <w:rsid w:val="00786579"/>
    <w:rsid w:val="00786637"/>
    <w:rsid w:val="00787226"/>
    <w:rsid w:val="0079011F"/>
    <w:rsid w:val="0079312C"/>
    <w:rsid w:val="0079645D"/>
    <w:rsid w:val="007979BE"/>
    <w:rsid w:val="007A0D1F"/>
    <w:rsid w:val="007A3E83"/>
    <w:rsid w:val="007B097C"/>
    <w:rsid w:val="007B3348"/>
    <w:rsid w:val="007B5A45"/>
    <w:rsid w:val="007B7C7F"/>
    <w:rsid w:val="007C0533"/>
    <w:rsid w:val="007D42F0"/>
    <w:rsid w:val="007D5642"/>
    <w:rsid w:val="007E0B25"/>
    <w:rsid w:val="007E1ACA"/>
    <w:rsid w:val="007E6244"/>
    <w:rsid w:val="007F1FA9"/>
    <w:rsid w:val="007F5AEE"/>
    <w:rsid w:val="007F5C1A"/>
    <w:rsid w:val="007F6965"/>
    <w:rsid w:val="0080122E"/>
    <w:rsid w:val="00802F9A"/>
    <w:rsid w:val="0080500C"/>
    <w:rsid w:val="00805DBA"/>
    <w:rsid w:val="008067C9"/>
    <w:rsid w:val="008115ED"/>
    <w:rsid w:val="008132F6"/>
    <w:rsid w:val="00813AC5"/>
    <w:rsid w:val="008210ED"/>
    <w:rsid w:val="00822072"/>
    <w:rsid w:val="00822240"/>
    <w:rsid w:val="00822E95"/>
    <w:rsid w:val="00823470"/>
    <w:rsid w:val="00824C9C"/>
    <w:rsid w:val="0082730C"/>
    <w:rsid w:val="00832E43"/>
    <w:rsid w:val="008334B0"/>
    <w:rsid w:val="00834876"/>
    <w:rsid w:val="0083712D"/>
    <w:rsid w:val="008473D6"/>
    <w:rsid w:val="00852182"/>
    <w:rsid w:val="00852FEA"/>
    <w:rsid w:val="008538BC"/>
    <w:rsid w:val="00854E89"/>
    <w:rsid w:val="008579EE"/>
    <w:rsid w:val="00865B4C"/>
    <w:rsid w:val="00865FFB"/>
    <w:rsid w:val="008714F2"/>
    <w:rsid w:val="00875E9B"/>
    <w:rsid w:val="008778E7"/>
    <w:rsid w:val="00881A89"/>
    <w:rsid w:val="008856EE"/>
    <w:rsid w:val="00893365"/>
    <w:rsid w:val="00893733"/>
    <w:rsid w:val="00894B8D"/>
    <w:rsid w:val="00896F3D"/>
    <w:rsid w:val="00897538"/>
    <w:rsid w:val="008A04D5"/>
    <w:rsid w:val="008A117D"/>
    <w:rsid w:val="008A17A1"/>
    <w:rsid w:val="008A4627"/>
    <w:rsid w:val="008A6892"/>
    <w:rsid w:val="008B0A99"/>
    <w:rsid w:val="008B2938"/>
    <w:rsid w:val="008C0827"/>
    <w:rsid w:val="008C3423"/>
    <w:rsid w:val="008C5A6D"/>
    <w:rsid w:val="008C6C5A"/>
    <w:rsid w:val="008C6D6D"/>
    <w:rsid w:val="008D03AD"/>
    <w:rsid w:val="008D07FC"/>
    <w:rsid w:val="008D12D0"/>
    <w:rsid w:val="008D132C"/>
    <w:rsid w:val="008D1D3B"/>
    <w:rsid w:val="008D304E"/>
    <w:rsid w:val="008D4C68"/>
    <w:rsid w:val="008D707D"/>
    <w:rsid w:val="008E0658"/>
    <w:rsid w:val="008E263F"/>
    <w:rsid w:val="008E2725"/>
    <w:rsid w:val="008E3C20"/>
    <w:rsid w:val="008E4564"/>
    <w:rsid w:val="008E5E95"/>
    <w:rsid w:val="008F0492"/>
    <w:rsid w:val="008F0B63"/>
    <w:rsid w:val="008F1124"/>
    <w:rsid w:val="008F2A10"/>
    <w:rsid w:val="008F50D9"/>
    <w:rsid w:val="008F756E"/>
    <w:rsid w:val="008F76E9"/>
    <w:rsid w:val="009068B6"/>
    <w:rsid w:val="009102F3"/>
    <w:rsid w:val="00914FBE"/>
    <w:rsid w:val="009176DA"/>
    <w:rsid w:val="00925A96"/>
    <w:rsid w:val="00930792"/>
    <w:rsid w:val="009311D0"/>
    <w:rsid w:val="009365AA"/>
    <w:rsid w:val="00937983"/>
    <w:rsid w:val="00944B2C"/>
    <w:rsid w:val="009464F9"/>
    <w:rsid w:val="0095103C"/>
    <w:rsid w:val="00952F8B"/>
    <w:rsid w:val="0095410C"/>
    <w:rsid w:val="0095544E"/>
    <w:rsid w:val="0095546F"/>
    <w:rsid w:val="00967180"/>
    <w:rsid w:val="00972C92"/>
    <w:rsid w:val="00974703"/>
    <w:rsid w:val="00977DDC"/>
    <w:rsid w:val="00977E43"/>
    <w:rsid w:val="00986157"/>
    <w:rsid w:val="00986E6D"/>
    <w:rsid w:val="00992249"/>
    <w:rsid w:val="00992672"/>
    <w:rsid w:val="00995942"/>
    <w:rsid w:val="00997CAA"/>
    <w:rsid w:val="009A3926"/>
    <w:rsid w:val="009A5CD0"/>
    <w:rsid w:val="009B1CB7"/>
    <w:rsid w:val="009B7E21"/>
    <w:rsid w:val="009C4144"/>
    <w:rsid w:val="009C4CBD"/>
    <w:rsid w:val="009D20FE"/>
    <w:rsid w:val="009D29F7"/>
    <w:rsid w:val="009E10FB"/>
    <w:rsid w:val="009E2904"/>
    <w:rsid w:val="009E2938"/>
    <w:rsid w:val="009E5736"/>
    <w:rsid w:val="009E6778"/>
    <w:rsid w:val="009E684D"/>
    <w:rsid w:val="009E6D58"/>
    <w:rsid w:val="009E7D81"/>
    <w:rsid w:val="009F0280"/>
    <w:rsid w:val="009F0EC8"/>
    <w:rsid w:val="009F290C"/>
    <w:rsid w:val="009F7555"/>
    <w:rsid w:val="00A04612"/>
    <w:rsid w:val="00A05917"/>
    <w:rsid w:val="00A069CA"/>
    <w:rsid w:val="00A076B9"/>
    <w:rsid w:val="00A079F0"/>
    <w:rsid w:val="00A109D2"/>
    <w:rsid w:val="00A11B72"/>
    <w:rsid w:val="00A12584"/>
    <w:rsid w:val="00A30C95"/>
    <w:rsid w:val="00A31B9A"/>
    <w:rsid w:val="00A426C4"/>
    <w:rsid w:val="00A42D30"/>
    <w:rsid w:val="00A50F3A"/>
    <w:rsid w:val="00A52716"/>
    <w:rsid w:val="00A561B0"/>
    <w:rsid w:val="00A56E28"/>
    <w:rsid w:val="00A57060"/>
    <w:rsid w:val="00A6157C"/>
    <w:rsid w:val="00A64B4A"/>
    <w:rsid w:val="00A756B7"/>
    <w:rsid w:val="00A80BC0"/>
    <w:rsid w:val="00A819E9"/>
    <w:rsid w:val="00A91049"/>
    <w:rsid w:val="00A94C58"/>
    <w:rsid w:val="00A9531F"/>
    <w:rsid w:val="00A9799E"/>
    <w:rsid w:val="00AA0C42"/>
    <w:rsid w:val="00AA5C39"/>
    <w:rsid w:val="00AC1184"/>
    <w:rsid w:val="00AC519E"/>
    <w:rsid w:val="00AC553C"/>
    <w:rsid w:val="00AD1B16"/>
    <w:rsid w:val="00AD2A7F"/>
    <w:rsid w:val="00AD2B48"/>
    <w:rsid w:val="00AD548E"/>
    <w:rsid w:val="00AD5552"/>
    <w:rsid w:val="00AD7C8B"/>
    <w:rsid w:val="00AE4CE7"/>
    <w:rsid w:val="00AE58DF"/>
    <w:rsid w:val="00AE679D"/>
    <w:rsid w:val="00AF475E"/>
    <w:rsid w:val="00AF55B7"/>
    <w:rsid w:val="00B021FE"/>
    <w:rsid w:val="00B03235"/>
    <w:rsid w:val="00B03AF9"/>
    <w:rsid w:val="00B0646B"/>
    <w:rsid w:val="00B064F7"/>
    <w:rsid w:val="00B10141"/>
    <w:rsid w:val="00B1537E"/>
    <w:rsid w:val="00B163E9"/>
    <w:rsid w:val="00B20233"/>
    <w:rsid w:val="00B4184F"/>
    <w:rsid w:val="00B420C3"/>
    <w:rsid w:val="00B446F9"/>
    <w:rsid w:val="00B4528C"/>
    <w:rsid w:val="00B45BF5"/>
    <w:rsid w:val="00B52A0C"/>
    <w:rsid w:val="00B53772"/>
    <w:rsid w:val="00B61B44"/>
    <w:rsid w:val="00B65136"/>
    <w:rsid w:val="00B6550F"/>
    <w:rsid w:val="00B70B48"/>
    <w:rsid w:val="00B760DA"/>
    <w:rsid w:val="00B77894"/>
    <w:rsid w:val="00B85D22"/>
    <w:rsid w:val="00B85FD3"/>
    <w:rsid w:val="00B90CD6"/>
    <w:rsid w:val="00BA2262"/>
    <w:rsid w:val="00BA2AC8"/>
    <w:rsid w:val="00BA3E7A"/>
    <w:rsid w:val="00BA5B78"/>
    <w:rsid w:val="00BA5FB8"/>
    <w:rsid w:val="00BA719E"/>
    <w:rsid w:val="00BB268F"/>
    <w:rsid w:val="00BB2833"/>
    <w:rsid w:val="00BC0EA0"/>
    <w:rsid w:val="00BC291C"/>
    <w:rsid w:val="00BC2BF0"/>
    <w:rsid w:val="00BC77E1"/>
    <w:rsid w:val="00BD0817"/>
    <w:rsid w:val="00BD1AF3"/>
    <w:rsid w:val="00BD729C"/>
    <w:rsid w:val="00BE1989"/>
    <w:rsid w:val="00BF01DC"/>
    <w:rsid w:val="00BF0863"/>
    <w:rsid w:val="00BF1473"/>
    <w:rsid w:val="00BF2A56"/>
    <w:rsid w:val="00C00ADF"/>
    <w:rsid w:val="00C038AB"/>
    <w:rsid w:val="00C1061E"/>
    <w:rsid w:val="00C10C38"/>
    <w:rsid w:val="00C131AD"/>
    <w:rsid w:val="00C148AC"/>
    <w:rsid w:val="00C1566E"/>
    <w:rsid w:val="00C1641F"/>
    <w:rsid w:val="00C22441"/>
    <w:rsid w:val="00C23C30"/>
    <w:rsid w:val="00C26FF7"/>
    <w:rsid w:val="00C329F4"/>
    <w:rsid w:val="00C34095"/>
    <w:rsid w:val="00C3631D"/>
    <w:rsid w:val="00C3744D"/>
    <w:rsid w:val="00C462E3"/>
    <w:rsid w:val="00C47C0C"/>
    <w:rsid w:val="00C5709F"/>
    <w:rsid w:val="00C57382"/>
    <w:rsid w:val="00C60B99"/>
    <w:rsid w:val="00C61B09"/>
    <w:rsid w:val="00C62B3D"/>
    <w:rsid w:val="00C67F71"/>
    <w:rsid w:val="00C71E19"/>
    <w:rsid w:val="00C7413D"/>
    <w:rsid w:val="00C80460"/>
    <w:rsid w:val="00C81425"/>
    <w:rsid w:val="00C821E3"/>
    <w:rsid w:val="00C82FAE"/>
    <w:rsid w:val="00C833D2"/>
    <w:rsid w:val="00C856FD"/>
    <w:rsid w:val="00C878B0"/>
    <w:rsid w:val="00C90222"/>
    <w:rsid w:val="00C9340D"/>
    <w:rsid w:val="00C93D6E"/>
    <w:rsid w:val="00CA2543"/>
    <w:rsid w:val="00CA5994"/>
    <w:rsid w:val="00CA5E5E"/>
    <w:rsid w:val="00CA7912"/>
    <w:rsid w:val="00CB312D"/>
    <w:rsid w:val="00CB35C4"/>
    <w:rsid w:val="00CB3600"/>
    <w:rsid w:val="00CB5332"/>
    <w:rsid w:val="00CB5FF5"/>
    <w:rsid w:val="00CB6B3B"/>
    <w:rsid w:val="00CB7FC9"/>
    <w:rsid w:val="00CC0D6C"/>
    <w:rsid w:val="00CD368C"/>
    <w:rsid w:val="00CD4665"/>
    <w:rsid w:val="00CE0CCE"/>
    <w:rsid w:val="00CE2F0D"/>
    <w:rsid w:val="00CE4015"/>
    <w:rsid w:val="00CE4BCF"/>
    <w:rsid w:val="00CE7EDF"/>
    <w:rsid w:val="00CF15DF"/>
    <w:rsid w:val="00D01B94"/>
    <w:rsid w:val="00D02418"/>
    <w:rsid w:val="00D04FB5"/>
    <w:rsid w:val="00D07529"/>
    <w:rsid w:val="00D122A7"/>
    <w:rsid w:val="00D1472F"/>
    <w:rsid w:val="00D16EA9"/>
    <w:rsid w:val="00D2173A"/>
    <w:rsid w:val="00D225D2"/>
    <w:rsid w:val="00D24EB1"/>
    <w:rsid w:val="00D2706E"/>
    <w:rsid w:val="00D30B95"/>
    <w:rsid w:val="00D31622"/>
    <w:rsid w:val="00D3232A"/>
    <w:rsid w:val="00D36889"/>
    <w:rsid w:val="00D3710A"/>
    <w:rsid w:val="00D40517"/>
    <w:rsid w:val="00D416E3"/>
    <w:rsid w:val="00D42608"/>
    <w:rsid w:val="00D444EC"/>
    <w:rsid w:val="00D5483F"/>
    <w:rsid w:val="00D55F22"/>
    <w:rsid w:val="00D56CFF"/>
    <w:rsid w:val="00D570C5"/>
    <w:rsid w:val="00D615B5"/>
    <w:rsid w:val="00D643BD"/>
    <w:rsid w:val="00D658F9"/>
    <w:rsid w:val="00D7306A"/>
    <w:rsid w:val="00D80DDD"/>
    <w:rsid w:val="00D82266"/>
    <w:rsid w:val="00D91AD8"/>
    <w:rsid w:val="00D95832"/>
    <w:rsid w:val="00D97D18"/>
    <w:rsid w:val="00DA3A58"/>
    <w:rsid w:val="00DA3E8C"/>
    <w:rsid w:val="00DA7463"/>
    <w:rsid w:val="00DA75CB"/>
    <w:rsid w:val="00DB09F1"/>
    <w:rsid w:val="00DB1D25"/>
    <w:rsid w:val="00DB203C"/>
    <w:rsid w:val="00DB2F56"/>
    <w:rsid w:val="00DB414F"/>
    <w:rsid w:val="00DC3E21"/>
    <w:rsid w:val="00DD0247"/>
    <w:rsid w:val="00DD2C79"/>
    <w:rsid w:val="00DE1534"/>
    <w:rsid w:val="00DE718C"/>
    <w:rsid w:val="00DF499E"/>
    <w:rsid w:val="00DF4A72"/>
    <w:rsid w:val="00DF5AD5"/>
    <w:rsid w:val="00DF711D"/>
    <w:rsid w:val="00E06A71"/>
    <w:rsid w:val="00E1290F"/>
    <w:rsid w:val="00E155B9"/>
    <w:rsid w:val="00E17965"/>
    <w:rsid w:val="00E17A02"/>
    <w:rsid w:val="00E21E74"/>
    <w:rsid w:val="00E22D77"/>
    <w:rsid w:val="00E22FB5"/>
    <w:rsid w:val="00E2334F"/>
    <w:rsid w:val="00E24965"/>
    <w:rsid w:val="00E25F7B"/>
    <w:rsid w:val="00E2756E"/>
    <w:rsid w:val="00E32D65"/>
    <w:rsid w:val="00E34383"/>
    <w:rsid w:val="00E34EC3"/>
    <w:rsid w:val="00E37703"/>
    <w:rsid w:val="00E40EBE"/>
    <w:rsid w:val="00E41B9A"/>
    <w:rsid w:val="00E43976"/>
    <w:rsid w:val="00E439CD"/>
    <w:rsid w:val="00E51C05"/>
    <w:rsid w:val="00E526C0"/>
    <w:rsid w:val="00E52F71"/>
    <w:rsid w:val="00E56255"/>
    <w:rsid w:val="00E635ED"/>
    <w:rsid w:val="00E642B3"/>
    <w:rsid w:val="00E647AD"/>
    <w:rsid w:val="00E64E41"/>
    <w:rsid w:val="00E66E75"/>
    <w:rsid w:val="00E72163"/>
    <w:rsid w:val="00E73A51"/>
    <w:rsid w:val="00E7554B"/>
    <w:rsid w:val="00E81032"/>
    <w:rsid w:val="00E82929"/>
    <w:rsid w:val="00E86FDB"/>
    <w:rsid w:val="00E87E1B"/>
    <w:rsid w:val="00E87F00"/>
    <w:rsid w:val="00E92451"/>
    <w:rsid w:val="00E9317F"/>
    <w:rsid w:val="00E952AD"/>
    <w:rsid w:val="00E96920"/>
    <w:rsid w:val="00EA79B2"/>
    <w:rsid w:val="00EB1C4A"/>
    <w:rsid w:val="00EB4281"/>
    <w:rsid w:val="00EB6175"/>
    <w:rsid w:val="00EC001B"/>
    <w:rsid w:val="00EC0CE9"/>
    <w:rsid w:val="00EC361C"/>
    <w:rsid w:val="00EC6541"/>
    <w:rsid w:val="00EC6791"/>
    <w:rsid w:val="00EC690E"/>
    <w:rsid w:val="00ED277D"/>
    <w:rsid w:val="00EE2F71"/>
    <w:rsid w:val="00EE496A"/>
    <w:rsid w:val="00EF1CD7"/>
    <w:rsid w:val="00EF23BF"/>
    <w:rsid w:val="00EF3A42"/>
    <w:rsid w:val="00EF4B89"/>
    <w:rsid w:val="00EF6B94"/>
    <w:rsid w:val="00EF6D8B"/>
    <w:rsid w:val="00F01531"/>
    <w:rsid w:val="00F01F1B"/>
    <w:rsid w:val="00F04FA2"/>
    <w:rsid w:val="00F05508"/>
    <w:rsid w:val="00F107BE"/>
    <w:rsid w:val="00F132E5"/>
    <w:rsid w:val="00F16122"/>
    <w:rsid w:val="00F26B66"/>
    <w:rsid w:val="00F2773D"/>
    <w:rsid w:val="00F279A6"/>
    <w:rsid w:val="00F328B1"/>
    <w:rsid w:val="00F42961"/>
    <w:rsid w:val="00F447CA"/>
    <w:rsid w:val="00F459EF"/>
    <w:rsid w:val="00F46A37"/>
    <w:rsid w:val="00F5061E"/>
    <w:rsid w:val="00F53588"/>
    <w:rsid w:val="00F53B90"/>
    <w:rsid w:val="00F55702"/>
    <w:rsid w:val="00F57B1C"/>
    <w:rsid w:val="00F605C8"/>
    <w:rsid w:val="00F60A4F"/>
    <w:rsid w:val="00F667CC"/>
    <w:rsid w:val="00F80B0F"/>
    <w:rsid w:val="00F8268F"/>
    <w:rsid w:val="00F85C4A"/>
    <w:rsid w:val="00F860F7"/>
    <w:rsid w:val="00F9043C"/>
    <w:rsid w:val="00F9312E"/>
    <w:rsid w:val="00F96055"/>
    <w:rsid w:val="00F96F0E"/>
    <w:rsid w:val="00FA07C6"/>
    <w:rsid w:val="00FA76E1"/>
    <w:rsid w:val="00FB0FA2"/>
    <w:rsid w:val="00FB3ACF"/>
    <w:rsid w:val="00FB4009"/>
    <w:rsid w:val="00FB58F6"/>
    <w:rsid w:val="00FB5E13"/>
    <w:rsid w:val="00FC127F"/>
    <w:rsid w:val="00FC1BE5"/>
    <w:rsid w:val="00FC1D06"/>
    <w:rsid w:val="00FC51A5"/>
    <w:rsid w:val="00FC7E75"/>
    <w:rsid w:val="00FD0ED2"/>
    <w:rsid w:val="00FD1B74"/>
    <w:rsid w:val="00FD1EC4"/>
    <w:rsid w:val="00FD2AB0"/>
    <w:rsid w:val="00FD652A"/>
    <w:rsid w:val="00FD6F77"/>
    <w:rsid w:val="00FE1B69"/>
    <w:rsid w:val="00FE4B1D"/>
    <w:rsid w:val="00FE6922"/>
    <w:rsid w:val="00FF10FB"/>
    <w:rsid w:val="00FF11AE"/>
    <w:rsid w:val="00FF3C1C"/>
    <w:rsid w:val="00FF682F"/>
    <w:rsid w:val="00FF6C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4A72"/>
    <w:rPr>
      <w:sz w:val="24"/>
      <w:szCs w:val="24"/>
      <w:lang w:val="es-MX" w:eastAsia="es-MX"/>
    </w:rPr>
  </w:style>
  <w:style w:type="paragraph" w:styleId="Ttulo1">
    <w:name w:val="heading 1"/>
    <w:basedOn w:val="Normal"/>
    <w:next w:val="Normal"/>
    <w:qFormat/>
    <w:rsid w:val="00A57060"/>
    <w:pPr>
      <w:keepNext/>
      <w:jc w:val="center"/>
      <w:outlineLvl w:val="0"/>
    </w:pPr>
    <w:rPr>
      <w:rFonts w:ascii="Arial" w:hAnsi="Arial"/>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F80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FD0ED2"/>
    <w:pPr>
      <w:tabs>
        <w:tab w:val="center" w:pos="4419"/>
        <w:tab w:val="right" w:pos="8838"/>
      </w:tabs>
    </w:pPr>
  </w:style>
  <w:style w:type="character" w:styleId="Nmerodepgina">
    <w:name w:val="page number"/>
    <w:basedOn w:val="Fuentedeprrafopredeter"/>
    <w:rsid w:val="00FD0ED2"/>
  </w:style>
  <w:style w:type="paragraph" w:styleId="Encabezado">
    <w:name w:val="header"/>
    <w:basedOn w:val="Normal"/>
    <w:link w:val="EncabezadoCar"/>
    <w:uiPriority w:val="99"/>
    <w:rsid w:val="00FD0ED2"/>
    <w:pPr>
      <w:tabs>
        <w:tab w:val="center" w:pos="4419"/>
        <w:tab w:val="right" w:pos="8838"/>
      </w:tabs>
    </w:pPr>
  </w:style>
  <w:style w:type="table" w:styleId="TablaWeb2">
    <w:name w:val="Table Web 2"/>
    <w:basedOn w:val="Tablanormal"/>
    <w:rsid w:val="00DB09F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deglobo">
    <w:name w:val="Balloon Text"/>
    <w:basedOn w:val="Normal"/>
    <w:semiHidden/>
    <w:rsid w:val="008714F2"/>
    <w:rPr>
      <w:rFonts w:ascii="Tahoma" w:hAnsi="Tahoma" w:cs="Tahoma"/>
      <w:sz w:val="16"/>
      <w:szCs w:val="16"/>
    </w:rPr>
  </w:style>
  <w:style w:type="character" w:styleId="Refdecomentario">
    <w:name w:val="annotation reference"/>
    <w:basedOn w:val="Fuentedeprrafopredeter"/>
    <w:rsid w:val="002423B5"/>
    <w:rPr>
      <w:sz w:val="16"/>
      <w:szCs w:val="16"/>
    </w:rPr>
  </w:style>
  <w:style w:type="paragraph" w:styleId="Textocomentario">
    <w:name w:val="annotation text"/>
    <w:basedOn w:val="Normal"/>
    <w:link w:val="TextocomentarioCar"/>
    <w:rsid w:val="002423B5"/>
    <w:rPr>
      <w:sz w:val="20"/>
      <w:szCs w:val="20"/>
    </w:rPr>
  </w:style>
  <w:style w:type="character" w:customStyle="1" w:styleId="TextocomentarioCar">
    <w:name w:val="Texto comentario Car"/>
    <w:basedOn w:val="Fuentedeprrafopredeter"/>
    <w:link w:val="Textocomentario"/>
    <w:rsid w:val="002423B5"/>
    <w:rPr>
      <w:lang w:val="es-MX" w:eastAsia="es-MX"/>
    </w:rPr>
  </w:style>
  <w:style w:type="paragraph" w:styleId="Asuntodelcomentario">
    <w:name w:val="annotation subject"/>
    <w:basedOn w:val="Textocomentario"/>
    <w:next w:val="Textocomentario"/>
    <w:link w:val="AsuntodelcomentarioCar"/>
    <w:rsid w:val="002423B5"/>
    <w:rPr>
      <w:b/>
      <w:bCs/>
    </w:rPr>
  </w:style>
  <w:style w:type="character" w:customStyle="1" w:styleId="AsuntodelcomentarioCar">
    <w:name w:val="Asunto del comentario Car"/>
    <w:basedOn w:val="TextocomentarioCar"/>
    <w:link w:val="Asuntodelcomentario"/>
    <w:rsid w:val="002423B5"/>
    <w:rPr>
      <w:b/>
      <w:bCs/>
    </w:rPr>
  </w:style>
  <w:style w:type="paragraph" w:styleId="NormalWeb">
    <w:name w:val="Normal (Web)"/>
    <w:basedOn w:val="Normal"/>
    <w:uiPriority w:val="99"/>
    <w:unhideWhenUsed/>
    <w:rsid w:val="009D20FE"/>
    <w:pPr>
      <w:spacing w:before="100" w:beforeAutospacing="1" w:after="100" w:afterAutospacing="1"/>
    </w:pPr>
    <w:rPr>
      <w:rFonts w:ascii="Arial" w:hAnsi="Arial" w:cs="Arial"/>
      <w:color w:val="333333"/>
      <w:sz w:val="18"/>
      <w:szCs w:val="18"/>
      <w:lang w:val="es-ES" w:eastAsia="es-ES"/>
    </w:rPr>
  </w:style>
  <w:style w:type="paragraph" w:styleId="Prrafodelista">
    <w:name w:val="List Paragraph"/>
    <w:basedOn w:val="Normal"/>
    <w:uiPriority w:val="34"/>
    <w:qFormat/>
    <w:rsid w:val="009D20FE"/>
    <w:pPr>
      <w:spacing w:after="200" w:line="276" w:lineRule="auto"/>
      <w:ind w:left="720"/>
      <w:contextualSpacing/>
    </w:pPr>
    <w:rPr>
      <w:rFonts w:ascii="Calibri" w:eastAsia="Calibri" w:hAnsi="Calibri"/>
      <w:sz w:val="22"/>
      <w:szCs w:val="22"/>
      <w:lang w:eastAsia="en-US"/>
    </w:rPr>
  </w:style>
  <w:style w:type="character" w:styleId="Hipervnculo">
    <w:name w:val="Hyperlink"/>
    <w:basedOn w:val="Fuentedeprrafopredeter"/>
    <w:rsid w:val="008C3423"/>
    <w:rPr>
      <w:color w:val="0000FF"/>
      <w:u w:val="single"/>
    </w:rPr>
  </w:style>
  <w:style w:type="character" w:customStyle="1" w:styleId="EncabezadoCar">
    <w:name w:val="Encabezado Car"/>
    <w:basedOn w:val="Fuentedeprrafopredeter"/>
    <w:link w:val="Encabezado"/>
    <w:uiPriority w:val="99"/>
    <w:rsid w:val="00093ECE"/>
    <w:rPr>
      <w:sz w:val="24"/>
      <w:szCs w:val="24"/>
      <w:lang w:val="es-MX" w:eastAsia="es-MX"/>
    </w:rPr>
  </w:style>
  <w:style w:type="character" w:customStyle="1" w:styleId="PiedepginaCar">
    <w:name w:val="Pie de página Car"/>
    <w:basedOn w:val="Fuentedeprrafopredeter"/>
    <w:link w:val="Piedepgina"/>
    <w:uiPriority w:val="99"/>
    <w:rsid w:val="00093ECE"/>
    <w:rPr>
      <w:sz w:val="24"/>
      <w:szCs w:val="24"/>
      <w:lang w:val="es-MX" w:eastAsia="es-MX"/>
    </w:rPr>
  </w:style>
  <w:style w:type="paragraph" w:styleId="Mapadeldocumento">
    <w:name w:val="Document Map"/>
    <w:basedOn w:val="Normal"/>
    <w:link w:val="MapadeldocumentoCar"/>
    <w:rsid w:val="00515BCC"/>
    <w:rPr>
      <w:rFonts w:ascii="Tahoma" w:hAnsi="Tahoma" w:cs="Tahoma"/>
      <w:sz w:val="16"/>
      <w:szCs w:val="16"/>
    </w:rPr>
  </w:style>
  <w:style w:type="character" w:customStyle="1" w:styleId="MapadeldocumentoCar">
    <w:name w:val="Mapa del documento Car"/>
    <w:basedOn w:val="Fuentedeprrafopredeter"/>
    <w:link w:val="Mapadeldocumento"/>
    <w:rsid w:val="00515BCC"/>
    <w:rPr>
      <w:rFonts w:ascii="Tahoma" w:hAnsi="Tahoma" w:cs="Tahoma"/>
      <w:sz w:val="16"/>
      <w:szCs w:val="16"/>
      <w:lang w:val="es-MX" w:eastAsia="es-MX"/>
    </w:rPr>
  </w:style>
  <w:style w:type="character" w:styleId="Textoennegrita">
    <w:name w:val="Strong"/>
    <w:basedOn w:val="Fuentedeprrafopredeter"/>
    <w:uiPriority w:val="22"/>
    <w:qFormat/>
    <w:rsid w:val="006F1255"/>
    <w:rPr>
      <w:b/>
      <w:bCs/>
    </w:rPr>
  </w:style>
  <w:style w:type="table" w:styleId="Cuadrculamedia3-nfasis6">
    <w:name w:val="Medium Grid 3 Accent 6"/>
    <w:basedOn w:val="Tablanormal"/>
    <w:uiPriority w:val="69"/>
    <w:rsid w:val="006F125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47924384">
      <w:bodyDiv w:val="1"/>
      <w:marLeft w:val="0"/>
      <w:marRight w:val="0"/>
      <w:marTop w:val="0"/>
      <w:marBottom w:val="0"/>
      <w:divBdr>
        <w:top w:val="none" w:sz="0" w:space="0" w:color="auto"/>
        <w:left w:val="none" w:sz="0" w:space="0" w:color="auto"/>
        <w:bottom w:val="none" w:sz="0" w:space="0" w:color="auto"/>
        <w:right w:val="none" w:sz="0" w:space="0" w:color="auto"/>
      </w:divBdr>
    </w:div>
    <w:div w:id="467816793">
      <w:bodyDiv w:val="1"/>
      <w:marLeft w:val="0"/>
      <w:marRight w:val="0"/>
      <w:marTop w:val="0"/>
      <w:marBottom w:val="0"/>
      <w:divBdr>
        <w:top w:val="none" w:sz="0" w:space="0" w:color="auto"/>
        <w:left w:val="none" w:sz="0" w:space="0" w:color="auto"/>
        <w:bottom w:val="none" w:sz="0" w:space="0" w:color="auto"/>
        <w:right w:val="none" w:sz="0" w:space="0" w:color="auto"/>
      </w:divBdr>
    </w:div>
    <w:div w:id="652830299">
      <w:bodyDiv w:val="1"/>
      <w:marLeft w:val="0"/>
      <w:marRight w:val="0"/>
      <w:marTop w:val="0"/>
      <w:marBottom w:val="0"/>
      <w:divBdr>
        <w:top w:val="none" w:sz="0" w:space="0" w:color="auto"/>
        <w:left w:val="none" w:sz="0" w:space="0" w:color="auto"/>
        <w:bottom w:val="none" w:sz="0" w:space="0" w:color="auto"/>
        <w:right w:val="none" w:sz="0" w:space="0" w:color="auto"/>
      </w:divBdr>
    </w:div>
    <w:div w:id="667443576">
      <w:bodyDiv w:val="1"/>
      <w:marLeft w:val="0"/>
      <w:marRight w:val="0"/>
      <w:marTop w:val="0"/>
      <w:marBottom w:val="0"/>
      <w:divBdr>
        <w:top w:val="none" w:sz="0" w:space="0" w:color="auto"/>
        <w:left w:val="none" w:sz="0" w:space="0" w:color="auto"/>
        <w:bottom w:val="none" w:sz="0" w:space="0" w:color="auto"/>
        <w:right w:val="none" w:sz="0" w:space="0" w:color="auto"/>
      </w:divBdr>
    </w:div>
    <w:div w:id="709568720">
      <w:bodyDiv w:val="1"/>
      <w:marLeft w:val="0"/>
      <w:marRight w:val="0"/>
      <w:marTop w:val="0"/>
      <w:marBottom w:val="0"/>
      <w:divBdr>
        <w:top w:val="none" w:sz="0" w:space="0" w:color="auto"/>
        <w:left w:val="none" w:sz="0" w:space="0" w:color="auto"/>
        <w:bottom w:val="none" w:sz="0" w:space="0" w:color="auto"/>
        <w:right w:val="none" w:sz="0" w:space="0" w:color="auto"/>
      </w:divBdr>
    </w:div>
    <w:div w:id="875235421">
      <w:bodyDiv w:val="1"/>
      <w:marLeft w:val="0"/>
      <w:marRight w:val="0"/>
      <w:marTop w:val="0"/>
      <w:marBottom w:val="0"/>
      <w:divBdr>
        <w:top w:val="none" w:sz="0" w:space="0" w:color="auto"/>
        <w:left w:val="none" w:sz="0" w:space="0" w:color="auto"/>
        <w:bottom w:val="none" w:sz="0" w:space="0" w:color="auto"/>
        <w:right w:val="none" w:sz="0" w:space="0" w:color="auto"/>
      </w:divBdr>
      <w:divsChild>
        <w:div w:id="79520987">
          <w:marLeft w:val="547"/>
          <w:marRight w:val="0"/>
          <w:marTop w:val="0"/>
          <w:marBottom w:val="0"/>
          <w:divBdr>
            <w:top w:val="none" w:sz="0" w:space="0" w:color="auto"/>
            <w:left w:val="none" w:sz="0" w:space="0" w:color="auto"/>
            <w:bottom w:val="none" w:sz="0" w:space="0" w:color="auto"/>
            <w:right w:val="none" w:sz="0" w:space="0" w:color="auto"/>
          </w:divBdr>
        </w:div>
        <w:div w:id="1157039915">
          <w:marLeft w:val="547"/>
          <w:marRight w:val="0"/>
          <w:marTop w:val="0"/>
          <w:marBottom w:val="0"/>
          <w:divBdr>
            <w:top w:val="none" w:sz="0" w:space="0" w:color="auto"/>
            <w:left w:val="none" w:sz="0" w:space="0" w:color="auto"/>
            <w:bottom w:val="none" w:sz="0" w:space="0" w:color="auto"/>
            <w:right w:val="none" w:sz="0" w:space="0" w:color="auto"/>
          </w:divBdr>
        </w:div>
        <w:div w:id="2075545684">
          <w:marLeft w:val="547"/>
          <w:marRight w:val="0"/>
          <w:marTop w:val="0"/>
          <w:marBottom w:val="0"/>
          <w:divBdr>
            <w:top w:val="none" w:sz="0" w:space="0" w:color="auto"/>
            <w:left w:val="none" w:sz="0" w:space="0" w:color="auto"/>
            <w:bottom w:val="none" w:sz="0" w:space="0" w:color="auto"/>
            <w:right w:val="none" w:sz="0" w:space="0" w:color="auto"/>
          </w:divBdr>
        </w:div>
      </w:divsChild>
    </w:div>
    <w:div w:id="1265310128">
      <w:bodyDiv w:val="1"/>
      <w:marLeft w:val="0"/>
      <w:marRight w:val="0"/>
      <w:marTop w:val="0"/>
      <w:marBottom w:val="0"/>
      <w:divBdr>
        <w:top w:val="none" w:sz="0" w:space="0" w:color="auto"/>
        <w:left w:val="none" w:sz="0" w:space="0" w:color="auto"/>
        <w:bottom w:val="none" w:sz="0" w:space="0" w:color="auto"/>
        <w:right w:val="none" w:sz="0" w:space="0" w:color="auto"/>
      </w:divBdr>
    </w:div>
    <w:div w:id="1392188822">
      <w:bodyDiv w:val="1"/>
      <w:marLeft w:val="0"/>
      <w:marRight w:val="0"/>
      <w:marTop w:val="0"/>
      <w:marBottom w:val="0"/>
      <w:divBdr>
        <w:top w:val="none" w:sz="0" w:space="0" w:color="auto"/>
        <w:left w:val="none" w:sz="0" w:space="0" w:color="auto"/>
        <w:bottom w:val="none" w:sz="0" w:space="0" w:color="auto"/>
        <w:right w:val="none" w:sz="0" w:space="0" w:color="auto"/>
      </w:divBdr>
    </w:div>
    <w:div w:id="1549219960">
      <w:bodyDiv w:val="1"/>
      <w:marLeft w:val="0"/>
      <w:marRight w:val="0"/>
      <w:marTop w:val="0"/>
      <w:marBottom w:val="0"/>
      <w:divBdr>
        <w:top w:val="none" w:sz="0" w:space="0" w:color="auto"/>
        <w:left w:val="none" w:sz="0" w:space="0" w:color="auto"/>
        <w:bottom w:val="none" w:sz="0" w:space="0" w:color="auto"/>
        <w:right w:val="none" w:sz="0" w:space="0" w:color="auto"/>
      </w:divBdr>
    </w:div>
    <w:div w:id="1553544686">
      <w:bodyDiv w:val="1"/>
      <w:marLeft w:val="0"/>
      <w:marRight w:val="0"/>
      <w:marTop w:val="0"/>
      <w:marBottom w:val="0"/>
      <w:divBdr>
        <w:top w:val="none" w:sz="0" w:space="0" w:color="auto"/>
        <w:left w:val="none" w:sz="0" w:space="0" w:color="auto"/>
        <w:bottom w:val="none" w:sz="0" w:space="0" w:color="auto"/>
        <w:right w:val="none" w:sz="0" w:space="0" w:color="auto"/>
      </w:divBdr>
    </w:div>
    <w:div w:id="1564952263">
      <w:bodyDiv w:val="1"/>
      <w:marLeft w:val="0"/>
      <w:marRight w:val="0"/>
      <w:marTop w:val="0"/>
      <w:marBottom w:val="0"/>
      <w:divBdr>
        <w:top w:val="none" w:sz="0" w:space="0" w:color="auto"/>
        <w:left w:val="none" w:sz="0" w:space="0" w:color="auto"/>
        <w:bottom w:val="none" w:sz="0" w:space="0" w:color="auto"/>
        <w:right w:val="none" w:sz="0" w:space="0" w:color="auto"/>
      </w:divBdr>
    </w:div>
    <w:div w:id="1601988949">
      <w:bodyDiv w:val="1"/>
      <w:marLeft w:val="0"/>
      <w:marRight w:val="0"/>
      <w:marTop w:val="0"/>
      <w:marBottom w:val="0"/>
      <w:divBdr>
        <w:top w:val="none" w:sz="0" w:space="0" w:color="auto"/>
        <w:left w:val="none" w:sz="0" w:space="0" w:color="auto"/>
        <w:bottom w:val="none" w:sz="0" w:space="0" w:color="auto"/>
        <w:right w:val="none" w:sz="0" w:space="0" w:color="auto"/>
      </w:divBdr>
    </w:div>
    <w:div w:id="2067759079">
      <w:bodyDiv w:val="1"/>
      <w:marLeft w:val="0"/>
      <w:marRight w:val="0"/>
      <w:marTop w:val="0"/>
      <w:marBottom w:val="0"/>
      <w:divBdr>
        <w:top w:val="none" w:sz="0" w:space="0" w:color="auto"/>
        <w:left w:val="none" w:sz="0" w:space="0" w:color="auto"/>
        <w:bottom w:val="none" w:sz="0" w:space="0" w:color="auto"/>
        <w:right w:val="none" w:sz="0" w:space="0" w:color="auto"/>
      </w:divBdr>
    </w:div>
    <w:div w:id="2133396188">
      <w:bodyDiv w:val="1"/>
      <w:marLeft w:val="0"/>
      <w:marRight w:val="0"/>
      <w:marTop w:val="0"/>
      <w:marBottom w:val="0"/>
      <w:divBdr>
        <w:top w:val="none" w:sz="0" w:space="0" w:color="auto"/>
        <w:left w:val="none" w:sz="0" w:space="0" w:color="auto"/>
        <w:bottom w:val="none" w:sz="0" w:space="0" w:color="auto"/>
        <w:right w:val="none" w:sz="0" w:space="0" w:color="auto"/>
      </w:divBdr>
    </w:div>
    <w:div w:id="2136023240">
      <w:bodyDiv w:val="1"/>
      <w:marLeft w:val="0"/>
      <w:marRight w:val="0"/>
      <w:marTop w:val="0"/>
      <w:marBottom w:val="0"/>
      <w:divBdr>
        <w:top w:val="none" w:sz="0" w:space="0" w:color="auto"/>
        <w:left w:val="none" w:sz="0" w:space="0" w:color="auto"/>
        <w:bottom w:val="none" w:sz="0" w:space="0" w:color="auto"/>
        <w:right w:val="none" w:sz="0" w:space="0" w:color="auto"/>
      </w:divBdr>
      <w:divsChild>
        <w:div w:id="65491320">
          <w:marLeft w:val="547"/>
          <w:marRight w:val="0"/>
          <w:marTop w:val="0"/>
          <w:marBottom w:val="0"/>
          <w:divBdr>
            <w:top w:val="none" w:sz="0" w:space="0" w:color="auto"/>
            <w:left w:val="none" w:sz="0" w:space="0" w:color="auto"/>
            <w:bottom w:val="none" w:sz="0" w:space="0" w:color="auto"/>
            <w:right w:val="none" w:sz="0" w:space="0" w:color="auto"/>
          </w:divBdr>
        </w:div>
        <w:div w:id="1992435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4.xml"/><Relationship Id="rId47" Type="http://schemas.openxmlformats.org/officeDocument/2006/relationships/chart" Target="charts/chart27.xml"/><Relationship Id="rId50" Type="http://schemas.openxmlformats.org/officeDocument/2006/relationships/image" Target="media/image15.jpeg"/><Relationship Id="rId55" Type="http://schemas.openxmlformats.org/officeDocument/2006/relationships/chart" Target="charts/chart30.xml"/><Relationship Id="rId63" Type="http://schemas.openxmlformats.org/officeDocument/2006/relationships/image" Target="media/image1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10.jpeg"/><Relationship Id="rId54" Type="http://schemas.openxmlformats.org/officeDocument/2006/relationships/chart" Target="charts/chart29.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12.png"/><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4.jpeg"/><Relationship Id="rId57" Type="http://schemas.openxmlformats.org/officeDocument/2006/relationships/chart" Target="charts/chart32.xm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itllano.edu.mx/assets/images/JoseGuillermoBatista1-01012010.jpg"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5.xml"/><Relationship Id="rId48" Type="http://schemas.openxmlformats.org/officeDocument/2006/relationships/image" Target="media/image13.jpeg"/><Relationship Id="rId56" Type="http://schemas.openxmlformats.org/officeDocument/2006/relationships/chart" Target="charts/chart31.xml"/><Relationship Id="rId64" Type="http://schemas.openxmlformats.org/officeDocument/2006/relationships/package" Target="embeddings/Diapositiva_de_Microsoft_Office_PowerPoint1.sldx"/><Relationship Id="rId8" Type="http://schemas.openxmlformats.org/officeDocument/2006/relationships/image" Target="media/image1.png"/><Relationship Id="rId51" Type="http://schemas.openxmlformats.org/officeDocument/2006/relationships/hyperlink" Target="http://www.itllano.edu.mx"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chart" Target="charts/chart3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rcuent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Actualizaci&#243;n%2030sep09-%20Concentrado-Estad&#237;stico-ControlEsc-Ago-Dic091957pmMOD22OC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nosferatu\Desktop\CENTRO%20DE%20INFORMACIO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nosferatu\Desktop\CENTRO%20DE%20INFORMAC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nosferatu\Desktop\CONFERENCIA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attachments_15_02_2010\05_Anexo_II_2010%20ITEL%20CONCLUIDOfakecontenicosdocentes1ptctd1trescuartostecnico.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nosferatu\Desktop\GRAFICAS%20INGRESOS%20SUBSIDIOS%20ET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b\Depto\Tarjetas%20Ejecutivas\CESCOLAR-%20PRESENT%20Y%20DOCS%20AGODIC09LAST\Copy%20of%20GRAFICARESTANTE%20sin%20periodos%20intermediosLASTrcuen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b\Depto\Tarjetas%20Ejecutivas\lilaEFICIENCIA_TERMINAL_E_INGRESOS%20FINAL%20ACTASMODIFICADOPARARENDICIONDECUEN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5"/>
          <c:order val="0"/>
          <c:tx>
            <c:strRef>
              <c:f>Hoja1!$A$10</c:f>
              <c:strCache>
                <c:ptCount val="1"/>
                <c:pt idx="0">
                  <c:v>TOTALES</c:v>
                </c:pt>
              </c:strCache>
            </c:strRef>
          </c:tx>
          <c:cat>
            <c:strRef>
              <c:f>Hoja1!$B$4:$E$4</c:f>
              <c:strCache>
                <c:ptCount val="4"/>
                <c:pt idx="0">
                  <c:v>2006 (Ago-Dic)</c:v>
                </c:pt>
                <c:pt idx="1">
                  <c:v>2007 (Ago-Dic)</c:v>
                </c:pt>
                <c:pt idx="2">
                  <c:v>2008 (Ago-Dic)</c:v>
                </c:pt>
                <c:pt idx="3">
                  <c:v>2009 (Ago-Dic)</c:v>
                </c:pt>
              </c:strCache>
            </c:strRef>
          </c:cat>
          <c:val>
            <c:numRef>
              <c:f>Hoja1!$B$10:$E$10</c:f>
              <c:numCache>
                <c:formatCode>General</c:formatCode>
                <c:ptCount val="4"/>
                <c:pt idx="0">
                  <c:v>541</c:v>
                </c:pt>
                <c:pt idx="1">
                  <c:v>588</c:v>
                </c:pt>
                <c:pt idx="2">
                  <c:v>692</c:v>
                </c:pt>
                <c:pt idx="3">
                  <c:v>826</c:v>
                </c:pt>
              </c:numCache>
            </c:numRef>
          </c:val>
        </c:ser>
        <c:dLbls>
          <c:showVal val="1"/>
        </c:dLbls>
        <c:shape val="box"/>
        <c:axId val="153725952"/>
        <c:axId val="175400064"/>
        <c:axId val="0"/>
      </c:bar3DChart>
      <c:catAx>
        <c:axId val="153725952"/>
        <c:scaling>
          <c:orientation val="minMax"/>
        </c:scaling>
        <c:axPos val="b"/>
        <c:majorTickMark val="none"/>
        <c:tickLblPos val="nextTo"/>
        <c:crossAx val="175400064"/>
        <c:crosses val="autoZero"/>
        <c:auto val="1"/>
        <c:lblAlgn val="ctr"/>
        <c:lblOffset val="100"/>
      </c:catAx>
      <c:valAx>
        <c:axId val="175400064"/>
        <c:scaling>
          <c:orientation val="minMax"/>
        </c:scaling>
        <c:delete val="1"/>
        <c:axPos val="l"/>
        <c:numFmt formatCode="General" sourceLinked="1"/>
        <c:tickLblPos val="none"/>
        <c:crossAx val="153725952"/>
        <c:crosses val="autoZero"/>
        <c:crossBetween val="between"/>
      </c:valAx>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75"/>
      <c:perspective val="30"/>
    </c:view3D>
    <c:plotArea>
      <c:layout/>
      <c:pie3DChart>
        <c:varyColors val="1"/>
        <c:ser>
          <c:idx val="0"/>
          <c:order val="0"/>
          <c:tx>
            <c:strRef>
              <c:f>Sheet1!$E$9</c:f>
              <c:strCache>
                <c:ptCount val="1"/>
                <c:pt idx="0">
                  <c:v>ALUMNOS</c:v>
                </c:pt>
              </c:strCache>
            </c:strRef>
          </c:tx>
          <c:explosion val="25"/>
          <c:dLbls>
            <c:showPercent val="1"/>
            <c:showLeaderLines val="1"/>
          </c:dLbls>
          <c:cat>
            <c:strRef>
              <c:f>Sheet1!$D$10:$D$11</c:f>
              <c:strCache>
                <c:ptCount val="2"/>
                <c:pt idx="0">
                  <c:v>POBLACION ESTUDIANTIL EN PROGRAMAS SUSCEPTIBLES DE ACREDITACION</c:v>
                </c:pt>
                <c:pt idx="1">
                  <c:v>POBLACION ESTUDIANTIL EN PROGRAMAS ACREDITADOS</c:v>
                </c:pt>
              </c:strCache>
            </c:strRef>
          </c:cat>
          <c:val>
            <c:numRef>
              <c:f>Sheet1!$E$10:$E$11</c:f>
              <c:numCache>
                <c:formatCode>General</c:formatCode>
                <c:ptCount val="2"/>
                <c:pt idx="0">
                  <c:v>439</c:v>
                </c:pt>
                <c:pt idx="1">
                  <c:v>303</c:v>
                </c:pt>
              </c:numCache>
            </c:numRef>
          </c:val>
        </c:ser>
        <c:dLbls>
          <c:showPercent val="1"/>
        </c:dLbls>
      </c:pie3DChart>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8.8870754589869747E-2"/>
          <c:y val="0.25263456085809943"/>
          <c:w val="0.81053810417670258"/>
          <c:h val="0.60854894916656266"/>
        </c:manualLayout>
      </c:layout>
      <c:pie3DChart>
        <c:varyColors val="1"/>
        <c:ser>
          <c:idx val="0"/>
          <c:order val="0"/>
          <c:explosion val="25"/>
          <c:dLbls>
            <c:dLbl>
              <c:idx val="0"/>
              <c:layout>
                <c:manualLayout>
                  <c:x val="0.11980969137545658"/>
                  <c:y val="-0.19161666156788423"/>
                </c:manualLayout>
              </c:layout>
              <c:showCatName val="1"/>
              <c:showPercent val="1"/>
            </c:dLbl>
            <c:dLbl>
              <c:idx val="1"/>
              <c:layout>
                <c:manualLayout>
                  <c:x val="-3.8250681535869011E-2"/>
                  <c:y val="-0.56767821953933395"/>
                </c:manualLayout>
              </c:layout>
              <c:showCatName val="1"/>
              <c:showPercent val="1"/>
            </c:dLbl>
            <c:showCatName val="1"/>
            <c:showPercent val="1"/>
          </c:dLbls>
          <c:cat>
            <c:strRef>
              <c:f>'Concentrado Global'!$A$20:$A$21</c:f>
              <c:strCache>
                <c:ptCount val="2"/>
                <c:pt idx="0">
                  <c:v>NUEVO INGRESO</c:v>
                </c:pt>
                <c:pt idx="1">
                  <c:v>REINGRESO</c:v>
                </c:pt>
              </c:strCache>
            </c:strRef>
          </c:cat>
          <c:val>
            <c:numRef>
              <c:f>'Concentrado Global'!$B$20:$B$21</c:f>
              <c:numCache>
                <c:formatCode>0</c:formatCode>
                <c:ptCount val="2"/>
                <c:pt idx="0">
                  <c:v>294</c:v>
                </c:pt>
                <c:pt idx="1">
                  <c:v>532</c:v>
                </c:pt>
              </c:numCache>
            </c:numRef>
          </c:val>
        </c:ser>
        <c:dLbls>
          <c:showCatName val="1"/>
          <c:showPercent val="1"/>
        </c:dLbls>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'Concentrado Global'!$B$24</c:f>
              <c:strCache>
                <c:ptCount val="1"/>
                <c:pt idx="0">
                  <c:v>ALUMNOS</c:v>
                </c:pt>
              </c:strCache>
            </c:strRef>
          </c:tx>
          <c:cat>
            <c:strRef>
              <c:f>'Concentrado Global'!$A$25:$A$36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'Concentrado Global'!$B$25:$B$36</c:f>
              <c:numCache>
                <c:formatCode>0</c:formatCode>
                <c:ptCount val="12"/>
                <c:pt idx="0">
                  <c:v>379</c:v>
                </c:pt>
                <c:pt idx="1">
                  <c:v>85</c:v>
                </c:pt>
                <c:pt idx="2">
                  <c:v>3</c:v>
                </c:pt>
                <c:pt idx="3">
                  <c:v>12</c:v>
                </c:pt>
                <c:pt idx="4">
                  <c:v>185</c:v>
                </c:pt>
                <c:pt idx="5">
                  <c:v>2</c:v>
                </c:pt>
                <c:pt idx="6">
                  <c:v>14</c:v>
                </c:pt>
                <c:pt idx="7">
                  <c:v>2</c:v>
                </c:pt>
                <c:pt idx="8">
                  <c:v>1</c:v>
                </c:pt>
                <c:pt idx="9">
                  <c:v>0</c:v>
                </c:pt>
                <c:pt idx="10">
                  <c:v>3</c:v>
                </c:pt>
                <c:pt idx="11">
                  <c:v>140</c:v>
                </c:pt>
              </c:numCache>
            </c:numRef>
          </c:val>
        </c:ser>
        <c:dLbls>
          <c:showVal val="1"/>
        </c:dLbls>
        <c:shape val="box"/>
        <c:axId val="156290432"/>
        <c:axId val="156312704"/>
        <c:axId val="0"/>
      </c:bar3DChart>
      <c:catAx>
        <c:axId val="156290432"/>
        <c:scaling>
          <c:orientation val="minMax"/>
        </c:scaling>
        <c:axPos val="b"/>
        <c:majorTickMark val="none"/>
        <c:tickLblPos val="nextTo"/>
        <c:crossAx val="156312704"/>
        <c:crosses val="autoZero"/>
        <c:auto val="1"/>
        <c:lblAlgn val="ctr"/>
        <c:lblOffset val="100"/>
      </c:catAx>
      <c:valAx>
        <c:axId val="156312704"/>
        <c:scaling>
          <c:orientation val="minMax"/>
        </c:scaling>
        <c:delete val="1"/>
        <c:axPos val="l"/>
        <c:numFmt formatCode="0" sourceLinked="1"/>
        <c:tickLblPos val="none"/>
        <c:crossAx val="156290432"/>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explosion val="25"/>
          <c:dLbls>
            <c:dLbl>
              <c:idx val="0"/>
              <c:layout>
                <c:manualLayout>
                  <c:x val="-3.6010768676556032E-2"/>
                  <c:y val="-0.17392118022857359"/>
                </c:manualLayout>
              </c:layout>
              <c:showCatName val="1"/>
              <c:showPercent val="1"/>
            </c:dLbl>
            <c:dLbl>
              <c:idx val="1"/>
              <c:layout>
                <c:manualLayout>
                  <c:x val="2.4809698864019063E-2"/>
                  <c:y val="-0.49051455545737788"/>
                </c:manualLayout>
              </c:layout>
              <c:showCatName val="1"/>
              <c:showPercent val="1"/>
            </c:dLbl>
            <c:showCatName val="1"/>
            <c:showPercent val="1"/>
          </c:dLbls>
          <c:cat>
            <c:strRef>
              <c:f>Agronomia!$A$20:$A$21</c:f>
              <c:strCache>
                <c:ptCount val="2"/>
                <c:pt idx="0">
                  <c:v>NUEVO INGRESO</c:v>
                </c:pt>
                <c:pt idx="1">
                  <c:v>REINGRESO</c:v>
                </c:pt>
              </c:strCache>
            </c:strRef>
          </c:cat>
          <c:val>
            <c:numRef>
              <c:f>Agronomia!$B$20:$B$21</c:f>
              <c:numCache>
                <c:formatCode>0</c:formatCode>
                <c:ptCount val="2"/>
                <c:pt idx="0">
                  <c:v>56</c:v>
                </c:pt>
                <c:pt idx="1">
                  <c:v>83</c:v>
                </c:pt>
              </c:numCache>
            </c:numRef>
          </c:val>
        </c:ser>
        <c:dLbls>
          <c:showCatName val="1"/>
          <c:showPercent val="1"/>
        </c:dLbls>
      </c:pie3D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13"/>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Agronomia!$B$24</c:f>
              <c:strCache>
                <c:ptCount val="1"/>
                <c:pt idx="0">
                  <c:v>ALUMNOS</c:v>
                </c:pt>
              </c:strCache>
            </c:strRef>
          </c:tx>
          <c:cat>
            <c:strRef>
              <c:f>Agronomia!$A$25:$A$36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Agronomia!$B$25:$B$36</c:f>
              <c:numCache>
                <c:formatCode>0</c:formatCode>
                <c:ptCount val="12"/>
                <c:pt idx="0">
                  <c:v>42</c:v>
                </c:pt>
                <c:pt idx="1">
                  <c:v>27</c:v>
                </c:pt>
                <c:pt idx="2">
                  <c:v>2</c:v>
                </c:pt>
                <c:pt idx="3">
                  <c:v>2</c:v>
                </c:pt>
                <c:pt idx="4">
                  <c:v>36</c:v>
                </c:pt>
                <c:pt idx="5">
                  <c:v>0</c:v>
                </c:pt>
                <c:pt idx="6">
                  <c:v>1</c:v>
                </c:pt>
                <c:pt idx="7">
                  <c:v>1</c:v>
                </c:pt>
                <c:pt idx="8">
                  <c:v>1</c:v>
                </c:pt>
                <c:pt idx="9">
                  <c:v>0</c:v>
                </c:pt>
                <c:pt idx="10">
                  <c:v>1</c:v>
                </c:pt>
                <c:pt idx="11">
                  <c:v>26</c:v>
                </c:pt>
              </c:numCache>
            </c:numRef>
          </c:val>
        </c:ser>
        <c:dLbls>
          <c:showVal val="1"/>
        </c:dLbls>
        <c:shape val="box"/>
        <c:axId val="156360704"/>
        <c:axId val="156362240"/>
        <c:axId val="0"/>
      </c:bar3DChart>
      <c:catAx>
        <c:axId val="156360704"/>
        <c:scaling>
          <c:orientation val="minMax"/>
        </c:scaling>
        <c:axPos val="b"/>
        <c:majorTickMark val="none"/>
        <c:tickLblPos val="nextTo"/>
        <c:crossAx val="156362240"/>
        <c:crosses val="autoZero"/>
        <c:auto val="1"/>
        <c:lblAlgn val="ctr"/>
        <c:lblOffset val="100"/>
      </c:catAx>
      <c:valAx>
        <c:axId val="156362240"/>
        <c:scaling>
          <c:orientation val="minMax"/>
        </c:scaling>
        <c:delete val="1"/>
        <c:axPos val="l"/>
        <c:numFmt formatCode="0" sourceLinked="1"/>
        <c:tickLblPos val="none"/>
        <c:crossAx val="156360704"/>
        <c:crosses val="autoZero"/>
        <c:crossBetween val="between"/>
      </c:valAx>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explosion val="25"/>
          <c:dLbls>
            <c:dLbl>
              <c:idx val="0"/>
              <c:layout>
                <c:manualLayout>
                  <c:x val="7.8819838993640812E-2"/>
                  <c:y val="-6.7240610910241305E-2"/>
                </c:manualLayout>
              </c:layout>
              <c:showCatName val="1"/>
              <c:showPercent val="1"/>
            </c:dLbl>
            <c:dLbl>
              <c:idx val="1"/>
              <c:layout>
                <c:manualLayout>
                  <c:x val="2.0902392433492151E-2"/>
                  <c:y val="-0.61852448596218967"/>
                </c:manualLayout>
              </c:layout>
              <c:showCatName val="1"/>
              <c:showPercent val="1"/>
            </c:dLbl>
            <c:showCatName val="1"/>
            <c:showPercent val="1"/>
          </c:dLbls>
          <c:cat>
            <c:strRef>
              <c:f>Administración!$A$20:$A$21</c:f>
              <c:strCache>
                <c:ptCount val="2"/>
                <c:pt idx="0">
                  <c:v>NUEVO INGRESO</c:v>
                </c:pt>
                <c:pt idx="1">
                  <c:v>REINGRESO</c:v>
                </c:pt>
              </c:strCache>
            </c:strRef>
          </c:cat>
          <c:val>
            <c:numRef>
              <c:f>Administración!$B$20:$B$21</c:f>
              <c:numCache>
                <c:formatCode>0</c:formatCode>
                <c:ptCount val="2"/>
                <c:pt idx="0">
                  <c:v>85</c:v>
                </c:pt>
                <c:pt idx="1">
                  <c:v>215</c:v>
                </c:pt>
              </c:numCache>
            </c:numRef>
          </c:val>
        </c:ser>
        <c:dLbls>
          <c:showCatName val="1"/>
          <c:showPercent val="1"/>
        </c:dLbls>
      </c:pie3D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15"/>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Administración!$B$24</c:f>
              <c:strCache>
                <c:ptCount val="1"/>
                <c:pt idx="0">
                  <c:v>ALUMNOS</c:v>
                </c:pt>
              </c:strCache>
            </c:strRef>
          </c:tx>
          <c:cat>
            <c:strRef>
              <c:f>Administración!$A$25:$A$36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Administración!$B$25:$B$36</c:f>
              <c:numCache>
                <c:formatCode>0</c:formatCode>
                <c:ptCount val="12"/>
                <c:pt idx="0">
                  <c:v>169</c:v>
                </c:pt>
                <c:pt idx="1">
                  <c:v>24</c:v>
                </c:pt>
                <c:pt idx="2">
                  <c:v>1</c:v>
                </c:pt>
                <c:pt idx="3">
                  <c:v>6</c:v>
                </c:pt>
                <c:pt idx="4">
                  <c:v>57</c:v>
                </c:pt>
                <c:pt idx="5">
                  <c:v>2</c:v>
                </c:pt>
                <c:pt idx="6">
                  <c:v>6</c:v>
                </c:pt>
                <c:pt idx="7">
                  <c:v>0</c:v>
                </c:pt>
                <c:pt idx="8">
                  <c:v>0</c:v>
                </c:pt>
                <c:pt idx="9">
                  <c:v>0</c:v>
                </c:pt>
                <c:pt idx="10">
                  <c:v>1</c:v>
                </c:pt>
                <c:pt idx="11">
                  <c:v>34</c:v>
                </c:pt>
              </c:numCache>
            </c:numRef>
          </c:val>
        </c:ser>
        <c:dLbls>
          <c:showVal val="1"/>
        </c:dLbls>
        <c:shape val="box"/>
        <c:axId val="156399104"/>
        <c:axId val="156400640"/>
        <c:axId val="0"/>
      </c:bar3DChart>
      <c:catAx>
        <c:axId val="156399104"/>
        <c:scaling>
          <c:orientation val="minMax"/>
        </c:scaling>
        <c:axPos val="b"/>
        <c:majorTickMark val="none"/>
        <c:tickLblPos val="nextTo"/>
        <c:crossAx val="156400640"/>
        <c:crosses val="autoZero"/>
        <c:auto val="1"/>
        <c:lblAlgn val="ctr"/>
        <c:lblOffset val="100"/>
      </c:catAx>
      <c:valAx>
        <c:axId val="156400640"/>
        <c:scaling>
          <c:orientation val="minMax"/>
        </c:scaling>
        <c:delete val="1"/>
        <c:axPos val="l"/>
        <c:numFmt formatCode="0" sourceLinked="1"/>
        <c:tickLblPos val="none"/>
        <c:crossAx val="156399104"/>
        <c:crosses val="autoZero"/>
        <c:crossBetween val="between"/>
      </c:valAx>
    </c:plotArea>
    <c:legend>
      <c:legendPos val="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8.6257377142058056E-2"/>
          <c:y val="0.27272806609396139"/>
          <c:w val="0.8003337284912353"/>
          <c:h val="0.58856492201017552"/>
        </c:manualLayout>
      </c:layout>
      <c:pie3DChart>
        <c:varyColors val="1"/>
        <c:ser>
          <c:idx val="0"/>
          <c:order val="0"/>
          <c:explosion val="25"/>
          <c:dLbls>
            <c:dLbl>
              <c:idx val="0"/>
              <c:layout>
                <c:manualLayout>
                  <c:x val="0.1601198815635082"/>
                  <c:y val="-0.14940069991251093"/>
                </c:manualLayout>
              </c:layout>
              <c:showCatName val="1"/>
              <c:showPercent val="1"/>
            </c:dLbl>
            <c:dLbl>
              <c:idx val="1"/>
              <c:layout>
                <c:manualLayout>
                  <c:x val="-3.6841162372115009E-2"/>
                  <c:y val="-0.6643766404199476"/>
                </c:manualLayout>
              </c:layout>
              <c:showCatName val="1"/>
              <c:showPercent val="1"/>
            </c:dLbl>
            <c:showCatName val="1"/>
            <c:showPercent val="1"/>
          </c:dLbls>
          <c:cat>
            <c:strRef>
              <c:f>Informática!$A$20:$A$21</c:f>
              <c:strCache>
                <c:ptCount val="2"/>
                <c:pt idx="0">
                  <c:v>NUEVO INGRESO</c:v>
                </c:pt>
                <c:pt idx="1">
                  <c:v>REINGRESO</c:v>
                </c:pt>
              </c:strCache>
            </c:strRef>
          </c:cat>
          <c:val>
            <c:numRef>
              <c:f>Informática!$B$20:$B$21</c:f>
              <c:numCache>
                <c:formatCode>0</c:formatCode>
                <c:ptCount val="2"/>
                <c:pt idx="0">
                  <c:v>82</c:v>
                </c:pt>
                <c:pt idx="1">
                  <c:v>221</c:v>
                </c:pt>
              </c:numCache>
            </c:numRef>
          </c:val>
        </c:ser>
        <c:dLbls>
          <c:showCatName val="1"/>
          <c:showPercent val="1"/>
        </c:dLbls>
      </c:pie3D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14"/>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Informática!$B$24</c:f>
              <c:strCache>
                <c:ptCount val="1"/>
                <c:pt idx="0">
                  <c:v>ALUMNOS</c:v>
                </c:pt>
              </c:strCache>
            </c:strRef>
          </c:tx>
          <c:cat>
            <c:strRef>
              <c:f>Informática!$A$25:$A$36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Informática!$B$25:$B$36</c:f>
              <c:numCache>
                <c:formatCode>0</c:formatCode>
                <c:ptCount val="12"/>
                <c:pt idx="0">
                  <c:v>133</c:v>
                </c:pt>
                <c:pt idx="1">
                  <c:v>27</c:v>
                </c:pt>
                <c:pt idx="2">
                  <c:v>0</c:v>
                </c:pt>
                <c:pt idx="3">
                  <c:v>4</c:v>
                </c:pt>
                <c:pt idx="4">
                  <c:v>64</c:v>
                </c:pt>
                <c:pt idx="5">
                  <c:v>0</c:v>
                </c:pt>
                <c:pt idx="6">
                  <c:v>7</c:v>
                </c:pt>
                <c:pt idx="7">
                  <c:v>1</c:v>
                </c:pt>
                <c:pt idx="8">
                  <c:v>0</c:v>
                </c:pt>
                <c:pt idx="9">
                  <c:v>0</c:v>
                </c:pt>
                <c:pt idx="10">
                  <c:v>1</c:v>
                </c:pt>
                <c:pt idx="11">
                  <c:v>66</c:v>
                </c:pt>
              </c:numCache>
            </c:numRef>
          </c:val>
        </c:ser>
        <c:dLbls>
          <c:showVal val="1"/>
        </c:dLbls>
        <c:shape val="box"/>
        <c:axId val="156463488"/>
        <c:axId val="156465024"/>
        <c:axId val="0"/>
      </c:bar3DChart>
      <c:catAx>
        <c:axId val="156463488"/>
        <c:scaling>
          <c:orientation val="minMax"/>
        </c:scaling>
        <c:axPos val="b"/>
        <c:majorTickMark val="none"/>
        <c:tickLblPos val="nextTo"/>
        <c:crossAx val="156465024"/>
        <c:crosses val="autoZero"/>
        <c:auto val="1"/>
        <c:lblAlgn val="ctr"/>
        <c:lblOffset val="100"/>
      </c:catAx>
      <c:valAx>
        <c:axId val="156465024"/>
        <c:scaling>
          <c:orientation val="minMax"/>
        </c:scaling>
        <c:delete val="1"/>
        <c:axPos val="l"/>
        <c:numFmt formatCode="0" sourceLinked="1"/>
        <c:tickLblPos val="none"/>
        <c:crossAx val="156463488"/>
        <c:crosses val="autoZero"/>
        <c:crossBetween val="between"/>
      </c:valAx>
    </c:plotArea>
    <c:legend>
      <c:legendPos val="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chart>
    <c:autoTitleDeleted val="1"/>
    <c:view3D>
      <c:rotX val="30"/>
      <c:perspective val="30"/>
    </c:view3D>
    <c:plotArea>
      <c:layout>
        <c:manualLayout>
          <c:layoutTarget val="inner"/>
          <c:xMode val="edge"/>
          <c:yMode val="edge"/>
          <c:x val="8.6257377142057973E-2"/>
          <c:y val="0.27272806609396116"/>
          <c:w val="0.80033372849123596"/>
          <c:h val="0.58856492201017552"/>
        </c:manualLayout>
      </c:layout>
      <c:pie3DChart>
        <c:varyColors val="1"/>
        <c:ser>
          <c:idx val="0"/>
          <c:order val="0"/>
          <c:explosion val="25"/>
          <c:dLbls>
            <c:dLbl>
              <c:idx val="0"/>
              <c:layout>
                <c:manualLayout>
                  <c:x val="-0.37400119295642631"/>
                  <c:y val="-0.74270171285492992"/>
                </c:manualLayout>
              </c:layout>
              <c:showCatName val="1"/>
              <c:showPercent val="1"/>
            </c:dLbl>
            <c:dLbl>
              <c:idx val="1"/>
              <c:layout>
                <c:manualLayout>
                  <c:x val="0.39218068372651477"/>
                  <c:y val="-7.7476186811942335E-2"/>
                </c:manualLayout>
              </c:layout>
              <c:showCatName val="1"/>
              <c:showPercent val="1"/>
            </c:dLbl>
            <c:showCatName val="1"/>
            <c:showPercent val="1"/>
          </c:dLbls>
          <c:cat>
            <c:strRef>
              <c:f>'Gestión Empresarial'!$A$20:$A$21</c:f>
              <c:strCache>
                <c:ptCount val="2"/>
                <c:pt idx="0">
                  <c:v>NUEVO INGRESO</c:v>
                </c:pt>
                <c:pt idx="1">
                  <c:v>REINGRESO</c:v>
                </c:pt>
              </c:strCache>
            </c:strRef>
          </c:cat>
          <c:val>
            <c:numRef>
              <c:f>'Gestión Empresarial'!$B$20:$B$21</c:f>
              <c:numCache>
                <c:formatCode>0</c:formatCode>
                <c:ptCount val="2"/>
                <c:pt idx="0">
                  <c:v>43</c:v>
                </c:pt>
                <c:pt idx="1">
                  <c:v>0</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4"/>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Hoja1!$I$5</c:f>
              <c:strCache>
                <c:ptCount val="1"/>
                <c:pt idx="0">
                  <c:v>INGENIERÍA EN AGRONOMÍA</c:v>
                </c:pt>
              </c:strCache>
            </c:strRef>
          </c:tx>
          <c:dLbls>
            <c:dLbl>
              <c:idx val="0"/>
              <c:layout>
                <c:manualLayout>
                  <c:x val="1.8064516129032281E-2"/>
                  <c:y val="-4.0000000000000022E-2"/>
                </c:manualLayout>
              </c:layout>
              <c:showVal val="1"/>
            </c:dLbl>
            <c:dLbl>
              <c:idx val="1"/>
              <c:layout>
                <c:manualLayout>
                  <c:x val="1.0322580645161282E-2"/>
                  <c:y val="-2.6666666666666672E-2"/>
                </c:manualLayout>
              </c:layout>
              <c:showVal val="1"/>
            </c:dLbl>
            <c:dLbl>
              <c:idx val="2"/>
              <c:layout>
                <c:manualLayout>
                  <c:x val="2.3225806451612912E-2"/>
                  <c:y val="-3.5555555555555556E-2"/>
                </c:manualLayout>
              </c:layout>
              <c:showVal val="1"/>
            </c:dLbl>
            <c:dLbl>
              <c:idx val="3"/>
              <c:layout>
                <c:manualLayout>
                  <c:x val="2.0645161290322674E-2"/>
                  <c:y val="-2.2222222222222202E-2"/>
                </c:manualLayout>
              </c:layout>
              <c:showVal val="1"/>
            </c:dLbl>
            <c:showVal val="1"/>
          </c:dLbls>
          <c:cat>
            <c:strRef>
              <c:f>Hoja1!$J$4:$M$4</c:f>
              <c:strCache>
                <c:ptCount val="4"/>
                <c:pt idx="0">
                  <c:v>2006 (Ago-Dic)</c:v>
                </c:pt>
                <c:pt idx="1">
                  <c:v>2007 (Ago-Dic)</c:v>
                </c:pt>
                <c:pt idx="2">
                  <c:v>2008 (Ago-Dic)</c:v>
                </c:pt>
                <c:pt idx="3">
                  <c:v>2009 (Ago-Dic)</c:v>
                </c:pt>
              </c:strCache>
            </c:strRef>
          </c:cat>
          <c:val>
            <c:numRef>
              <c:f>Hoja1!$J$5:$M$5</c:f>
              <c:numCache>
                <c:formatCode>General</c:formatCode>
                <c:ptCount val="4"/>
                <c:pt idx="0">
                  <c:v>96</c:v>
                </c:pt>
                <c:pt idx="1">
                  <c:v>91</c:v>
                </c:pt>
                <c:pt idx="2">
                  <c:v>117</c:v>
                </c:pt>
                <c:pt idx="3">
                  <c:v>139</c:v>
                </c:pt>
              </c:numCache>
            </c:numRef>
          </c:val>
        </c:ser>
        <c:dLbls>
          <c:showVal val="1"/>
        </c:dLbls>
        <c:shape val="box"/>
        <c:axId val="143165696"/>
        <c:axId val="143167488"/>
        <c:axId val="0"/>
      </c:bar3DChart>
      <c:catAx>
        <c:axId val="143165696"/>
        <c:scaling>
          <c:orientation val="minMax"/>
        </c:scaling>
        <c:axPos val="b"/>
        <c:majorTickMark val="none"/>
        <c:tickLblPos val="nextTo"/>
        <c:crossAx val="143167488"/>
        <c:crosses val="autoZero"/>
        <c:auto val="1"/>
        <c:lblAlgn val="ctr"/>
        <c:lblOffset val="100"/>
      </c:catAx>
      <c:valAx>
        <c:axId val="143167488"/>
        <c:scaling>
          <c:orientation val="minMax"/>
        </c:scaling>
        <c:delete val="1"/>
        <c:axPos val="l"/>
        <c:numFmt formatCode="General" sourceLinked="1"/>
        <c:tickLblPos val="none"/>
        <c:crossAx val="143165696"/>
        <c:crosses val="autoZero"/>
        <c:crossBetween val="between"/>
      </c:valAx>
    </c:plotArea>
    <c:legend>
      <c:legendPos val="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10"/>
  <c:chart>
    <c:autoTitleDeleted val="1"/>
    <c:view3D>
      <c:rAngAx val="1"/>
    </c:view3D>
    <c:plotArea>
      <c:layout/>
      <c:bar3DChart>
        <c:barDir val="col"/>
        <c:grouping val="clustered"/>
        <c:ser>
          <c:idx val="0"/>
          <c:order val="0"/>
          <c:tx>
            <c:strRef>
              <c:f>'Gestión Empresarial'!$B$24</c:f>
              <c:strCache>
                <c:ptCount val="1"/>
                <c:pt idx="0">
                  <c:v>ALUMNOS</c:v>
                </c:pt>
              </c:strCache>
            </c:strRef>
          </c:tx>
          <c:cat>
            <c:strRef>
              <c:f>'Gestión Empresarial'!$A$25:$A$36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'Gestión Empresarial'!$B$25:$B$36</c:f>
              <c:numCache>
                <c:formatCode>0</c:formatCode>
                <c:ptCount val="12"/>
                <c:pt idx="0">
                  <c:v>19</c:v>
                </c:pt>
                <c:pt idx="1">
                  <c:v>0</c:v>
                </c:pt>
                <c:pt idx="2">
                  <c:v>0</c:v>
                </c:pt>
                <c:pt idx="3">
                  <c:v>0</c:v>
                </c:pt>
                <c:pt idx="4">
                  <c:v>14</c:v>
                </c:pt>
                <c:pt idx="5">
                  <c:v>0</c:v>
                </c:pt>
                <c:pt idx="6">
                  <c:v>0</c:v>
                </c:pt>
                <c:pt idx="7">
                  <c:v>0</c:v>
                </c:pt>
                <c:pt idx="8">
                  <c:v>0</c:v>
                </c:pt>
                <c:pt idx="9">
                  <c:v>0</c:v>
                </c:pt>
                <c:pt idx="10">
                  <c:v>0</c:v>
                </c:pt>
                <c:pt idx="11">
                  <c:v>10</c:v>
                </c:pt>
              </c:numCache>
            </c:numRef>
          </c:val>
        </c:ser>
        <c:dLbls>
          <c:showVal val="1"/>
        </c:dLbls>
        <c:shape val="box"/>
        <c:axId val="156507520"/>
        <c:axId val="156517504"/>
        <c:axId val="0"/>
      </c:bar3DChart>
      <c:catAx>
        <c:axId val="156507520"/>
        <c:scaling>
          <c:orientation val="minMax"/>
        </c:scaling>
        <c:axPos val="b"/>
        <c:majorTickMark val="none"/>
        <c:tickLblPos val="nextTo"/>
        <c:crossAx val="156517504"/>
        <c:crosses val="autoZero"/>
        <c:auto val="1"/>
        <c:lblAlgn val="ctr"/>
        <c:lblOffset val="100"/>
      </c:catAx>
      <c:valAx>
        <c:axId val="156517504"/>
        <c:scaling>
          <c:orientation val="minMax"/>
        </c:scaling>
        <c:delete val="1"/>
        <c:axPos val="l"/>
        <c:numFmt formatCode="0" sourceLinked="1"/>
        <c:tickLblPos val="none"/>
        <c:crossAx val="156507520"/>
        <c:crosses val="autoZero"/>
        <c:crossBetween val="between"/>
      </c:valAx>
    </c:plotArea>
    <c:legend>
      <c:legendPos val="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8.6257324627932966E-2"/>
          <c:y val="0.2560612423447069"/>
          <c:w val="0.80033372849123563"/>
          <c:h val="0.58856492201017552"/>
        </c:manualLayout>
      </c:layout>
      <c:pie3DChart>
        <c:varyColors val="1"/>
        <c:ser>
          <c:idx val="0"/>
          <c:order val="0"/>
          <c:explosion val="25"/>
          <c:dLbls>
            <c:dLbl>
              <c:idx val="0"/>
              <c:layout>
                <c:manualLayout>
                  <c:x val="5.0410332490392E-2"/>
                  <c:y val="-0.55884995625546996"/>
                </c:manualLayout>
              </c:layout>
              <c:showCatName val="1"/>
              <c:showPercent val="1"/>
            </c:dLbl>
            <c:dLbl>
              <c:idx val="1"/>
              <c:layout>
                <c:manualLayout>
                  <c:x val="-4.1451988032101234E-2"/>
                  <c:y val="-0.20418066491688508"/>
                </c:manualLayout>
              </c:layout>
              <c:showCatName val="1"/>
              <c:showPercent val="1"/>
            </c:dLbl>
            <c:showCatName val="1"/>
            <c:showPercent val="1"/>
          </c:dLbls>
          <c:cat>
            <c:strRef>
              <c:f>'Innovación A.S.'!$A$20:$A$21</c:f>
              <c:strCache>
                <c:ptCount val="2"/>
                <c:pt idx="0">
                  <c:v>NUEVO INGRESO</c:v>
                </c:pt>
                <c:pt idx="1">
                  <c:v>REINGRESO</c:v>
                </c:pt>
              </c:strCache>
            </c:strRef>
          </c:cat>
          <c:val>
            <c:numRef>
              <c:f>'Innovación A.S.'!$B$20:$B$21</c:f>
              <c:numCache>
                <c:formatCode>0</c:formatCode>
                <c:ptCount val="2"/>
                <c:pt idx="0">
                  <c:v>28</c:v>
                </c:pt>
                <c:pt idx="1">
                  <c:v>13</c:v>
                </c:pt>
              </c:numCache>
            </c:numRef>
          </c:val>
        </c:ser>
        <c:dLbls>
          <c:showCatName val="1"/>
          <c:showPercent val="1"/>
        </c:dLbls>
      </c:pie3DChart>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'Innovación A.S.'!$B$24</c:f>
              <c:strCache>
                <c:ptCount val="1"/>
                <c:pt idx="0">
                  <c:v>ALUMNOS</c:v>
                </c:pt>
              </c:strCache>
            </c:strRef>
          </c:tx>
          <c:cat>
            <c:strRef>
              <c:f>'Innovación A.S.'!$A$25:$A$36</c:f>
              <c:strCache>
                <c:ptCount val="12"/>
                <c:pt idx="0">
                  <c:v>AGUASCALIENTES</c:v>
                </c:pt>
                <c:pt idx="1">
                  <c:v>ASIENTOS</c:v>
                </c:pt>
                <c:pt idx="2">
                  <c:v>CALVILLO</c:v>
                </c:pt>
                <c:pt idx="3">
                  <c:v>COSIO</c:v>
                </c:pt>
                <c:pt idx="4">
                  <c:v>EL LLANO</c:v>
                </c:pt>
                <c:pt idx="5">
                  <c:v>JESUS MARIA</c:v>
                </c:pt>
                <c:pt idx="6">
                  <c:v>PABELLON DE ARTEAGA</c:v>
                </c:pt>
                <c:pt idx="7">
                  <c:v>RINCON DE ROMOS</c:v>
                </c:pt>
                <c:pt idx="8">
                  <c:v>SAN FCO. DE LOS ROMO</c:v>
                </c:pt>
                <c:pt idx="9">
                  <c:v>SAN JOSE DE GRACIA</c:v>
                </c:pt>
                <c:pt idx="10">
                  <c:v>TEPEZALA</c:v>
                </c:pt>
                <c:pt idx="11">
                  <c:v>OTROS ESTADOS</c:v>
                </c:pt>
              </c:strCache>
            </c:strRef>
          </c:cat>
          <c:val>
            <c:numRef>
              <c:f>'Innovación A.S.'!$B$25:$B$36</c:f>
              <c:numCache>
                <c:formatCode>0</c:formatCode>
                <c:ptCount val="12"/>
                <c:pt idx="0">
                  <c:v>16</c:v>
                </c:pt>
                <c:pt idx="1">
                  <c:v>7</c:v>
                </c:pt>
                <c:pt idx="2">
                  <c:v>0</c:v>
                </c:pt>
                <c:pt idx="3">
                  <c:v>0</c:v>
                </c:pt>
                <c:pt idx="4">
                  <c:v>14</c:v>
                </c:pt>
                <c:pt idx="5">
                  <c:v>0</c:v>
                </c:pt>
                <c:pt idx="6">
                  <c:v>0</c:v>
                </c:pt>
                <c:pt idx="7">
                  <c:v>0</c:v>
                </c:pt>
                <c:pt idx="8">
                  <c:v>0</c:v>
                </c:pt>
                <c:pt idx="9">
                  <c:v>0</c:v>
                </c:pt>
                <c:pt idx="10">
                  <c:v>0</c:v>
                </c:pt>
                <c:pt idx="11">
                  <c:v>4</c:v>
                </c:pt>
              </c:numCache>
            </c:numRef>
          </c:val>
        </c:ser>
        <c:dLbls>
          <c:showVal val="1"/>
        </c:dLbls>
        <c:shape val="box"/>
        <c:axId val="156563712"/>
        <c:axId val="156569600"/>
        <c:axId val="0"/>
      </c:bar3DChart>
      <c:catAx>
        <c:axId val="156563712"/>
        <c:scaling>
          <c:orientation val="minMax"/>
        </c:scaling>
        <c:axPos val="b"/>
        <c:majorTickMark val="none"/>
        <c:tickLblPos val="nextTo"/>
        <c:crossAx val="156569600"/>
        <c:crosses val="autoZero"/>
        <c:auto val="1"/>
        <c:lblAlgn val="ctr"/>
        <c:lblOffset val="100"/>
      </c:catAx>
      <c:valAx>
        <c:axId val="156569600"/>
        <c:scaling>
          <c:orientation val="minMax"/>
        </c:scaling>
        <c:delete val="1"/>
        <c:axPos val="l"/>
        <c:numFmt formatCode="0" sourceLinked="1"/>
        <c:tickLblPos val="none"/>
        <c:crossAx val="156563712"/>
        <c:crosses val="autoZero"/>
        <c:crossBetween val="between"/>
      </c:valAx>
    </c:plotArea>
    <c:legend>
      <c:legendPos val="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s-ES"/>
  <c:style val="14"/>
  <c:chart>
    <c:autoTitleDeleted val="1"/>
    <c:view3D>
      <c:rAngAx val="1"/>
    </c:view3D>
    <c:backWall>
      <c:spPr>
        <a:solidFill>
          <a:schemeClr val="accent6">
            <a:lumMod val="20000"/>
            <a:lumOff val="80000"/>
          </a:schemeClr>
        </a:solidFill>
      </c:spPr>
    </c:backWall>
    <c:plotArea>
      <c:layout/>
      <c:bar3DChart>
        <c:barDir val="col"/>
        <c:grouping val="clustered"/>
        <c:ser>
          <c:idx val="0"/>
          <c:order val="0"/>
          <c:tx>
            <c:strRef>
              <c:f>Becas!$D$51</c:f>
              <c:strCache>
                <c:ptCount val="1"/>
                <c:pt idx="0">
                  <c:v>POBLACION ESTUDIANTIL BECADA CON PRONABES (2008-2009)</c:v>
                </c:pt>
              </c:strCache>
            </c:strRef>
          </c:tx>
          <c:dLbls>
            <c:dLbl>
              <c:idx val="0"/>
              <c:layout>
                <c:manualLayout>
                  <c:x val="3.8888890890272809E-2"/>
                  <c:y val="-6.8686868686868741E-2"/>
                </c:manualLayout>
              </c:layout>
              <c:showVal val="1"/>
            </c:dLbl>
            <c:dLbl>
              <c:idx val="1"/>
              <c:layout>
                <c:manualLayout>
                  <c:x val="2.51633999878236E-2"/>
                  <c:y val="-5.2525252525252371E-2"/>
                </c:manualLayout>
              </c:layout>
              <c:showVal val="1"/>
            </c:dLbl>
            <c:showVal val="1"/>
          </c:dLbls>
          <c:cat>
            <c:numRef>
              <c:f>Becas!$E$50:$F$50</c:f>
              <c:numCache>
                <c:formatCode>General</c:formatCode>
                <c:ptCount val="2"/>
                <c:pt idx="0">
                  <c:v>2008</c:v>
                </c:pt>
                <c:pt idx="1">
                  <c:v>2009</c:v>
                </c:pt>
              </c:numCache>
            </c:numRef>
          </c:cat>
          <c:val>
            <c:numRef>
              <c:f>Becas!$E$51:$F$51</c:f>
              <c:numCache>
                <c:formatCode>General</c:formatCode>
                <c:ptCount val="2"/>
                <c:pt idx="0">
                  <c:v>206</c:v>
                </c:pt>
                <c:pt idx="1">
                  <c:v>244</c:v>
                </c:pt>
              </c:numCache>
            </c:numRef>
          </c:val>
        </c:ser>
        <c:dLbls>
          <c:showVal val="1"/>
        </c:dLbls>
        <c:shape val="box"/>
        <c:axId val="156594176"/>
        <c:axId val="156595712"/>
        <c:axId val="0"/>
      </c:bar3DChart>
      <c:catAx>
        <c:axId val="156594176"/>
        <c:scaling>
          <c:orientation val="minMax"/>
        </c:scaling>
        <c:axPos val="b"/>
        <c:numFmt formatCode="General" sourceLinked="1"/>
        <c:majorTickMark val="none"/>
        <c:tickLblPos val="nextTo"/>
        <c:crossAx val="156595712"/>
        <c:crosses val="autoZero"/>
        <c:auto val="1"/>
        <c:lblAlgn val="ctr"/>
        <c:lblOffset val="100"/>
      </c:catAx>
      <c:valAx>
        <c:axId val="156595712"/>
        <c:scaling>
          <c:orientation val="minMax"/>
        </c:scaling>
        <c:delete val="1"/>
        <c:axPos val="l"/>
        <c:numFmt formatCode="General" sourceLinked="1"/>
        <c:tickLblPos val="none"/>
        <c:crossAx val="156594176"/>
        <c:crosses val="autoZero"/>
        <c:crossBetween val="between"/>
      </c:valAx>
    </c:plotArea>
    <c:legend>
      <c:legendPos val="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t>Volúmenes y Títulos </a:t>
            </a:r>
          </a:p>
          <a:p>
            <a:pPr>
              <a:defRPr/>
            </a:pPr>
            <a:r>
              <a:rPr lang="es-ES" sz="1200"/>
              <a:t>(Centro</a:t>
            </a:r>
            <a:r>
              <a:rPr lang="es-ES" sz="1200" baseline="0"/>
              <a:t> de información)</a:t>
            </a:r>
            <a:endParaRPr lang="es-ES" sz="1200"/>
          </a:p>
        </c:rich>
      </c:tx>
    </c:title>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dPt>
            <c:idx val="0"/>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dPt>
          <c:dPt>
            <c:idx val="1"/>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Pt>
          <c:dLbls>
            <c:dLbl>
              <c:idx val="0"/>
              <c:layout>
                <c:manualLayout>
                  <c:x val="2.2222222222222251E-2"/>
                  <c:y val="-5.5555555555555455E-2"/>
                </c:manualLayout>
              </c:layout>
              <c:showVal val="1"/>
            </c:dLbl>
            <c:dLbl>
              <c:idx val="1"/>
              <c:layout>
                <c:manualLayout>
                  <c:x val="2.5000000000000012E-2"/>
                  <c:y val="-5.5555555555555455E-2"/>
                </c:manualLayout>
              </c:layout>
              <c:showVal val="1"/>
            </c:dLbl>
            <c:showVal val="1"/>
          </c:dLbls>
          <c:cat>
            <c:strRef>
              <c:f>Sheet1!$C$17:$D$17</c:f>
              <c:strCache>
                <c:ptCount val="2"/>
                <c:pt idx="0">
                  <c:v>TÍTULOS</c:v>
                </c:pt>
                <c:pt idx="1">
                  <c:v>VOLÚMENES</c:v>
                </c:pt>
              </c:strCache>
            </c:strRef>
          </c:cat>
          <c:val>
            <c:numRef>
              <c:f>Sheet1!$C$18:$D$18</c:f>
              <c:numCache>
                <c:formatCode>General</c:formatCode>
                <c:ptCount val="2"/>
                <c:pt idx="0">
                  <c:v>5681</c:v>
                </c:pt>
                <c:pt idx="1">
                  <c:v>6850</c:v>
                </c:pt>
              </c:numCache>
            </c:numRef>
          </c:val>
        </c:ser>
        <c:dLbls>
          <c:showVal val="1"/>
        </c:dLbls>
        <c:shape val="box"/>
        <c:axId val="156764416"/>
        <c:axId val="156782592"/>
        <c:axId val="0"/>
      </c:bar3DChart>
      <c:catAx>
        <c:axId val="156764416"/>
        <c:scaling>
          <c:orientation val="minMax"/>
        </c:scaling>
        <c:axPos val="b"/>
        <c:majorTickMark val="none"/>
        <c:tickLblPos val="nextTo"/>
        <c:crossAx val="156782592"/>
        <c:crosses val="autoZero"/>
        <c:auto val="1"/>
        <c:lblAlgn val="ctr"/>
        <c:lblOffset val="100"/>
      </c:catAx>
      <c:valAx>
        <c:axId val="156782592"/>
        <c:scaling>
          <c:orientation val="minMax"/>
        </c:scaling>
        <c:delete val="1"/>
        <c:axPos val="l"/>
        <c:numFmt formatCode="General" sourceLinked="1"/>
        <c:tickLblPos val="none"/>
        <c:crossAx val="156764416"/>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t>Prestamo</a:t>
            </a:r>
            <a:r>
              <a:rPr lang="es-ES" sz="1200" baseline="0"/>
              <a:t> de libros</a:t>
            </a:r>
          </a:p>
          <a:p>
            <a:pPr>
              <a:defRPr/>
            </a:pPr>
            <a:r>
              <a:rPr lang="es-ES" sz="1200" baseline="0"/>
              <a:t>(Centro de Información)</a:t>
            </a:r>
            <a:endParaRPr lang="es-ES" sz="1200"/>
          </a:p>
        </c:rich>
      </c:tx>
    </c:title>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idx val="1"/>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Pt>
          <c:dLbls>
            <c:dLbl>
              <c:idx val="0"/>
              <c:layout>
                <c:manualLayout>
                  <c:x val="2.2222222222222251E-2"/>
                  <c:y val="-5.5555555555555455E-2"/>
                </c:manualLayout>
              </c:layout>
              <c:showVal val="1"/>
            </c:dLbl>
            <c:dLbl>
              <c:idx val="1"/>
              <c:layout>
                <c:manualLayout>
                  <c:x val="4.1666666666666664E-2"/>
                  <c:y val="-5.0925925925925923E-2"/>
                </c:manualLayout>
              </c:layout>
              <c:showVal val="1"/>
            </c:dLbl>
            <c:showVal val="1"/>
          </c:dLbls>
          <c:cat>
            <c:strRef>
              <c:f>Sheet1!$C$37:$D$37</c:f>
              <c:strCache>
                <c:ptCount val="2"/>
                <c:pt idx="0">
                  <c:v>PRESTAMOS EN SALA</c:v>
                </c:pt>
                <c:pt idx="1">
                  <c:v>PRESTAMOS A DOMICILIO</c:v>
                </c:pt>
              </c:strCache>
            </c:strRef>
          </c:cat>
          <c:val>
            <c:numRef>
              <c:f>Sheet1!$C$38:$D$38</c:f>
              <c:numCache>
                <c:formatCode>General</c:formatCode>
                <c:ptCount val="2"/>
                <c:pt idx="0">
                  <c:v>4000</c:v>
                </c:pt>
                <c:pt idx="1">
                  <c:v>3060</c:v>
                </c:pt>
              </c:numCache>
            </c:numRef>
          </c:val>
        </c:ser>
        <c:dLbls>
          <c:showVal val="1"/>
        </c:dLbls>
        <c:shape val="box"/>
        <c:axId val="156812032"/>
        <c:axId val="156813568"/>
        <c:axId val="0"/>
      </c:bar3DChart>
      <c:catAx>
        <c:axId val="156812032"/>
        <c:scaling>
          <c:orientation val="minMax"/>
        </c:scaling>
        <c:axPos val="b"/>
        <c:majorTickMark val="none"/>
        <c:tickLblPos val="nextTo"/>
        <c:crossAx val="156813568"/>
        <c:crosses val="autoZero"/>
        <c:auto val="1"/>
        <c:lblAlgn val="ctr"/>
        <c:lblOffset val="100"/>
      </c:catAx>
      <c:valAx>
        <c:axId val="156813568"/>
        <c:scaling>
          <c:orientation val="minMax"/>
        </c:scaling>
        <c:delete val="1"/>
        <c:axPos val="l"/>
        <c:numFmt formatCode="General" sourceLinked="1"/>
        <c:tickLblPos val="none"/>
        <c:crossAx val="156812032"/>
        <c:crosses val="autoZero"/>
        <c:crossBetween val="between"/>
      </c:valAx>
    </c:plotArea>
    <c:legend>
      <c:legendPos val="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Conferencias</a:t>
            </a:r>
            <a:r>
              <a:rPr lang="en-US" baseline="0"/>
              <a:t> 2009</a:t>
            </a:r>
            <a:endParaRPr lang="en-US"/>
          </a:p>
        </c:rich>
      </c:tx>
    </c:title>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Sheet1!$C$9</c:f>
              <c:strCache>
                <c:ptCount val="1"/>
                <c:pt idx="0">
                  <c:v>ALUMNOS PARTICIPANTES</c:v>
                </c:pt>
              </c:strCache>
            </c:strRef>
          </c:tx>
          <c:cat>
            <c:strRef>
              <c:f>Sheet1!$A$10:$A$21</c:f>
              <c:strCache>
                <c:ptCount val="12"/>
                <c:pt idx="0">
                  <c:v>PERFIL DE EGRESADOS REQUERIDOS POR EMPRESAS DE LA REGIÓN</c:v>
                </c:pt>
                <c:pt idx="1">
                  <c:v>MEJORES PRÁCTICAS EN LA IMPLEMENTACIÓN DE REDES INALÁMBRICAS CORPORATIVAS</c:v>
                </c:pt>
                <c:pt idx="2">
                  <c:v>REGIMEN INTERMEDIO Y OBLIGACIONES FISCALES DE LAS PERSONAS FÍSICAS</c:v>
                </c:pt>
                <c:pt idx="3">
                  <c:v>CONTROL DE PLAGAS AGRICOLAS CON EXTRACTOS VEGETALES COMO ALTERNATIVA DE SUSTENTABILIDAD</c:v>
                </c:pt>
                <c:pt idx="4">
                  <c:v>"HODOS"</c:v>
                </c:pt>
                <c:pt idx="5">
                  <c:v>OBESIDAD Y DIETA</c:v>
                </c:pt>
                <c:pt idx="6">
                  <c:v>SISTEMA FINANCIERO MEXICANO Y LA CONDUCEF</c:v>
                </c:pt>
                <c:pt idx="7">
                  <c:v>"POR QUE INCUBAR"</c:v>
                </c:pt>
                <c:pt idx="8">
                  <c:v>AGUASCALIENTES SIN PAPEL</c:v>
                </c:pt>
                <c:pt idx="9">
                  <c:v>INNOVACIÓN EN LA GESTIÓN DE LA TECNOLOGÍA</c:v>
                </c:pt>
                <c:pt idx="10">
                  <c:v>LOS 7 HABITOS DE LOS PROGRAMADORES ALTAMENTE EFECTIVOS</c:v>
                </c:pt>
                <c:pt idx="11">
                  <c:v>MICROSOFT OFFICE SPECIALIST</c:v>
                </c:pt>
              </c:strCache>
            </c:strRef>
          </c:cat>
          <c:val>
            <c:numRef>
              <c:f>Sheet1!$C$10:$C$21</c:f>
              <c:numCache>
                <c:formatCode>General</c:formatCode>
                <c:ptCount val="12"/>
                <c:pt idx="0">
                  <c:v>30</c:v>
                </c:pt>
                <c:pt idx="1">
                  <c:v>38</c:v>
                </c:pt>
                <c:pt idx="2">
                  <c:v>26</c:v>
                </c:pt>
                <c:pt idx="3">
                  <c:v>39</c:v>
                </c:pt>
                <c:pt idx="4">
                  <c:v>26</c:v>
                </c:pt>
                <c:pt idx="5">
                  <c:v>29</c:v>
                </c:pt>
                <c:pt idx="6">
                  <c:v>31</c:v>
                </c:pt>
                <c:pt idx="7">
                  <c:v>35</c:v>
                </c:pt>
                <c:pt idx="8">
                  <c:v>20</c:v>
                </c:pt>
                <c:pt idx="9">
                  <c:v>20</c:v>
                </c:pt>
                <c:pt idx="10">
                  <c:v>21</c:v>
                </c:pt>
                <c:pt idx="11">
                  <c:v>25</c:v>
                </c:pt>
              </c:numCache>
            </c:numRef>
          </c:val>
        </c:ser>
        <c:dLbls>
          <c:showVal val="1"/>
        </c:dLbls>
        <c:shape val="box"/>
        <c:axId val="156728704"/>
        <c:axId val="156734592"/>
        <c:axId val="0"/>
      </c:bar3DChart>
      <c:catAx>
        <c:axId val="156728704"/>
        <c:scaling>
          <c:orientation val="minMax"/>
        </c:scaling>
        <c:axPos val="b"/>
        <c:majorTickMark val="none"/>
        <c:tickLblPos val="nextTo"/>
        <c:txPr>
          <a:bodyPr/>
          <a:lstStyle/>
          <a:p>
            <a:pPr>
              <a:defRPr sz="800"/>
            </a:pPr>
            <a:endParaRPr lang="es-ES"/>
          </a:p>
        </c:txPr>
        <c:crossAx val="156734592"/>
        <c:crosses val="autoZero"/>
        <c:auto val="1"/>
        <c:lblAlgn val="ctr"/>
        <c:lblOffset val="100"/>
      </c:catAx>
      <c:valAx>
        <c:axId val="156734592"/>
        <c:scaling>
          <c:orientation val="minMax"/>
        </c:scaling>
        <c:delete val="1"/>
        <c:axPos val="l"/>
        <c:numFmt formatCode="General" sourceLinked="1"/>
        <c:tickLblPos val="none"/>
        <c:crossAx val="156728704"/>
        <c:crosses val="autoZero"/>
        <c:crossBetween val="between"/>
      </c:valAx>
    </c:plotArea>
    <c:legend>
      <c:legendPos val="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style val="11"/>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Sheet1!$B$6</c:f>
              <c:strCache>
                <c:ptCount val="1"/>
                <c:pt idx="0">
                  <c:v>ACEPTADOS</c:v>
                </c:pt>
              </c:strCache>
            </c:strRef>
          </c:tx>
          <c:dLbls>
            <c:dLbl>
              <c:idx val="0"/>
              <c:layout>
                <c:manualLayout>
                  <c:x val="1.3888888888888954E-2"/>
                  <c:y val="-4.1666666666666664E-2"/>
                </c:manualLayout>
              </c:layout>
              <c:showVal val="1"/>
            </c:dLbl>
            <c:dLbl>
              <c:idx val="1"/>
              <c:layout>
                <c:manualLayout>
                  <c:x val="2.5000000000000001E-2"/>
                  <c:y val="-3.7037037037037056E-2"/>
                </c:manualLayout>
              </c:layout>
              <c:showVal val="1"/>
            </c:dLbl>
            <c:dLbl>
              <c:idx val="2"/>
              <c:layout>
                <c:manualLayout>
                  <c:x val="2.5000000000000001E-2"/>
                  <c:y val="-4.1666666666666664E-2"/>
                </c:manualLayout>
              </c:layout>
              <c:showVal val="1"/>
            </c:dLbl>
            <c:showVal val="1"/>
          </c:dLbls>
          <c:cat>
            <c:strRef>
              <c:f>Sheet1!$C$5:$E$5</c:f>
              <c:strCache>
                <c:ptCount val="3"/>
                <c:pt idx="0">
                  <c:v>HOMBRES</c:v>
                </c:pt>
                <c:pt idx="1">
                  <c:v>MUJERES</c:v>
                </c:pt>
                <c:pt idx="2">
                  <c:v>TOTAL</c:v>
                </c:pt>
              </c:strCache>
            </c:strRef>
          </c:cat>
          <c:val>
            <c:numRef>
              <c:f>Sheet1!$C$6:$E$6</c:f>
              <c:numCache>
                <c:formatCode>General</c:formatCode>
                <c:ptCount val="3"/>
                <c:pt idx="0">
                  <c:v>6</c:v>
                </c:pt>
                <c:pt idx="1">
                  <c:v>9</c:v>
                </c:pt>
                <c:pt idx="2">
                  <c:v>15</c:v>
                </c:pt>
              </c:numCache>
            </c:numRef>
          </c:val>
        </c:ser>
        <c:dLbls>
          <c:showVal val="1"/>
        </c:dLbls>
        <c:shape val="box"/>
        <c:axId val="156742400"/>
        <c:axId val="156743936"/>
        <c:axId val="0"/>
      </c:bar3DChart>
      <c:catAx>
        <c:axId val="156742400"/>
        <c:scaling>
          <c:orientation val="minMax"/>
        </c:scaling>
        <c:axPos val="b"/>
        <c:majorTickMark val="none"/>
        <c:tickLblPos val="nextTo"/>
        <c:crossAx val="156743936"/>
        <c:crosses val="autoZero"/>
        <c:auto val="1"/>
        <c:lblAlgn val="ctr"/>
        <c:lblOffset val="100"/>
      </c:catAx>
      <c:valAx>
        <c:axId val="156743936"/>
        <c:scaling>
          <c:orientation val="minMax"/>
        </c:scaling>
        <c:delete val="1"/>
        <c:axPos val="l"/>
        <c:numFmt formatCode="General" sourceLinked="1"/>
        <c:tickLblPos val="none"/>
        <c:crossAx val="156742400"/>
        <c:crosses val="autoZero"/>
        <c:crossBetween val="between"/>
      </c:valAx>
    </c:plotArea>
    <c:legend>
      <c:legendPos val="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1.6317016317016323E-2"/>
          <c:y val="4.5454545454545463E-2"/>
          <c:w val="0.94871794871794646"/>
          <c:h val="0.66902550920804482"/>
        </c:manualLayout>
      </c:layout>
      <c:bar3DChart>
        <c:barDir val="col"/>
        <c:grouping val="clustered"/>
        <c:ser>
          <c:idx val="0"/>
          <c:order val="0"/>
          <c:cat>
            <c:strRef>
              <c:f>'ANEXO II.1'!$B$10:$B$14</c:f>
              <c:strCache>
                <c:ptCount val="5"/>
                <c:pt idx="0">
                  <c:v>No. de Profesores de Asignatura</c:v>
                </c:pt>
                <c:pt idx="1">
                  <c:v>No. de Profesores de 1/2 T</c:v>
                </c:pt>
                <c:pt idx="2">
                  <c:v>No. de Profesores de 3/4 T</c:v>
                </c:pt>
                <c:pt idx="3">
                  <c:v>No. de Profesores de Tiempo Completo (PTC)</c:v>
                </c:pt>
                <c:pt idx="4">
                  <c:v>Personal Administrativo</c:v>
                </c:pt>
              </c:strCache>
            </c:strRef>
          </c:cat>
          <c:val>
            <c:numRef>
              <c:f>'ANEXO II.1'!$C$10:$C$14</c:f>
              <c:numCache>
                <c:formatCode>General</c:formatCode>
                <c:ptCount val="5"/>
              </c:numCache>
            </c:numRef>
          </c:val>
        </c:ser>
        <c:ser>
          <c:idx val="1"/>
          <c:order val="1"/>
          <c:cat>
            <c:strRef>
              <c:f>'ANEXO II.1'!$B$10:$B$14</c:f>
              <c:strCache>
                <c:ptCount val="5"/>
                <c:pt idx="0">
                  <c:v>No. de Profesores de Asignatura</c:v>
                </c:pt>
                <c:pt idx="1">
                  <c:v>No. de Profesores de 1/2 T</c:v>
                </c:pt>
                <c:pt idx="2">
                  <c:v>No. de Profesores de 3/4 T</c:v>
                </c:pt>
                <c:pt idx="3">
                  <c:v>No. de Profesores de Tiempo Completo (PTC)</c:v>
                </c:pt>
                <c:pt idx="4">
                  <c:v>Personal Administrativo</c:v>
                </c:pt>
              </c:strCache>
            </c:strRef>
          </c:cat>
          <c:val>
            <c:numRef>
              <c:f>'ANEXO II.1'!$D$10:$D$14</c:f>
              <c:numCache>
                <c:formatCode>General</c:formatCode>
                <c:ptCount val="5"/>
                <c:pt idx="0">
                  <c:v>7</c:v>
                </c:pt>
                <c:pt idx="1">
                  <c:v>4</c:v>
                </c:pt>
                <c:pt idx="2">
                  <c:v>4</c:v>
                </c:pt>
                <c:pt idx="3">
                  <c:v>46</c:v>
                </c:pt>
                <c:pt idx="4">
                  <c:v>25</c:v>
                </c:pt>
              </c:numCache>
            </c:numRef>
          </c:val>
        </c:ser>
        <c:dLbls>
          <c:showVal val="1"/>
        </c:dLbls>
        <c:shape val="box"/>
        <c:axId val="156903680"/>
        <c:axId val="156921856"/>
        <c:axId val="0"/>
      </c:bar3DChart>
      <c:catAx>
        <c:axId val="156903680"/>
        <c:scaling>
          <c:orientation val="minMax"/>
        </c:scaling>
        <c:axPos val="b"/>
        <c:majorTickMark val="none"/>
        <c:tickLblPos val="nextTo"/>
        <c:crossAx val="156921856"/>
        <c:crosses val="autoZero"/>
        <c:auto val="1"/>
        <c:lblAlgn val="ctr"/>
        <c:lblOffset val="100"/>
      </c:catAx>
      <c:valAx>
        <c:axId val="156921856"/>
        <c:scaling>
          <c:orientation val="minMax"/>
        </c:scaling>
        <c:delete val="1"/>
        <c:axPos val="l"/>
        <c:numFmt formatCode="General" sourceLinked="1"/>
        <c:tickLblPos val="none"/>
        <c:crossAx val="156903680"/>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000"/>
              <a:t>INGRESO</a:t>
            </a:r>
          </a:p>
          <a:p>
            <a:pPr>
              <a:defRPr/>
            </a:pPr>
            <a:r>
              <a:rPr lang="en-US" sz="1000"/>
              <a:t>$7,185,670.68</a:t>
            </a:r>
          </a:p>
        </c:rich>
      </c:tx>
    </c:title>
    <c:view3D>
      <c:rotX val="30"/>
      <c:perspective val="30"/>
    </c:view3D>
    <c:plotArea>
      <c:layout/>
      <c:pie3DChart>
        <c:varyColors val="1"/>
        <c:ser>
          <c:idx val="0"/>
          <c:order val="0"/>
          <c:tx>
            <c:strRef>
              <c:f>Sheet1!$B$6</c:f>
              <c:strCache>
                <c:ptCount val="1"/>
                <c:pt idx="0">
                  <c:v>INGRESOS</c:v>
                </c:pt>
              </c:strCache>
            </c:strRef>
          </c:tx>
          <c:explosion val="25"/>
          <c:dLbls>
            <c:dLbl>
              <c:idx val="0"/>
              <c:layout>
                <c:manualLayout>
                  <c:x val="1.303390201224847E-2"/>
                  <c:y val="-0.16995297462817147"/>
                </c:manualLayout>
              </c:layout>
              <c:tx>
                <c:rich>
                  <a:bodyPr/>
                  <a:lstStyle/>
                  <a:p>
                    <a:r>
                      <a:rPr lang="en-US"/>
                      <a:t>42% </a:t>
                    </a:r>
                  </a:p>
                  <a:p>
                    <a:r>
                      <a:rPr lang="en-US"/>
                      <a:t>3011998.80</a:t>
                    </a:r>
                  </a:p>
                </c:rich>
              </c:tx>
              <c:showPercent val="1"/>
            </c:dLbl>
            <c:dLbl>
              <c:idx val="1"/>
              <c:layout>
                <c:manualLayout>
                  <c:x val="0.11590769903762035"/>
                  <c:y val="1.5606590842811359E-2"/>
                </c:manualLayout>
              </c:layout>
              <c:tx>
                <c:rich>
                  <a:bodyPr/>
                  <a:lstStyle/>
                  <a:p>
                    <a:r>
                      <a:rPr lang="en-US"/>
                      <a:t>15%</a:t>
                    </a:r>
                  </a:p>
                  <a:p>
                    <a:r>
                      <a:rPr lang="en-US"/>
                      <a:t>1082282.43</a:t>
                    </a:r>
                  </a:p>
                </c:rich>
              </c:tx>
              <c:showPercent val="1"/>
            </c:dLbl>
            <c:dLbl>
              <c:idx val="2"/>
              <c:layout>
                <c:manualLayout>
                  <c:x val="1.5006780402449694E-2"/>
                  <c:y val="7.3171478565179346E-2"/>
                </c:manualLayout>
              </c:layout>
              <c:tx>
                <c:rich>
                  <a:bodyPr/>
                  <a:lstStyle/>
                  <a:p>
                    <a:r>
                      <a:rPr lang="en-US"/>
                      <a:t>8%</a:t>
                    </a:r>
                  </a:p>
                  <a:p>
                    <a:r>
                      <a:rPr lang="en-US"/>
                      <a:t>580000.00</a:t>
                    </a:r>
                  </a:p>
                </c:rich>
              </c:tx>
              <c:showPercent val="1"/>
            </c:dLbl>
            <c:dLbl>
              <c:idx val="3"/>
              <c:layout>
                <c:manualLayout>
                  <c:x val="1.9362204724409453E-2"/>
                  <c:y val="-0.22849883347914898"/>
                </c:manualLayout>
              </c:layout>
              <c:tx>
                <c:rich>
                  <a:bodyPr/>
                  <a:lstStyle/>
                  <a:p>
                    <a:r>
                      <a:rPr lang="en-US"/>
                      <a:t>35%</a:t>
                    </a:r>
                  </a:p>
                  <a:p>
                    <a:r>
                      <a:rPr lang="en-US"/>
                      <a:t>2511389.45</a:t>
                    </a:r>
                  </a:p>
                </c:rich>
              </c:tx>
              <c:showPercent val="1"/>
            </c:dLbl>
            <c:showPercent val="1"/>
            <c:showLeaderLines val="1"/>
          </c:dLbls>
          <c:cat>
            <c:strRef>
              <c:f>Sheet1!$A$7:$A$10</c:f>
              <c:strCache>
                <c:ptCount val="4"/>
                <c:pt idx="0">
                  <c:v>INGRESOS PROPIOS</c:v>
                </c:pt>
                <c:pt idx="1">
                  <c:v>SUBSIDIO FEDERAL</c:v>
                </c:pt>
                <c:pt idx="2">
                  <c:v>CUERPOS ACADEMICOS</c:v>
                </c:pt>
                <c:pt idx="3">
                  <c:v>PROYECTOS ESPECIALES</c:v>
                </c:pt>
              </c:strCache>
            </c:strRef>
          </c:cat>
          <c:val>
            <c:numRef>
              <c:f>Sheet1!$B$7:$B$10</c:f>
              <c:numCache>
                <c:formatCode>0.00</c:formatCode>
                <c:ptCount val="4"/>
                <c:pt idx="0">
                  <c:v>3011998.8</c:v>
                </c:pt>
                <c:pt idx="1">
                  <c:v>1082282.43</c:v>
                </c:pt>
                <c:pt idx="2">
                  <c:v>580000</c:v>
                </c:pt>
                <c:pt idx="3">
                  <c:v>2511389.4499999997</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5"/>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Hoja1!$I$14</c:f>
              <c:strCache>
                <c:ptCount val="1"/>
                <c:pt idx="0">
                  <c:v>LICENCIATURA EN INFORMÁTICA</c:v>
                </c:pt>
              </c:strCache>
            </c:strRef>
          </c:tx>
          <c:cat>
            <c:strRef>
              <c:f>Hoja1!$J$13:$M$13</c:f>
              <c:strCache>
                <c:ptCount val="4"/>
                <c:pt idx="0">
                  <c:v>2006 (Ago-Dic)</c:v>
                </c:pt>
                <c:pt idx="1">
                  <c:v>2007 (Ago-Dic)</c:v>
                </c:pt>
                <c:pt idx="2">
                  <c:v>2008 (Ago-Dic)</c:v>
                </c:pt>
                <c:pt idx="3">
                  <c:v>2009 (Ago-Dic)</c:v>
                </c:pt>
              </c:strCache>
            </c:strRef>
          </c:cat>
          <c:val>
            <c:numRef>
              <c:f>Hoja1!$J$14:$M$14</c:f>
              <c:numCache>
                <c:formatCode>General</c:formatCode>
                <c:ptCount val="4"/>
                <c:pt idx="0">
                  <c:v>246</c:v>
                </c:pt>
                <c:pt idx="1">
                  <c:v>261</c:v>
                </c:pt>
                <c:pt idx="2">
                  <c:v>292</c:v>
                </c:pt>
                <c:pt idx="3">
                  <c:v>303</c:v>
                </c:pt>
              </c:numCache>
            </c:numRef>
          </c:val>
        </c:ser>
        <c:dLbls>
          <c:showVal val="1"/>
        </c:dLbls>
        <c:shape val="box"/>
        <c:axId val="143186944"/>
        <c:axId val="153850624"/>
        <c:axId val="0"/>
      </c:bar3DChart>
      <c:catAx>
        <c:axId val="143186944"/>
        <c:scaling>
          <c:orientation val="minMax"/>
        </c:scaling>
        <c:axPos val="b"/>
        <c:majorTickMark val="none"/>
        <c:tickLblPos val="nextTo"/>
        <c:crossAx val="153850624"/>
        <c:crosses val="autoZero"/>
        <c:auto val="1"/>
        <c:lblAlgn val="ctr"/>
        <c:lblOffset val="100"/>
      </c:catAx>
      <c:valAx>
        <c:axId val="153850624"/>
        <c:scaling>
          <c:orientation val="minMax"/>
        </c:scaling>
        <c:delete val="1"/>
        <c:axPos val="l"/>
        <c:numFmt formatCode="General" sourceLinked="1"/>
        <c:tickLblPos val="none"/>
        <c:crossAx val="143186944"/>
        <c:crosses val="autoZero"/>
        <c:crossBetween val="between"/>
      </c:valAx>
    </c:plotArea>
    <c:legend>
      <c:legendPos val="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n-US" sz="1000"/>
              <a:t>EGRESO</a:t>
            </a:r>
          </a:p>
          <a:p>
            <a:pPr>
              <a:defRPr/>
            </a:pPr>
            <a:r>
              <a:rPr lang="en-US" sz="1000"/>
              <a:t>$6,661,358.96</a:t>
            </a:r>
          </a:p>
        </c:rich>
      </c:tx>
    </c:title>
    <c:view3D>
      <c:rotX val="30"/>
      <c:perspective val="30"/>
    </c:view3D>
    <c:plotArea>
      <c:layout/>
      <c:pie3DChart>
        <c:varyColors val="1"/>
        <c:ser>
          <c:idx val="0"/>
          <c:order val="0"/>
          <c:tx>
            <c:strRef>
              <c:f>Sheet1!$B$16</c:f>
              <c:strCache>
                <c:ptCount val="1"/>
                <c:pt idx="0">
                  <c:v>EGRESOS</c:v>
                </c:pt>
              </c:strCache>
            </c:strRef>
          </c:tx>
          <c:explosion val="25"/>
          <c:dLbls>
            <c:dLbl>
              <c:idx val="0"/>
              <c:layout>
                <c:manualLayout>
                  <c:x val="-4.0419510970692074E-2"/>
                  <c:y val="-0.14801337885861621"/>
                </c:manualLayout>
              </c:layout>
              <c:tx>
                <c:rich>
                  <a:bodyPr/>
                  <a:lstStyle/>
                  <a:p>
                    <a:r>
                      <a:rPr lang="en-US"/>
                      <a:t>43%</a:t>
                    </a:r>
                  </a:p>
                  <a:p>
                    <a:r>
                      <a:rPr lang="en-US"/>
                      <a:t>2880871.15</a:t>
                    </a:r>
                  </a:p>
                </c:rich>
              </c:tx>
              <c:showPercent val="1"/>
            </c:dLbl>
            <c:dLbl>
              <c:idx val="1"/>
              <c:layout>
                <c:manualLayout>
                  <c:x val="0.25236856184343986"/>
                  <c:y val="-1.7143402529229412E-2"/>
                </c:manualLayout>
              </c:layout>
              <c:tx>
                <c:rich>
                  <a:bodyPr/>
                  <a:lstStyle/>
                  <a:p>
                    <a:r>
                      <a:rPr lang="en-US"/>
                      <a:t>16%</a:t>
                    </a:r>
                  </a:p>
                  <a:p>
                    <a:r>
                      <a:rPr lang="en-US"/>
                      <a:t>1082282.43</a:t>
                    </a:r>
                  </a:p>
                </c:rich>
              </c:tx>
              <c:showPercent val="1"/>
            </c:dLbl>
            <c:dLbl>
              <c:idx val="2"/>
              <c:layout>
                <c:manualLayout>
                  <c:x val="-5.6285554233778325E-2"/>
                  <c:y val="5.1198282032927714E-2"/>
                </c:manualLayout>
              </c:layout>
              <c:tx>
                <c:rich>
                  <a:bodyPr/>
                  <a:lstStyle/>
                  <a:p>
                    <a:r>
                      <a:rPr lang="en-US"/>
                      <a:t>3%</a:t>
                    </a:r>
                  </a:p>
                  <a:p>
                    <a:r>
                      <a:rPr lang="en-US"/>
                      <a:t>186815.93</a:t>
                    </a:r>
                  </a:p>
                </c:rich>
              </c:tx>
              <c:showPercent val="1"/>
            </c:dLbl>
            <c:dLbl>
              <c:idx val="3"/>
              <c:layout>
                <c:manualLayout>
                  <c:x val="3.2378758410594406E-2"/>
                  <c:y val="-0.20744977332378908"/>
                </c:manualLayout>
              </c:layout>
              <c:tx>
                <c:rich>
                  <a:bodyPr/>
                  <a:lstStyle/>
                  <a:p>
                    <a:r>
                      <a:rPr lang="en-US"/>
                      <a:t>38%</a:t>
                    </a:r>
                  </a:p>
                  <a:p>
                    <a:r>
                      <a:rPr lang="en-US"/>
                      <a:t>2511389.45</a:t>
                    </a:r>
                  </a:p>
                </c:rich>
              </c:tx>
              <c:showPercent val="1"/>
            </c:dLbl>
            <c:showPercent val="1"/>
            <c:showLeaderLines val="1"/>
          </c:dLbls>
          <c:cat>
            <c:strRef>
              <c:f>Sheet1!$A$17:$A$20</c:f>
              <c:strCache>
                <c:ptCount val="4"/>
                <c:pt idx="0">
                  <c:v>INGRESOS PROPIOS</c:v>
                </c:pt>
                <c:pt idx="1">
                  <c:v>SUBSIDIO FEDERAL</c:v>
                </c:pt>
                <c:pt idx="2">
                  <c:v>CUERPOS ACADEMICOS</c:v>
                </c:pt>
                <c:pt idx="3">
                  <c:v>PROYECTOS ESPECIALES</c:v>
                </c:pt>
              </c:strCache>
            </c:strRef>
          </c:cat>
          <c:val>
            <c:numRef>
              <c:f>Sheet1!$B$17:$B$20</c:f>
              <c:numCache>
                <c:formatCode>0.00</c:formatCode>
                <c:ptCount val="4"/>
                <c:pt idx="0">
                  <c:v>2880871.15</c:v>
                </c:pt>
                <c:pt idx="1">
                  <c:v>1082282.43</c:v>
                </c:pt>
                <c:pt idx="2">
                  <c:v>186815.93</c:v>
                </c:pt>
                <c:pt idx="3">
                  <c:v>2511389.4499999997</c:v>
                </c:pt>
              </c:numCache>
            </c:numRef>
          </c:val>
        </c:ser>
        <c:dLbls>
          <c:showPercent val="1"/>
        </c:dLbls>
      </c:pie3DChart>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000"/>
              <a:t>INGRESO</a:t>
            </a:r>
          </a:p>
          <a:p>
            <a:pPr>
              <a:defRPr/>
            </a:pPr>
            <a:r>
              <a:rPr lang="en-US" sz="1000"/>
              <a:t>$580,000.00</a:t>
            </a:r>
          </a:p>
        </c:rich>
      </c:tx>
    </c:title>
    <c:view3D>
      <c:rotX val="30"/>
      <c:perspective val="30"/>
    </c:view3D>
    <c:plotArea>
      <c:layout/>
      <c:pie3DChart>
        <c:varyColors val="1"/>
        <c:ser>
          <c:idx val="0"/>
          <c:order val="0"/>
          <c:tx>
            <c:strRef>
              <c:f>Sheet1!$B$63</c:f>
              <c:strCache>
                <c:ptCount val="1"/>
                <c:pt idx="0">
                  <c:v>INGRESO</c:v>
                </c:pt>
              </c:strCache>
            </c:strRef>
          </c:tx>
          <c:explosion val="25"/>
          <c:dLbls>
            <c:dLbl>
              <c:idx val="0"/>
              <c:layout>
                <c:manualLayout>
                  <c:x val="-1.7895888013998301E-3"/>
                  <c:y val="-0.22405985710119591"/>
                </c:manualLayout>
              </c:layout>
              <c:showPercent val="1"/>
            </c:dLbl>
            <c:dLbl>
              <c:idx val="1"/>
              <c:layout>
                <c:manualLayout>
                  <c:x val="-1.7331364829396324E-2"/>
                  <c:y val="2.3372703412073603E-2"/>
                </c:manualLayout>
              </c:layout>
              <c:showPercent val="1"/>
            </c:dLbl>
            <c:dLbl>
              <c:idx val="2"/>
              <c:layout>
                <c:manualLayout>
                  <c:x val="5.0858486439195112E-2"/>
                  <c:y val="-5.6359725867599866E-2"/>
                </c:manualLayout>
              </c:layout>
              <c:showPercent val="1"/>
            </c:dLbl>
            <c:showPercent val="1"/>
            <c:showLeaderLines val="1"/>
          </c:dLbls>
          <c:cat>
            <c:strRef>
              <c:f>Sheet1!$A$64:$A$66</c:f>
              <c:strCache>
                <c:ptCount val="3"/>
                <c:pt idx="0">
                  <c:v>CIENCIA ANIMAL DR. CRUZ VAZQUEZ</c:v>
                </c:pt>
                <c:pt idx="1">
                  <c:v>NUTRICION ANIMAL DR. MEJIA HARO</c:v>
                </c:pt>
                <c:pt idx="2">
                  <c:v>DR. CATARINO PERALES SEGOVIA</c:v>
                </c:pt>
              </c:strCache>
            </c:strRef>
          </c:cat>
          <c:val>
            <c:numRef>
              <c:f>Sheet1!$B$64:$B$66</c:f>
              <c:numCache>
                <c:formatCode>0.00</c:formatCode>
                <c:ptCount val="3"/>
                <c:pt idx="0">
                  <c:v>300000</c:v>
                </c:pt>
                <c:pt idx="1">
                  <c:v>80000</c:v>
                </c:pt>
                <c:pt idx="2">
                  <c:v>200000</c:v>
                </c:pt>
              </c:numCache>
            </c:numRef>
          </c:val>
        </c:ser>
        <c:dLbls>
          <c:showPercent val="1"/>
        </c:dLbls>
      </c:pie3DChart>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000"/>
              <a:t>EGRESO</a:t>
            </a:r>
          </a:p>
          <a:p>
            <a:pPr>
              <a:defRPr/>
            </a:pPr>
            <a:r>
              <a:rPr lang="en-US" sz="1000"/>
              <a:t>$186,815.93</a:t>
            </a:r>
          </a:p>
        </c:rich>
      </c:tx>
    </c:title>
    <c:view3D>
      <c:rotX val="30"/>
      <c:perspective val="30"/>
    </c:view3D>
    <c:plotArea>
      <c:layout/>
      <c:pie3DChart>
        <c:varyColors val="1"/>
        <c:ser>
          <c:idx val="0"/>
          <c:order val="0"/>
          <c:tx>
            <c:strRef>
              <c:f>Sheet1!$B$70</c:f>
              <c:strCache>
                <c:ptCount val="1"/>
                <c:pt idx="0">
                  <c:v>EGRESO</c:v>
                </c:pt>
              </c:strCache>
            </c:strRef>
          </c:tx>
          <c:explosion val="25"/>
          <c:dLbls>
            <c:dLbl>
              <c:idx val="0"/>
              <c:layout>
                <c:manualLayout>
                  <c:x val="1.7376421697287921E-2"/>
                  <c:y val="8.0030256634587349E-2"/>
                </c:manualLayout>
              </c:layout>
              <c:showPercent val="1"/>
            </c:dLbl>
            <c:dLbl>
              <c:idx val="2"/>
              <c:layout>
                <c:manualLayout>
                  <c:x val="1.0807086614173247E-2"/>
                  <c:y val="-4.2429644211140413E-2"/>
                </c:manualLayout>
              </c:layout>
              <c:showPercent val="1"/>
            </c:dLbl>
            <c:showPercent val="1"/>
            <c:showLeaderLines val="1"/>
          </c:dLbls>
          <c:cat>
            <c:strRef>
              <c:f>Sheet1!$A$71:$A$73</c:f>
              <c:strCache>
                <c:ptCount val="3"/>
                <c:pt idx="0">
                  <c:v>CIENCIA ANIMAL DR. CRUZ VAZQUEZ</c:v>
                </c:pt>
                <c:pt idx="1">
                  <c:v>NUTRICION ANIMAL DR. MEJIA HARO</c:v>
                </c:pt>
                <c:pt idx="2">
                  <c:v>DR. CATARINO PERALES SEGOVIA</c:v>
                </c:pt>
              </c:strCache>
            </c:strRef>
          </c:cat>
          <c:val>
            <c:numRef>
              <c:f>Sheet1!$B$71:$B$73</c:f>
              <c:numCache>
                <c:formatCode>0.00</c:formatCode>
                <c:ptCount val="3"/>
                <c:pt idx="0">
                  <c:v>148295.37</c:v>
                </c:pt>
                <c:pt idx="1">
                  <c:v>8985.52</c:v>
                </c:pt>
                <c:pt idx="2">
                  <c:v>29535.040000000001</c:v>
                </c:pt>
              </c:numCache>
            </c:numRef>
          </c:val>
        </c:ser>
        <c:dLbls>
          <c:showPercent val="1"/>
        </c:dLbls>
      </c:pie3DChart>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000"/>
              <a:t>INGRESO</a:t>
            </a:r>
          </a:p>
          <a:p>
            <a:pPr>
              <a:defRPr/>
            </a:pPr>
            <a:r>
              <a:rPr lang="en-US" sz="1000"/>
              <a:t>$3,963,231.32</a:t>
            </a:r>
          </a:p>
        </c:rich>
      </c:tx>
    </c:title>
    <c:view3D>
      <c:rotX val="30"/>
      <c:perspective val="30"/>
    </c:view3D>
    <c:plotArea>
      <c:layout/>
      <c:pie3DChart>
        <c:varyColors val="1"/>
        <c:ser>
          <c:idx val="0"/>
          <c:order val="0"/>
          <c:tx>
            <c:strRef>
              <c:f>Sheet1!$B$92</c:f>
              <c:strCache>
                <c:ptCount val="1"/>
                <c:pt idx="0">
                  <c:v>INGRESO</c:v>
                </c:pt>
              </c:strCache>
            </c:strRef>
          </c:tx>
          <c:explosion val="25"/>
          <c:dLbls>
            <c:dLbl>
              <c:idx val="0"/>
              <c:layout>
                <c:manualLayout>
                  <c:x val="2.8651574803149611E-3"/>
                  <c:y val="-6.7629046369203846E-2"/>
                </c:manualLayout>
              </c:layout>
              <c:showPercent val="1"/>
            </c:dLbl>
            <c:dLbl>
              <c:idx val="1"/>
              <c:layout>
                <c:manualLayout>
                  <c:x val="1.585411198600175E-2"/>
                  <c:y val="-5.2368766404199484E-2"/>
                </c:manualLayout>
              </c:layout>
              <c:showPercent val="1"/>
            </c:dLbl>
            <c:dLbl>
              <c:idx val="2"/>
              <c:layout>
                <c:manualLayout>
                  <c:x val="-2.6665791776028052E-2"/>
                  <c:y val="-0.10596748323126276"/>
                </c:manualLayout>
              </c:layout>
              <c:showPercent val="1"/>
            </c:dLbl>
            <c:dLbl>
              <c:idx val="3"/>
              <c:layout>
                <c:manualLayout>
                  <c:x val="-9.6806649168854342E-3"/>
                  <c:y val="7.4555993000874884E-2"/>
                </c:manualLayout>
              </c:layout>
              <c:showPercent val="1"/>
            </c:dLbl>
            <c:dLbl>
              <c:idx val="4"/>
              <c:layout>
                <c:manualLayout>
                  <c:x val="-4.3838582677165356E-3"/>
                  <c:y val="-3.3249125109361351E-2"/>
                </c:manualLayout>
              </c:layout>
              <c:showPercent val="1"/>
            </c:dLbl>
            <c:showPercent val="1"/>
            <c:showLeaderLines val="1"/>
          </c:dLbls>
          <c:cat>
            <c:strRef>
              <c:f>Sheet1!$A$93:$A$97</c:f>
              <c:strCache>
                <c:ptCount val="5"/>
                <c:pt idx="0">
                  <c:v>PROGRAMA DE IMPULSO A LA CALIDAD (PIC) 2007, EJERCIDO EN 2009</c:v>
                </c:pt>
                <c:pt idx="1">
                  <c:v>PROGRAMA EDUCATIVO RURAL (PER) 2007, EJERCIDO EN  2009</c:v>
                </c:pt>
                <c:pt idx="2">
                  <c:v>ACCIONES DE EDUCACION PARA PERSONAS CON DISCAPACIDAD (AED) 2008, EJERCIDO EN 2009</c:v>
                </c:pt>
                <c:pt idx="3">
                  <c:v>PROGRAMA EDUCATIVO RURAL (PER) 2008, EJERCIDO EN 2009</c:v>
                </c:pt>
                <c:pt idx="4">
                  <c:v>PROGRAMA PARA LA AMPLIACION DELA OFERTA EDUCATIVA (PAOE) 2008, EJERCIDO EN 2009</c:v>
                </c:pt>
              </c:strCache>
            </c:strRef>
          </c:cat>
          <c:val>
            <c:numRef>
              <c:f>Sheet1!$B$93:$B$97</c:f>
              <c:numCache>
                <c:formatCode>0.00</c:formatCode>
                <c:ptCount val="5"/>
                <c:pt idx="0">
                  <c:v>396140</c:v>
                </c:pt>
                <c:pt idx="1">
                  <c:v>633184</c:v>
                </c:pt>
                <c:pt idx="2">
                  <c:v>311290.32</c:v>
                </c:pt>
                <c:pt idx="3" formatCode="General">
                  <c:v>1324376</c:v>
                </c:pt>
                <c:pt idx="4" formatCode="General">
                  <c:v>1298241</c:v>
                </c:pt>
              </c:numCache>
            </c:numRef>
          </c:val>
        </c:ser>
        <c:dLbls>
          <c:showPercent val="1"/>
        </c:dLbls>
      </c:pie3DChart>
    </c:plotArea>
    <c:legend>
      <c:legendPos val="r"/>
      <c:txPr>
        <a:bodyPr/>
        <a:lstStyle/>
        <a:p>
          <a:pPr>
            <a:defRPr sz="900"/>
          </a:pPr>
          <a:endParaRPr lang="es-E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a:t>EGRESO</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a:t>$2,859,917.26</a:t>
            </a:r>
          </a:p>
        </c:rich>
      </c:tx>
    </c:title>
    <c:view3D>
      <c:rotX val="30"/>
      <c:perspective val="30"/>
    </c:view3D>
    <c:plotArea>
      <c:layout/>
      <c:pie3DChart>
        <c:varyColors val="1"/>
        <c:ser>
          <c:idx val="0"/>
          <c:order val="0"/>
          <c:tx>
            <c:strRef>
              <c:f>Sheet1!$B$101</c:f>
              <c:strCache>
                <c:ptCount val="1"/>
                <c:pt idx="0">
                  <c:v>EGRESO</c:v>
                </c:pt>
              </c:strCache>
            </c:strRef>
          </c:tx>
          <c:explosion val="25"/>
          <c:dLbls>
            <c:dLbl>
              <c:idx val="0"/>
              <c:layout>
                <c:manualLayout>
                  <c:x val="-8.0903324584427304E-3"/>
                  <c:y val="-2.8245844269466407E-2"/>
                </c:manualLayout>
              </c:layout>
              <c:showPercent val="1"/>
            </c:dLbl>
            <c:dLbl>
              <c:idx val="1"/>
              <c:layout>
                <c:manualLayout>
                  <c:x val="-2.1046587926509277E-3"/>
                  <c:y val="-0.1735666375036454"/>
                </c:manualLayout>
              </c:layout>
              <c:showPercent val="1"/>
            </c:dLbl>
            <c:dLbl>
              <c:idx val="2"/>
              <c:layout>
                <c:manualLayout>
                  <c:x val="1.9370734908136483E-2"/>
                  <c:y val="5.6151939340915731E-2"/>
                </c:manualLayout>
              </c:layout>
              <c:showPercent val="1"/>
            </c:dLbl>
            <c:dLbl>
              <c:idx val="3"/>
              <c:layout>
                <c:manualLayout>
                  <c:x val="-4.4289370078740162E-2"/>
                  <c:y val="2.8650481189851269E-2"/>
                </c:manualLayout>
              </c:layout>
              <c:showPercent val="1"/>
            </c:dLbl>
            <c:dLbl>
              <c:idx val="4"/>
              <c:layout>
                <c:manualLayout>
                  <c:x val="6.5013123359580309E-3"/>
                  <c:y val="-5.348789734616511E-2"/>
                </c:manualLayout>
              </c:layout>
              <c:showPercent val="1"/>
            </c:dLbl>
            <c:showPercent val="1"/>
            <c:showLeaderLines val="1"/>
          </c:dLbls>
          <c:cat>
            <c:strRef>
              <c:f>Sheet1!$A$102:$A$106</c:f>
              <c:strCache>
                <c:ptCount val="5"/>
                <c:pt idx="0">
                  <c:v>PROGRAMA DE IMPULSO A LA CALIDAD (PIC) 2007, EJERCIDO EN 2009</c:v>
                </c:pt>
                <c:pt idx="1">
                  <c:v>PROGRAMA EDUCATIVO RURAL (PER) 2007, EJERCIDO EN  2009</c:v>
                </c:pt>
                <c:pt idx="2">
                  <c:v>ACCIONES DE EDUCACION PARA PERSONAS CON DISCAPACIDAD (AED) 2008, EJERCIDO EN 2009</c:v>
                </c:pt>
                <c:pt idx="3">
                  <c:v>PROGRAMA EDUCATIVO RURAL (PER) 2008, EJERCIDO EN 2009</c:v>
                </c:pt>
                <c:pt idx="4">
                  <c:v>PROGRAMA PARA LA AMPLIACION DELA OFERTA EDUCATIVA (PAOE) 2008, EJERCIDO EN 2009</c:v>
                </c:pt>
              </c:strCache>
            </c:strRef>
          </c:cat>
          <c:val>
            <c:numRef>
              <c:f>Sheet1!$B$102:$B$106</c:f>
              <c:numCache>
                <c:formatCode>0.00</c:formatCode>
                <c:ptCount val="5"/>
                <c:pt idx="0">
                  <c:v>396140</c:v>
                </c:pt>
                <c:pt idx="1">
                  <c:v>633184</c:v>
                </c:pt>
                <c:pt idx="2">
                  <c:v>311290.32</c:v>
                </c:pt>
                <c:pt idx="3" formatCode="General">
                  <c:v>443638.7</c:v>
                </c:pt>
                <c:pt idx="4" formatCode="General">
                  <c:v>1075664.24</c:v>
                </c:pt>
              </c:numCache>
            </c:numRef>
          </c:val>
        </c:ser>
        <c:dLbls>
          <c:showPercent val="1"/>
        </c:dLbls>
      </c:pie3DChart>
    </c:plotArea>
    <c:legend>
      <c:legendPos val="r"/>
      <c:txPr>
        <a:bodyPr/>
        <a:lstStyle/>
        <a:p>
          <a:pPr>
            <a:defRPr sz="900"/>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10"/>
  <c:chart>
    <c:autoTitleDeleted val="1"/>
    <c:view3D>
      <c:rAngAx val="1"/>
    </c:view3D>
    <c:sideWall>
      <c:spPr>
        <a:solidFill>
          <a:srgbClr val="F79646">
            <a:lumMod val="20000"/>
            <a:lumOff val="80000"/>
          </a:srgbClr>
        </a:solidFill>
      </c:spPr>
    </c:sideWall>
    <c:backWall>
      <c:spPr>
        <a:solidFill>
          <a:srgbClr val="F79646">
            <a:lumMod val="20000"/>
            <a:lumOff val="80000"/>
          </a:srgbClr>
        </a:solidFill>
      </c:spPr>
    </c:backWall>
    <c:plotArea>
      <c:layout/>
      <c:bar3DChart>
        <c:barDir val="col"/>
        <c:grouping val="clustered"/>
        <c:ser>
          <c:idx val="0"/>
          <c:order val="0"/>
          <c:tx>
            <c:strRef>
              <c:f>Hoja1!$I$28</c:f>
              <c:strCache>
                <c:ptCount val="1"/>
                <c:pt idx="0">
                  <c:v>LICENCIATURA EN ADMINISTRACIÓN</c:v>
                </c:pt>
              </c:strCache>
            </c:strRef>
          </c:tx>
          <c:cat>
            <c:strRef>
              <c:f>Hoja1!$J$27:$M$27</c:f>
              <c:strCache>
                <c:ptCount val="4"/>
                <c:pt idx="0">
                  <c:v>2006 (Ago-Dic)</c:v>
                </c:pt>
                <c:pt idx="1">
                  <c:v>2007 (Ago-Dic)</c:v>
                </c:pt>
                <c:pt idx="2">
                  <c:v>2008 (Ago-Dic)</c:v>
                </c:pt>
                <c:pt idx="3">
                  <c:v>2009 (Ago-Dic)</c:v>
                </c:pt>
              </c:strCache>
            </c:strRef>
          </c:cat>
          <c:val>
            <c:numRef>
              <c:f>Hoja1!$J$28:$M$28</c:f>
              <c:numCache>
                <c:formatCode>General</c:formatCode>
                <c:ptCount val="4"/>
                <c:pt idx="0">
                  <c:v>199</c:v>
                </c:pt>
                <c:pt idx="1">
                  <c:v>216</c:v>
                </c:pt>
                <c:pt idx="2">
                  <c:v>270</c:v>
                </c:pt>
                <c:pt idx="3">
                  <c:v>300</c:v>
                </c:pt>
              </c:numCache>
            </c:numRef>
          </c:val>
        </c:ser>
        <c:dLbls>
          <c:showVal val="1"/>
        </c:dLbls>
        <c:shape val="box"/>
        <c:axId val="153871104"/>
        <c:axId val="153872640"/>
        <c:axId val="0"/>
      </c:bar3DChart>
      <c:catAx>
        <c:axId val="153871104"/>
        <c:scaling>
          <c:orientation val="minMax"/>
        </c:scaling>
        <c:axPos val="b"/>
        <c:majorTickMark val="none"/>
        <c:tickLblPos val="nextTo"/>
        <c:crossAx val="153872640"/>
        <c:crosses val="autoZero"/>
        <c:auto val="1"/>
        <c:lblAlgn val="ctr"/>
        <c:lblOffset val="100"/>
      </c:catAx>
      <c:valAx>
        <c:axId val="153872640"/>
        <c:scaling>
          <c:orientation val="minMax"/>
        </c:scaling>
        <c:delete val="1"/>
        <c:axPos val="l"/>
        <c:numFmt formatCode="General" sourceLinked="1"/>
        <c:tickLblPos val="none"/>
        <c:crossAx val="153871104"/>
        <c:crosses val="autoZero"/>
        <c:crossBetween val="between"/>
      </c:val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style val="13"/>
  <c:chart>
    <c:autoTitleDeleted val="1"/>
    <c:view3D>
      <c:rAngAx val="1"/>
    </c:view3D>
    <c:sideWall>
      <c:spPr>
        <a:solidFill>
          <a:srgbClr val="F79646">
            <a:lumMod val="20000"/>
            <a:lumOff val="80000"/>
          </a:srgbClr>
        </a:solidFill>
      </c:spPr>
    </c:sideWall>
    <c:backWall>
      <c:spPr>
        <a:solidFill>
          <a:srgbClr val="F79646">
            <a:lumMod val="20000"/>
            <a:lumOff val="80000"/>
          </a:srgbClr>
        </a:solidFill>
      </c:spPr>
    </c:backWall>
    <c:plotArea>
      <c:layout/>
      <c:bar3DChart>
        <c:barDir val="col"/>
        <c:grouping val="clustered"/>
        <c:ser>
          <c:idx val="0"/>
          <c:order val="0"/>
          <c:tx>
            <c:strRef>
              <c:f>Hoja1!$I$8:$J$8</c:f>
              <c:strCache>
                <c:ptCount val="1"/>
                <c:pt idx="0">
                  <c:v>INGENIERÍA EN INNOVACIÓN AGRICOLA SUSTENTABLE - </c:v>
                </c:pt>
              </c:strCache>
            </c:strRef>
          </c:tx>
          <c:cat>
            <c:strRef>
              <c:f>Hoja1!$K$7:$M$7</c:f>
              <c:strCache>
                <c:ptCount val="3"/>
                <c:pt idx="0">
                  <c:v>2007 (Ago-Dic)</c:v>
                </c:pt>
                <c:pt idx="1">
                  <c:v>2008 (Ago-Dic)</c:v>
                </c:pt>
                <c:pt idx="2">
                  <c:v>2009 (Ago-Dic)</c:v>
                </c:pt>
              </c:strCache>
            </c:strRef>
          </c:cat>
          <c:val>
            <c:numRef>
              <c:f>Hoja1!$K$8:$M$8</c:f>
              <c:numCache>
                <c:formatCode>General</c:formatCode>
                <c:ptCount val="3"/>
                <c:pt idx="0">
                  <c:v>20</c:v>
                </c:pt>
                <c:pt idx="1">
                  <c:v>13</c:v>
                </c:pt>
                <c:pt idx="2">
                  <c:v>41</c:v>
                </c:pt>
              </c:numCache>
            </c:numRef>
          </c:val>
        </c:ser>
        <c:dLbls>
          <c:showVal val="1"/>
        </c:dLbls>
        <c:shape val="box"/>
        <c:axId val="154097920"/>
        <c:axId val="154103808"/>
        <c:axId val="0"/>
      </c:bar3DChart>
      <c:catAx>
        <c:axId val="154097920"/>
        <c:scaling>
          <c:orientation val="minMax"/>
        </c:scaling>
        <c:axPos val="b"/>
        <c:majorTickMark val="none"/>
        <c:tickLblPos val="nextTo"/>
        <c:crossAx val="154103808"/>
        <c:crosses val="autoZero"/>
        <c:auto val="1"/>
        <c:lblAlgn val="ctr"/>
        <c:lblOffset val="100"/>
      </c:catAx>
      <c:valAx>
        <c:axId val="154103808"/>
        <c:scaling>
          <c:orientation val="minMax"/>
        </c:scaling>
        <c:delete val="1"/>
        <c:axPos val="l"/>
        <c:numFmt formatCode="General" sourceLinked="1"/>
        <c:tickLblPos val="none"/>
        <c:crossAx val="154097920"/>
        <c:crosses val="autoZero"/>
        <c:crossBetween val="between"/>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12"/>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Hoja1!$I$41</c:f>
              <c:strCache>
                <c:ptCount val="1"/>
                <c:pt idx="0">
                  <c:v>GESTION EMPRESARIAL</c:v>
                </c:pt>
              </c:strCache>
            </c:strRef>
          </c:tx>
          <c:cat>
            <c:strRef>
              <c:f>Hoja1!$J$40:$M$40</c:f>
              <c:strCache>
                <c:ptCount val="4"/>
                <c:pt idx="0">
                  <c:v>2006 (Ago-Dic)</c:v>
                </c:pt>
                <c:pt idx="1">
                  <c:v>2007 (Ago-Dic)</c:v>
                </c:pt>
                <c:pt idx="2">
                  <c:v>2008 (Ago-Dic)</c:v>
                </c:pt>
                <c:pt idx="3">
                  <c:v>2009 (Ago-Dic)</c:v>
                </c:pt>
              </c:strCache>
            </c:strRef>
          </c:cat>
          <c:val>
            <c:numRef>
              <c:f>Hoja1!$J$41:$M$41</c:f>
              <c:numCache>
                <c:formatCode>General</c:formatCode>
                <c:ptCount val="4"/>
                <c:pt idx="3">
                  <c:v>43</c:v>
                </c:pt>
              </c:numCache>
            </c:numRef>
          </c:val>
        </c:ser>
        <c:dLbls>
          <c:showVal val="1"/>
        </c:dLbls>
        <c:shape val="box"/>
        <c:axId val="154206208"/>
        <c:axId val="154207744"/>
        <c:axId val="0"/>
      </c:bar3DChart>
      <c:catAx>
        <c:axId val="154206208"/>
        <c:scaling>
          <c:orientation val="minMax"/>
        </c:scaling>
        <c:axPos val="b"/>
        <c:majorTickMark val="none"/>
        <c:tickLblPos val="nextTo"/>
        <c:crossAx val="154207744"/>
        <c:crosses val="autoZero"/>
        <c:auto val="1"/>
        <c:lblAlgn val="ctr"/>
        <c:lblOffset val="100"/>
      </c:catAx>
      <c:valAx>
        <c:axId val="154207744"/>
        <c:scaling>
          <c:orientation val="minMax"/>
        </c:scaling>
        <c:delete val="1"/>
        <c:axPos val="l"/>
        <c:numFmt formatCode="General" sourceLinked="1"/>
        <c:tickLblPos val="none"/>
        <c:crossAx val="154206208"/>
        <c:crosses val="autoZero"/>
        <c:crossBetween val="between"/>
      </c:valAx>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1"/>
          <c:order val="1"/>
          <c:tx>
            <c:strRef>
              <c:f>Hoja1!$D$8</c:f>
            </c:strRef>
          </c:tx>
          <c:cat>
            <c:multiLvlStrRef>
              <c:f>Hoja1!$C$9:$C$12</c:f>
            </c:multiLvlStrRef>
          </c:cat>
          <c:val>
            <c:numRef>
              <c:f>Hoja1!$D$9:$D$12</c:f>
            </c:numRef>
          </c:val>
        </c:ser>
        <c:ser>
          <c:idx val="0"/>
          <c:order val="0"/>
          <c:tx>
            <c:strRef>
              <c:f>Hoja1!$XEJ$65</c:f>
              <c:strCache>
                <c:ptCount val="1"/>
                <c:pt idx="0">
                  <c:v>MATRICULA DE POSGRADO</c:v>
                </c:pt>
              </c:strCache>
            </c:strRef>
          </c:tx>
          <c:dLbls>
            <c:dLbl>
              <c:idx val="0"/>
              <c:layout>
                <c:manualLayout>
                  <c:x val="1.9444444444444483E-2"/>
                  <c:y val="-4.1584156254559045E-2"/>
                </c:manualLayout>
              </c:layout>
              <c:showVal val="1"/>
            </c:dLbl>
            <c:dLbl>
              <c:idx val="1"/>
              <c:layout>
                <c:manualLayout>
                  <c:x val="1.388888888888893E-2"/>
                  <c:y val="-9.2409236121242366E-3"/>
                </c:manualLayout>
              </c:layout>
              <c:showVal val="1"/>
            </c:dLbl>
            <c:dLbl>
              <c:idx val="2"/>
              <c:layout>
                <c:manualLayout>
                  <c:x val="1.388888888888893E-2"/>
                  <c:y val="-2.3102309030310589E-2"/>
                </c:manualLayout>
              </c:layout>
              <c:showVal val="1"/>
            </c:dLbl>
            <c:dLbl>
              <c:idx val="3"/>
              <c:layout>
                <c:manualLayout>
                  <c:x val="1.6666666666666781E-2"/>
                  <c:y val="-2.7722770836372711E-2"/>
                </c:manualLayout>
              </c:layout>
              <c:showVal val="1"/>
            </c:dLbl>
            <c:showVal val="1"/>
          </c:dLbls>
          <c:cat>
            <c:numRef>
              <c:f>Hoja1!$XEK$64:$XEN$64</c:f>
              <c:numCache>
                <c:formatCode>General</c:formatCode>
                <c:ptCount val="4"/>
                <c:pt idx="0">
                  <c:v>2006</c:v>
                </c:pt>
                <c:pt idx="1">
                  <c:v>2007</c:v>
                </c:pt>
                <c:pt idx="2">
                  <c:v>2008</c:v>
                </c:pt>
                <c:pt idx="3">
                  <c:v>2009</c:v>
                </c:pt>
              </c:numCache>
            </c:numRef>
          </c:cat>
          <c:val>
            <c:numRef>
              <c:f>Hoja1!$XEK$65:$XEN$65</c:f>
              <c:numCache>
                <c:formatCode>General</c:formatCode>
                <c:ptCount val="4"/>
                <c:pt idx="0">
                  <c:v>7</c:v>
                </c:pt>
                <c:pt idx="1">
                  <c:v>13</c:v>
                </c:pt>
                <c:pt idx="2">
                  <c:v>13</c:v>
                </c:pt>
                <c:pt idx="3">
                  <c:v>22</c:v>
                </c:pt>
              </c:numCache>
            </c:numRef>
          </c:val>
        </c:ser>
        <c:dLbls>
          <c:showVal val="1"/>
        </c:dLbls>
        <c:shape val="box"/>
        <c:axId val="154230144"/>
        <c:axId val="154240128"/>
        <c:axId val="0"/>
      </c:bar3DChart>
      <c:catAx>
        <c:axId val="154230144"/>
        <c:scaling>
          <c:orientation val="minMax"/>
        </c:scaling>
        <c:axPos val="b"/>
        <c:numFmt formatCode="General" sourceLinked="1"/>
        <c:majorTickMark val="none"/>
        <c:tickLblPos val="nextTo"/>
        <c:crossAx val="154240128"/>
        <c:crosses val="autoZero"/>
        <c:auto val="1"/>
        <c:lblAlgn val="ctr"/>
        <c:lblOffset val="100"/>
      </c:catAx>
      <c:valAx>
        <c:axId val="154240128"/>
        <c:scaling>
          <c:orientation val="minMax"/>
        </c:scaling>
        <c:delete val="1"/>
        <c:axPos val="l"/>
        <c:numFmt formatCode="General" sourceLinked="1"/>
        <c:tickLblPos val="none"/>
        <c:crossAx val="154230144"/>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backWall>
      <c:spPr>
        <a:solidFill>
          <a:schemeClr val="accent6">
            <a:lumMod val="20000"/>
            <a:lumOff val="80000"/>
          </a:schemeClr>
        </a:solidFill>
      </c:spPr>
    </c:backWall>
    <c:plotArea>
      <c:layout/>
      <c:bar3DChart>
        <c:barDir val="col"/>
        <c:grouping val="clustered"/>
        <c:ser>
          <c:idx val="1"/>
          <c:order val="0"/>
          <c:tx>
            <c:strRef>
              <c:f>Hoja2!$D$16</c:f>
              <c:strCache>
                <c:ptCount val="1"/>
                <c:pt idx="0">
                  <c:v>%EF.-EGRESO</c:v>
                </c:pt>
              </c:strCache>
            </c:strRef>
          </c:tx>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7473117539873087E-2"/>
                  <c:y val="-2.4761910332638228E-2"/>
                </c:manualLayout>
              </c:layout>
              <c:showVal val="1"/>
            </c:dLbl>
            <c:dLbl>
              <c:idx val="1"/>
              <c:layout>
                <c:manualLayout>
                  <c:x val="1.5725805785885835E-2"/>
                  <c:y val="-1.8571432749478683E-2"/>
                </c:manualLayout>
              </c:layout>
              <c:showVal val="1"/>
            </c:dLbl>
            <c:dLbl>
              <c:idx val="2"/>
              <c:layout>
                <c:manualLayout>
                  <c:x val="1.0483870523923865E-2"/>
                  <c:y val="-1.8571432749478683E-2"/>
                </c:manualLayout>
              </c:layout>
              <c:showVal val="1"/>
            </c:dLbl>
            <c:showVal val="1"/>
          </c:dLbls>
          <c:cat>
            <c:multiLvlStrRef>
              <c:f>Hoja2!$A$17:$B$21</c:f>
              <c:multiLvlStrCache>
                <c:ptCount val="5"/>
                <c:lvl>
                  <c:pt idx="0">
                    <c:v>66</c:v>
                  </c:pt>
                  <c:pt idx="1">
                    <c:v>64</c:v>
                  </c:pt>
                  <c:pt idx="2">
                    <c:v>31</c:v>
                  </c:pt>
                  <c:pt idx="3">
                    <c:v>N/A</c:v>
                  </c:pt>
                  <c:pt idx="4">
                    <c:v>N/A</c:v>
                  </c:pt>
                </c:lvl>
                <c:lvl>
                  <c:pt idx="0">
                    <c:v>INFORMATICA</c:v>
                  </c:pt>
                  <c:pt idx="1">
                    <c:v>ADMINISTRACION</c:v>
                  </c:pt>
                  <c:pt idx="2">
                    <c:v>AGRONOMIA</c:v>
                  </c:pt>
                  <c:pt idx="3">
                    <c:v>GEMP</c:v>
                  </c:pt>
                  <c:pt idx="4">
                    <c:v>IAS</c:v>
                  </c:pt>
                </c:lvl>
              </c:multiLvlStrCache>
            </c:multiLvlStrRef>
          </c:cat>
          <c:val>
            <c:numRef>
              <c:f>Hoja2!$D$17:$D$21</c:f>
              <c:numCache>
                <c:formatCode>0.00</c:formatCode>
                <c:ptCount val="5"/>
                <c:pt idx="0">
                  <c:v>53.030303030303031</c:v>
                </c:pt>
                <c:pt idx="1">
                  <c:v>64.0625</c:v>
                </c:pt>
                <c:pt idx="2">
                  <c:v>32.258064516129032</c:v>
                </c:pt>
              </c:numCache>
            </c:numRef>
          </c:val>
        </c:ser>
        <c:ser>
          <c:idx val="3"/>
          <c:order val="1"/>
          <c:tx>
            <c:strRef>
              <c:f>Hoja2!$F$16</c:f>
              <c:strCache>
                <c:ptCount val="1"/>
                <c:pt idx="0">
                  <c:v>%EF. TERMINAL</c:v>
                </c:pt>
              </c:strCache>
            </c:strRef>
          </c:tx>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9220429293860544E-2"/>
                  <c:y val="-1.8571432749478683E-2"/>
                </c:manualLayout>
              </c:layout>
              <c:showVal val="1"/>
            </c:dLbl>
            <c:dLbl>
              <c:idx val="1"/>
              <c:layout>
                <c:manualLayout>
                  <c:x val="1.9220429293860544E-2"/>
                  <c:y val="-1.8571432749478683E-2"/>
                </c:manualLayout>
              </c:layout>
              <c:showVal val="1"/>
            </c:dLbl>
            <c:dLbl>
              <c:idx val="2"/>
              <c:layout>
                <c:manualLayout>
                  <c:x val="2.2715052801835035E-2"/>
                  <c:y val="-2.7857149124218147E-2"/>
                </c:manualLayout>
              </c:layout>
              <c:showVal val="1"/>
            </c:dLbl>
            <c:showVal val="1"/>
          </c:dLbls>
          <c:cat>
            <c:multiLvlStrRef>
              <c:f>Hoja2!$A$17:$B$21</c:f>
              <c:multiLvlStrCache>
                <c:ptCount val="5"/>
                <c:lvl>
                  <c:pt idx="0">
                    <c:v>66</c:v>
                  </c:pt>
                  <c:pt idx="1">
                    <c:v>64</c:v>
                  </c:pt>
                  <c:pt idx="2">
                    <c:v>31</c:v>
                  </c:pt>
                  <c:pt idx="3">
                    <c:v>N/A</c:v>
                  </c:pt>
                  <c:pt idx="4">
                    <c:v>N/A</c:v>
                  </c:pt>
                </c:lvl>
                <c:lvl>
                  <c:pt idx="0">
                    <c:v>INFORMATICA</c:v>
                  </c:pt>
                  <c:pt idx="1">
                    <c:v>ADMINISTRACION</c:v>
                  </c:pt>
                  <c:pt idx="2">
                    <c:v>AGRONOMIA</c:v>
                  </c:pt>
                  <c:pt idx="3">
                    <c:v>GEMP</c:v>
                  </c:pt>
                  <c:pt idx="4">
                    <c:v>IAS</c:v>
                  </c:pt>
                </c:lvl>
              </c:multiLvlStrCache>
            </c:multiLvlStrRef>
          </c:cat>
          <c:val>
            <c:numRef>
              <c:f>Hoja2!$F$17:$F$21</c:f>
              <c:numCache>
                <c:formatCode>0.00</c:formatCode>
                <c:ptCount val="5"/>
                <c:pt idx="0">
                  <c:v>33.333333333333329</c:v>
                </c:pt>
                <c:pt idx="1">
                  <c:v>25</c:v>
                </c:pt>
                <c:pt idx="2">
                  <c:v>16.129032258064516</c:v>
                </c:pt>
              </c:numCache>
            </c:numRef>
          </c:val>
        </c:ser>
        <c:dLbls>
          <c:showVal val="1"/>
        </c:dLbls>
        <c:shape val="box"/>
        <c:axId val="155126400"/>
        <c:axId val="155144576"/>
        <c:axId val="0"/>
      </c:bar3DChart>
      <c:catAx>
        <c:axId val="155126400"/>
        <c:scaling>
          <c:orientation val="minMax"/>
        </c:scaling>
        <c:axPos val="b"/>
        <c:majorTickMark val="none"/>
        <c:tickLblPos val="nextTo"/>
        <c:txPr>
          <a:bodyPr/>
          <a:lstStyle/>
          <a:p>
            <a:pPr>
              <a:defRPr sz="900"/>
            </a:pPr>
            <a:endParaRPr lang="es-ES"/>
          </a:p>
        </c:txPr>
        <c:crossAx val="155144576"/>
        <c:crosses val="autoZero"/>
        <c:auto val="1"/>
        <c:lblAlgn val="ctr"/>
        <c:lblOffset val="100"/>
      </c:catAx>
      <c:valAx>
        <c:axId val="155144576"/>
        <c:scaling>
          <c:orientation val="minMax"/>
        </c:scaling>
        <c:delete val="1"/>
        <c:axPos val="l"/>
        <c:numFmt formatCode="0.00" sourceLinked="1"/>
        <c:tickLblPos val="none"/>
        <c:crossAx val="155126400"/>
        <c:crosses val="autoZero"/>
        <c:crossBetween val="between"/>
      </c:valAx>
    </c:plotArea>
    <c:legend>
      <c:legendPos val="t"/>
      <c:txPr>
        <a:bodyPr/>
        <a:lstStyle/>
        <a:p>
          <a:pPr>
            <a:defRPr sz="1000"/>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11"/>
  <c:chart>
    <c:autoTitleDeleted val="1"/>
    <c:view3D>
      <c:rAngAx val="1"/>
    </c:view3D>
    <c:sideWall>
      <c:spPr>
        <a:solidFill>
          <a:schemeClr val="accent6">
            <a:lumMod val="20000"/>
            <a:lumOff val="80000"/>
          </a:schemeClr>
        </a:solidFill>
      </c:spPr>
    </c:sideWall>
    <c:backWall>
      <c:spPr>
        <a:solidFill>
          <a:schemeClr val="accent6">
            <a:lumMod val="20000"/>
            <a:lumOff val="80000"/>
          </a:schemeClr>
        </a:solidFill>
      </c:spPr>
    </c:backWall>
    <c:plotArea>
      <c:layout/>
      <c:bar3DChart>
        <c:barDir val="col"/>
        <c:grouping val="clustered"/>
        <c:ser>
          <c:idx val="0"/>
          <c:order val="0"/>
          <c:tx>
            <c:strRef>
              <c:f>Sheet1!$E$8</c:f>
              <c:strCache>
                <c:ptCount val="1"/>
                <c:pt idx="0">
                  <c:v>Porcentaje de estudiantes que reciben tutoría.</c:v>
                </c:pt>
              </c:strCache>
            </c:strRef>
          </c:tx>
          <c:dLbls>
            <c:dLbl>
              <c:idx val="0"/>
              <c:layout>
                <c:manualLayout>
                  <c:x val="0"/>
                  <c:y val="-3.2407407407407607E-2"/>
                </c:manualLayout>
              </c:layout>
              <c:showVal val="1"/>
            </c:dLbl>
            <c:dLbl>
              <c:idx val="1"/>
              <c:layout>
                <c:manualLayout>
                  <c:x val="5.5555555555555558E-3"/>
                  <c:y val="-2.7777777777778012E-2"/>
                </c:manualLayout>
              </c:layout>
              <c:tx>
                <c:rich>
                  <a:bodyPr/>
                  <a:lstStyle/>
                  <a:p>
                    <a:r>
                      <a:rPr lang="en-US"/>
                      <a:t>94%</a:t>
                    </a:r>
                  </a:p>
                </c:rich>
              </c:tx>
              <c:showVal val="1"/>
            </c:dLbl>
            <c:txPr>
              <a:bodyPr/>
              <a:lstStyle/>
              <a:p>
                <a:pPr>
                  <a:defRPr>
                    <a:solidFill>
                      <a:schemeClr val="tx1">
                        <a:lumMod val="95000"/>
                        <a:lumOff val="5000"/>
                      </a:schemeClr>
                    </a:solidFill>
                  </a:defRPr>
                </a:pPr>
                <a:endParaRPr lang="es-ES"/>
              </a:p>
            </c:txPr>
            <c:showVal val="1"/>
          </c:dLbls>
          <c:cat>
            <c:numRef>
              <c:f>Sheet1!$F$7:$G$7</c:f>
              <c:numCache>
                <c:formatCode>General</c:formatCode>
                <c:ptCount val="2"/>
                <c:pt idx="0">
                  <c:v>2008</c:v>
                </c:pt>
                <c:pt idx="1">
                  <c:v>2009</c:v>
                </c:pt>
              </c:numCache>
            </c:numRef>
          </c:cat>
          <c:val>
            <c:numRef>
              <c:f>Sheet1!$F$8:$G$8</c:f>
              <c:numCache>
                <c:formatCode>0%</c:formatCode>
                <c:ptCount val="2"/>
                <c:pt idx="0">
                  <c:v>0.84000000000000064</c:v>
                </c:pt>
                <c:pt idx="1">
                  <c:v>1</c:v>
                </c:pt>
              </c:numCache>
            </c:numRef>
          </c:val>
        </c:ser>
        <c:dLbls>
          <c:showVal val="1"/>
        </c:dLbls>
        <c:shape val="box"/>
        <c:axId val="155173632"/>
        <c:axId val="155175168"/>
        <c:axId val="0"/>
      </c:bar3DChart>
      <c:catAx>
        <c:axId val="155173632"/>
        <c:scaling>
          <c:orientation val="minMax"/>
        </c:scaling>
        <c:axPos val="b"/>
        <c:numFmt formatCode="General" sourceLinked="1"/>
        <c:majorTickMark val="none"/>
        <c:tickLblPos val="nextTo"/>
        <c:txPr>
          <a:bodyPr/>
          <a:lstStyle/>
          <a:p>
            <a:pPr>
              <a:defRPr b="1"/>
            </a:pPr>
            <a:endParaRPr lang="es-ES"/>
          </a:p>
        </c:txPr>
        <c:crossAx val="155175168"/>
        <c:crosses val="autoZero"/>
        <c:auto val="1"/>
        <c:lblAlgn val="ctr"/>
        <c:lblOffset val="100"/>
      </c:catAx>
      <c:valAx>
        <c:axId val="155175168"/>
        <c:scaling>
          <c:orientation val="minMax"/>
        </c:scaling>
        <c:delete val="1"/>
        <c:axPos val="l"/>
        <c:numFmt formatCode="0%" sourceLinked="1"/>
        <c:tickLblPos val="none"/>
        <c:crossAx val="155173632"/>
        <c:crosses val="autoZero"/>
        <c:crossBetween val="between"/>
      </c:valAx>
    </c:plotArea>
    <c:legend>
      <c:legendPos val="t"/>
      <c:txPr>
        <a:bodyPr/>
        <a:lstStyle/>
        <a:p>
          <a:pPr>
            <a:defRPr b="1"/>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9AD6D-03A9-4DF7-BDC4-9B888DA3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9963</Words>
  <Characters>53932</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Rendición de cuentas</vt:lpstr>
    </vt:vector>
  </TitlesOfParts>
  <Company/>
  <LinksUpToDate>false</LinksUpToDate>
  <CharactersWithSpaces>63768</CharactersWithSpaces>
  <SharedDoc>false</SharedDoc>
  <HLinks>
    <vt:vector size="6" baseType="variant">
      <vt:variant>
        <vt:i4>7471162</vt:i4>
      </vt:variant>
      <vt:variant>
        <vt:i4>0</vt:i4>
      </vt:variant>
      <vt:variant>
        <vt:i4>0</vt:i4>
      </vt:variant>
      <vt:variant>
        <vt:i4>5</vt:i4>
      </vt:variant>
      <vt:variant>
        <vt:lpwstr>http://www.itllano.edu.mx/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Rendición de cuentas</dc:title>
  <dc:creator>GB</dc:creator>
  <cp:lastModifiedBy>Your User Name</cp:lastModifiedBy>
  <cp:revision>2</cp:revision>
  <cp:lastPrinted>2010-02-25T01:13:00Z</cp:lastPrinted>
  <dcterms:created xsi:type="dcterms:W3CDTF">2010-02-26T11:39:00Z</dcterms:created>
  <dcterms:modified xsi:type="dcterms:W3CDTF">2010-02-26T11:39:00Z</dcterms:modified>
</cp:coreProperties>
</file>