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407C" w:rsidRDefault="00FA407C" w:rsidP="00E323AB">
      <w:pPr>
        <w:pStyle w:val="TDC1"/>
        <w:tabs>
          <w:tab w:val="right" w:pos="8921"/>
        </w:tabs>
        <w:rPr>
          <w:rStyle w:val="Hipervnculo"/>
          <w:noProof/>
          <w:color w:val="auto"/>
          <w:u w:val="none"/>
        </w:rPr>
      </w:pPr>
      <w:r>
        <w:rPr>
          <w:rStyle w:val="Hipervnculo"/>
          <w:noProof/>
          <w:color w:val="auto"/>
          <w:u w:val="none"/>
        </w:rPr>
        <w:t>contenido</w:t>
      </w:r>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0" w:history="1">
        <w:r w:rsidRPr="00E323AB">
          <w:rPr>
            <w:rStyle w:val="Hipervnculo"/>
            <w:noProof/>
            <w:color w:val="auto"/>
            <w:u w:val="none"/>
          </w:rPr>
          <w:t>1.- MENSAJE INSTITUCIONAL</w:t>
        </w:r>
        <w:r w:rsidRPr="00E323AB">
          <w:rPr>
            <w:noProof/>
            <w:webHidden/>
          </w:rPr>
          <w:tab/>
        </w:r>
        <w:r>
          <w:rPr>
            <w:noProof/>
            <w:webHidden/>
          </w:rPr>
          <w:t>3</w:t>
        </w:r>
      </w:hyperlink>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1" w:history="1">
        <w:r w:rsidRPr="00E323AB">
          <w:rPr>
            <w:rStyle w:val="Hipervnculo"/>
            <w:noProof/>
            <w:color w:val="auto"/>
            <w:u w:val="none"/>
          </w:rPr>
          <w:t>2.- INTRODUCCIÓN</w:t>
        </w:r>
        <w:r w:rsidRPr="00E323AB">
          <w:rPr>
            <w:noProof/>
            <w:webHidden/>
          </w:rPr>
          <w:tab/>
        </w:r>
      </w:hyperlink>
      <w:r>
        <w:rPr>
          <w:rStyle w:val="Hipervnculo"/>
          <w:noProof/>
          <w:color w:val="auto"/>
          <w:u w:val="none"/>
        </w:rPr>
        <w:t>5</w:t>
      </w:r>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2" w:history="1">
        <w:r w:rsidRPr="00E323AB">
          <w:rPr>
            <w:rStyle w:val="Hipervnculo"/>
            <w:noProof/>
            <w:color w:val="auto"/>
            <w:u w:val="none"/>
          </w:rPr>
          <w:t>3.- MARCO NORMATIVO</w:t>
        </w:r>
        <w:r w:rsidRPr="00E323AB">
          <w:rPr>
            <w:noProof/>
            <w:webHidden/>
          </w:rPr>
          <w:tab/>
        </w:r>
        <w:r>
          <w:rPr>
            <w:noProof/>
            <w:webHidden/>
          </w:rPr>
          <w:t>8</w:t>
        </w:r>
      </w:hyperlink>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3" w:history="1">
        <w:r w:rsidRPr="00E323AB">
          <w:rPr>
            <w:rStyle w:val="Hipervnculo"/>
            <w:noProof/>
            <w:color w:val="auto"/>
            <w:u w:val="none"/>
          </w:rPr>
          <w:t>4.- AVANCE EN EL LOGRO DE LAS METAS INSTITUCIONALES POR PROCESO ESTRATÉGICO</w:t>
        </w:r>
        <w:r w:rsidRPr="00E323AB">
          <w:rPr>
            <w:noProof/>
            <w:webHidden/>
          </w:rPr>
          <w:tab/>
        </w:r>
      </w:hyperlink>
    </w:p>
    <w:p w:rsidR="00E323AB" w:rsidRPr="00E323AB" w:rsidRDefault="00E323AB" w:rsidP="00E323AB">
      <w:pPr>
        <w:pStyle w:val="TDC2"/>
        <w:tabs>
          <w:tab w:val="right" w:pos="8921"/>
        </w:tabs>
        <w:rPr>
          <w:rFonts w:eastAsia="Times New Roman"/>
          <w:bCs w:val="0"/>
          <w:noProof/>
          <w:sz w:val="22"/>
          <w:szCs w:val="22"/>
          <w:lang w:eastAsia="es-MX"/>
        </w:rPr>
      </w:pPr>
      <w:hyperlink w:anchor="_Toc254010764" w:history="1">
        <w:r w:rsidRPr="00E323AB">
          <w:rPr>
            <w:rStyle w:val="Hipervnculo"/>
            <w:noProof/>
            <w:color w:val="auto"/>
            <w:u w:val="none"/>
          </w:rPr>
          <w:t xml:space="preserve">1.     PROCESO </w:t>
        </w:r>
        <w:r w:rsidR="00EE1A97">
          <w:rPr>
            <w:rStyle w:val="Hipervnculo"/>
            <w:noProof/>
            <w:color w:val="auto"/>
            <w:u w:val="none"/>
          </w:rPr>
          <w:t>ESTRATÉGICO</w:t>
        </w:r>
        <w:r w:rsidRPr="00E323AB">
          <w:rPr>
            <w:rStyle w:val="Hipervnculo"/>
            <w:noProof/>
            <w:color w:val="auto"/>
            <w:u w:val="none"/>
          </w:rPr>
          <w:t>: ACADEMICO</w:t>
        </w:r>
        <w:r w:rsidRPr="00E323AB">
          <w:rPr>
            <w:noProof/>
            <w:webHidden/>
          </w:rPr>
          <w:tab/>
        </w:r>
        <w:r w:rsidR="00DB2FAD">
          <w:rPr>
            <w:noProof/>
            <w:webHidden/>
          </w:rPr>
          <w:t>11</w:t>
        </w:r>
      </w:hyperlink>
    </w:p>
    <w:p w:rsidR="00E323AB" w:rsidRPr="00E323AB" w:rsidRDefault="00E323AB" w:rsidP="00E323AB">
      <w:pPr>
        <w:pStyle w:val="TDC2"/>
        <w:tabs>
          <w:tab w:val="left" w:pos="440"/>
          <w:tab w:val="right" w:pos="8921"/>
        </w:tabs>
        <w:rPr>
          <w:rFonts w:eastAsia="Times New Roman"/>
          <w:bCs w:val="0"/>
          <w:noProof/>
          <w:sz w:val="22"/>
          <w:szCs w:val="22"/>
          <w:lang w:eastAsia="es-MX"/>
        </w:rPr>
      </w:pPr>
      <w:hyperlink w:anchor="_Toc254010765" w:history="1">
        <w:r w:rsidRPr="00E323AB">
          <w:rPr>
            <w:rStyle w:val="Hipervnculo"/>
            <w:noProof/>
            <w:color w:val="auto"/>
            <w:u w:val="none"/>
          </w:rPr>
          <w:t>2.</w:t>
        </w:r>
        <w:r w:rsidRPr="00E323AB">
          <w:rPr>
            <w:rFonts w:eastAsia="Times New Roman"/>
            <w:bCs w:val="0"/>
            <w:noProof/>
            <w:sz w:val="22"/>
            <w:szCs w:val="22"/>
            <w:lang w:eastAsia="es-MX"/>
          </w:rPr>
          <w:tab/>
        </w:r>
        <w:r w:rsidRPr="00E323AB">
          <w:rPr>
            <w:rStyle w:val="Hipervnculo"/>
            <w:noProof/>
            <w:color w:val="auto"/>
            <w:u w:val="none"/>
          </w:rPr>
          <w:t xml:space="preserve">PROCESO </w:t>
        </w:r>
        <w:r w:rsidR="00EE1A97">
          <w:rPr>
            <w:rStyle w:val="Hipervnculo"/>
            <w:noProof/>
            <w:color w:val="auto"/>
            <w:u w:val="none"/>
          </w:rPr>
          <w:t>ESTRATÉGICO</w:t>
        </w:r>
        <w:r w:rsidRPr="00E323AB">
          <w:rPr>
            <w:rStyle w:val="Hipervnculo"/>
            <w:noProof/>
            <w:color w:val="auto"/>
            <w:u w:val="none"/>
          </w:rPr>
          <w:t>: PLANEACIÓN</w:t>
        </w:r>
        <w:r w:rsidRPr="00E323AB">
          <w:rPr>
            <w:noProof/>
            <w:webHidden/>
          </w:rPr>
          <w:tab/>
        </w:r>
        <w:r w:rsidRPr="00E323AB">
          <w:rPr>
            <w:noProof/>
            <w:webHidden/>
          </w:rPr>
          <w:fldChar w:fldCharType="begin"/>
        </w:r>
        <w:r w:rsidRPr="00E323AB">
          <w:rPr>
            <w:noProof/>
            <w:webHidden/>
          </w:rPr>
          <w:instrText xml:space="preserve"> PAGEREF _Toc254010765 \h </w:instrText>
        </w:r>
        <w:r w:rsidRPr="00E323AB">
          <w:rPr>
            <w:noProof/>
            <w:webHidden/>
          </w:rPr>
        </w:r>
        <w:r w:rsidRPr="00E323AB">
          <w:rPr>
            <w:noProof/>
            <w:webHidden/>
          </w:rPr>
          <w:fldChar w:fldCharType="separate"/>
        </w:r>
        <w:r w:rsidRPr="00E323AB">
          <w:rPr>
            <w:noProof/>
            <w:webHidden/>
          </w:rPr>
          <w:t>1</w:t>
        </w:r>
        <w:r w:rsidRPr="00E323AB">
          <w:rPr>
            <w:noProof/>
            <w:webHidden/>
          </w:rPr>
          <w:fldChar w:fldCharType="end"/>
        </w:r>
      </w:hyperlink>
      <w:r w:rsidR="00DB2FAD">
        <w:rPr>
          <w:rStyle w:val="Hipervnculo"/>
          <w:noProof/>
          <w:color w:val="auto"/>
          <w:u w:val="none"/>
        </w:rPr>
        <w:t>6</w:t>
      </w:r>
    </w:p>
    <w:p w:rsidR="00E323AB" w:rsidRPr="00E323AB" w:rsidRDefault="00E323AB" w:rsidP="00E323AB">
      <w:pPr>
        <w:pStyle w:val="TDC2"/>
        <w:tabs>
          <w:tab w:val="left" w:pos="440"/>
          <w:tab w:val="right" w:pos="8921"/>
        </w:tabs>
        <w:rPr>
          <w:rFonts w:eastAsia="Times New Roman"/>
          <w:bCs w:val="0"/>
          <w:noProof/>
          <w:sz w:val="22"/>
          <w:szCs w:val="22"/>
          <w:lang w:eastAsia="es-MX"/>
        </w:rPr>
      </w:pPr>
      <w:hyperlink w:anchor="_Toc254010766" w:history="1">
        <w:r w:rsidRPr="00E323AB">
          <w:rPr>
            <w:rStyle w:val="Hipervnculo"/>
            <w:noProof/>
            <w:color w:val="auto"/>
            <w:u w:val="none"/>
          </w:rPr>
          <w:t>3.</w:t>
        </w:r>
        <w:r w:rsidRPr="00E323AB">
          <w:rPr>
            <w:rFonts w:eastAsia="Times New Roman"/>
            <w:bCs w:val="0"/>
            <w:noProof/>
            <w:sz w:val="22"/>
            <w:szCs w:val="22"/>
            <w:lang w:eastAsia="es-MX"/>
          </w:rPr>
          <w:tab/>
        </w:r>
        <w:r w:rsidRPr="00E323AB">
          <w:rPr>
            <w:rStyle w:val="Hipervnculo"/>
            <w:noProof/>
            <w:color w:val="auto"/>
            <w:u w:val="none"/>
          </w:rPr>
          <w:t xml:space="preserve">PROCESO </w:t>
        </w:r>
        <w:r w:rsidR="00EE1A97">
          <w:rPr>
            <w:rStyle w:val="Hipervnculo"/>
            <w:noProof/>
            <w:color w:val="auto"/>
            <w:u w:val="none"/>
          </w:rPr>
          <w:t>ESTRATÉGICO</w:t>
        </w:r>
        <w:r w:rsidRPr="00E323AB">
          <w:rPr>
            <w:rStyle w:val="Hipervnculo"/>
            <w:noProof/>
            <w:color w:val="auto"/>
            <w:u w:val="none"/>
          </w:rPr>
          <w:t>: CALIDAD</w:t>
        </w:r>
        <w:r w:rsidRPr="00E323AB">
          <w:rPr>
            <w:noProof/>
            <w:webHidden/>
          </w:rPr>
          <w:tab/>
        </w:r>
        <w:r w:rsidRPr="00E323AB">
          <w:rPr>
            <w:noProof/>
            <w:webHidden/>
          </w:rPr>
          <w:fldChar w:fldCharType="begin"/>
        </w:r>
        <w:r w:rsidRPr="00E323AB">
          <w:rPr>
            <w:noProof/>
            <w:webHidden/>
          </w:rPr>
          <w:instrText xml:space="preserve"> PAGEREF _Toc254010766 \h </w:instrText>
        </w:r>
        <w:r w:rsidRPr="00E323AB">
          <w:rPr>
            <w:noProof/>
            <w:webHidden/>
          </w:rPr>
        </w:r>
        <w:r w:rsidRPr="00E323AB">
          <w:rPr>
            <w:noProof/>
            <w:webHidden/>
          </w:rPr>
          <w:fldChar w:fldCharType="separate"/>
        </w:r>
        <w:r w:rsidRPr="00E323AB">
          <w:rPr>
            <w:noProof/>
            <w:webHidden/>
          </w:rPr>
          <w:t>1</w:t>
        </w:r>
        <w:r w:rsidR="00DB2FAD">
          <w:rPr>
            <w:noProof/>
            <w:webHidden/>
          </w:rPr>
          <w:t>8</w:t>
        </w:r>
        <w:r w:rsidRPr="00E323AB">
          <w:rPr>
            <w:noProof/>
            <w:webHidden/>
          </w:rPr>
          <w:fldChar w:fldCharType="end"/>
        </w:r>
      </w:hyperlink>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7" w:history="1">
        <w:r w:rsidRPr="00E323AB">
          <w:rPr>
            <w:rStyle w:val="Hipervnculo"/>
            <w:noProof/>
            <w:color w:val="auto"/>
            <w:u w:val="none"/>
          </w:rPr>
          <w:t>5.-CAPTACION Y EJERCICIO DE LOS RECURSOS</w:t>
        </w:r>
        <w:r w:rsidRPr="00E323AB">
          <w:rPr>
            <w:noProof/>
            <w:webHidden/>
          </w:rPr>
          <w:tab/>
        </w:r>
        <w:r w:rsidRPr="00E323AB">
          <w:rPr>
            <w:noProof/>
            <w:webHidden/>
          </w:rPr>
          <w:fldChar w:fldCharType="begin"/>
        </w:r>
        <w:r w:rsidRPr="00E323AB">
          <w:rPr>
            <w:noProof/>
            <w:webHidden/>
          </w:rPr>
          <w:instrText xml:space="preserve"> PAGEREF _Toc254010767 \h </w:instrText>
        </w:r>
        <w:r w:rsidRPr="00E323AB">
          <w:rPr>
            <w:noProof/>
            <w:webHidden/>
          </w:rPr>
        </w:r>
        <w:r w:rsidRPr="00E323AB">
          <w:rPr>
            <w:noProof/>
            <w:webHidden/>
          </w:rPr>
          <w:fldChar w:fldCharType="separate"/>
        </w:r>
        <w:r w:rsidR="00DB2FAD">
          <w:rPr>
            <w:noProof/>
            <w:webHidden/>
          </w:rPr>
          <w:t>21</w:t>
        </w:r>
        <w:r w:rsidRPr="00E323AB">
          <w:rPr>
            <w:noProof/>
            <w:webHidden/>
          </w:rPr>
          <w:fldChar w:fldCharType="end"/>
        </w:r>
      </w:hyperlink>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8" w:history="1">
        <w:r w:rsidRPr="00E323AB">
          <w:rPr>
            <w:rStyle w:val="Hipervnculo"/>
            <w:noProof/>
            <w:color w:val="auto"/>
            <w:u w:val="none"/>
          </w:rPr>
          <w:t>6.-ESTRUCTURA ACADÉMICO - ADMINISTRATIVA DEL PLANTEL</w:t>
        </w:r>
        <w:r w:rsidRPr="00E323AB">
          <w:rPr>
            <w:noProof/>
            <w:webHidden/>
          </w:rPr>
          <w:tab/>
        </w:r>
        <w:r w:rsidRPr="00E323AB">
          <w:rPr>
            <w:noProof/>
            <w:webHidden/>
          </w:rPr>
          <w:fldChar w:fldCharType="begin"/>
        </w:r>
        <w:r w:rsidRPr="00E323AB">
          <w:rPr>
            <w:noProof/>
            <w:webHidden/>
          </w:rPr>
          <w:instrText xml:space="preserve"> PAGEREF _Toc254010768 \h </w:instrText>
        </w:r>
        <w:r w:rsidRPr="00E323AB">
          <w:rPr>
            <w:noProof/>
            <w:webHidden/>
          </w:rPr>
        </w:r>
        <w:r w:rsidRPr="00E323AB">
          <w:rPr>
            <w:noProof/>
            <w:webHidden/>
          </w:rPr>
          <w:fldChar w:fldCharType="separate"/>
        </w:r>
        <w:r w:rsidRPr="00E323AB">
          <w:rPr>
            <w:noProof/>
            <w:webHidden/>
          </w:rPr>
          <w:t>2</w:t>
        </w:r>
        <w:r w:rsidR="00DB2FAD">
          <w:rPr>
            <w:noProof/>
            <w:webHidden/>
          </w:rPr>
          <w:t>2</w:t>
        </w:r>
        <w:r w:rsidRPr="00E323AB">
          <w:rPr>
            <w:noProof/>
            <w:webHidden/>
          </w:rPr>
          <w:fldChar w:fldCharType="end"/>
        </w:r>
      </w:hyperlink>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69" w:history="1">
        <w:r w:rsidRPr="00E323AB">
          <w:rPr>
            <w:rStyle w:val="Hipervnculo"/>
            <w:noProof/>
            <w:color w:val="auto"/>
            <w:u w:val="none"/>
          </w:rPr>
          <w:t>7.-INFRAESTRUCTURA DEL PLANTEL</w:t>
        </w:r>
        <w:r w:rsidRPr="00E323AB">
          <w:rPr>
            <w:noProof/>
            <w:webHidden/>
          </w:rPr>
          <w:tab/>
        </w:r>
        <w:r w:rsidRPr="00E323AB">
          <w:rPr>
            <w:noProof/>
            <w:webHidden/>
          </w:rPr>
          <w:fldChar w:fldCharType="begin"/>
        </w:r>
        <w:r w:rsidRPr="00E323AB">
          <w:rPr>
            <w:noProof/>
            <w:webHidden/>
          </w:rPr>
          <w:instrText xml:space="preserve"> PAGEREF _Toc254010769 \h </w:instrText>
        </w:r>
        <w:r w:rsidRPr="00E323AB">
          <w:rPr>
            <w:noProof/>
            <w:webHidden/>
          </w:rPr>
        </w:r>
        <w:r w:rsidRPr="00E323AB">
          <w:rPr>
            <w:noProof/>
            <w:webHidden/>
          </w:rPr>
          <w:fldChar w:fldCharType="separate"/>
        </w:r>
        <w:r w:rsidRPr="00E323AB">
          <w:rPr>
            <w:noProof/>
            <w:webHidden/>
          </w:rPr>
          <w:t>2</w:t>
        </w:r>
        <w:r w:rsidRPr="00E323AB">
          <w:rPr>
            <w:noProof/>
            <w:webHidden/>
          </w:rPr>
          <w:fldChar w:fldCharType="end"/>
        </w:r>
      </w:hyperlink>
      <w:r w:rsidR="00DB2FAD">
        <w:rPr>
          <w:rStyle w:val="Hipervnculo"/>
          <w:noProof/>
          <w:color w:val="auto"/>
          <w:u w:val="none"/>
        </w:rPr>
        <w:t>4</w:t>
      </w:r>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70" w:history="1">
        <w:r w:rsidRPr="00E323AB">
          <w:rPr>
            <w:rStyle w:val="Hipervnculo"/>
            <w:noProof/>
            <w:color w:val="auto"/>
            <w:u w:val="none"/>
          </w:rPr>
          <w:t>8.-PRINCIPALES LOGROS Y RECONOCIMIENTOS INSTITUCIONALES</w:t>
        </w:r>
        <w:r w:rsidRPr="00E323AB">
          <w:rPr>
            <w:noProof/>
            <w:webHidden/>
          </w:rPr>
          <w:tab/>
        </w:r>
        <w:r w:rsidRPr="00E323AB">
          <w:rPr>
            <w:noProof/>
            <w:webHidden/>
          </w:rPr>
          <w:fldChar w:fldCharType="begin"/>
        </w:r>
        <w:r w:rsidRPr="00E323AB">
          <w:rPr>
            <w:noProof/>
            <w:webHidden/>
          </w:rPr>
          <w:instrText xml:space="preserve"> PAGEREF _Toc254010770 \h </w:instrText>
        </w:r>
        <w:r w:rsidRPr="00E323AB">
          <w:rPr>
            <w:noProof/>
            <w:webHidden/>
          </w:rPr>
        </w:r>
        <w:r w:rsidRPr="00E323AB">
          <w:rPr>
            <w:noProof/>
            <w:webHidden/>
          </w:rPr>
          <w:fldChar w:fldCharType="separate"/>
        </w:r>
        <w:r w:rsidRPr="00E323AB">
          <w:rPr>
            <w:noProof/>
            <w:webHidden/>
          </w:rPr>
          <w:t>2</w:t>
        </w:r>
        <w:r w:rsidRPr="00E323AB">
          <w:rPr>
            <w:noProof/>
            <w:webHidden/>
          </w:rPr>
          <w:fldChar w:fldCharType="end"/>
        </w:r>
      </w:hyperlink>
      <w:r w:rsidR="00DB2FAD">
        <w:rPr>
          <w:rStyle w:val="Hipervnculo"/>
          <w:noProof/>
          <w:color w:val="auto"/>
          <w:u w:val="none"/>
        </w:rPr>
        <w:t>6</w:t>
      </w:r>
    </w:p>
    <w:p w:rsidR="00E323AB" w:rsidRPr="00E323AB" w:rsidRDefault="00E323AB" w:rsidP="00E323AB">
      <w:pPr>
        <w:pStyle w:val="TDC1"/>
        <w:tabs>
          <w:tab w:val="right" w:pos="8921"/>
        </w:tabs>
        <w:rPr>
          <w:rFonts w:ascii="Calibri" w:eastAsia="Times New Roman" w:hAnsi="Calibri"/>
          <w:bCs w:val="0"/>
          <w:caps w:val="0"/>
          <w:noProof/>
          <w:sz w:val="22"/>
          <w:szCs w:val="22"/>
          <w:lang w:eastAsia="es-MX"/>
        </w:rPr>
      </w:pPr>
      <w:hyperlink w:anchor="_Toc254010771" w:history="1">
        <w:r w:rsidRPr="00E323AB">
          <w:rPr>
            <w:rStyle w:val="Hipervnculo"/>
            <w:noProof/>
            <w:color w:val="auto"/>
            <w:u w:val="none"/>
          </w:rPr>
          <w:t>9.-RETOS Y DESAFIOS</w:t>
        </w:r>
        <w:r w:rsidRPr="00E323AB">
          <w:rPr>
            <w:noProof/>
            <w:webHidden/>
          </w:rPr>
          <w:tab/>
        </w:r>
        <w:r w:rsidRPr="00E323AB">
          <w:rPr>
            <w:noProof/>
            <w:webHidden/>
          </w:rPr>
          <w:fldChar w:fldCharType="begin"/>
        </w:r>
        <w:r w:rsidRPr="00E323AB">
          <w:rPr>
            <w:noProof/>
            <w:webHidden/>
          </w:rPr>
          <w:instrText xml:space="preserve"> PAGEREF _Toc254010771 \h </w:instrText>
        </w:r>
        <w:r w:rsidRPr="00E323AB">
          <w:rPr>
            <w:noProof/>
            <w:webHidden/>
          </w:rPr>
        </w:r>
        <w:r w:rsidRPr="00E323AB">
          <w:rPr>
            <w:noProof/>
            <w:webHidden/>
          </w:rPr>
          <w:fldChar w:fldCharType="separate"/>
        </w:r>
        <w:r w:rsidRPr="00E323AB">
          <w:rPr>
            <w:noProof/>
            <w:webHidden/>
          </w:rPr>
          <w:t>2</w:t>
        </w:r>
        <w:r w:rsidRPr="00E323AB">
          <w:rPr>
            <w:noProof/>
            <w:webHidden/>
          </w:rPr>
          <w:fldChar w:fldCharType="end"/>
        </w:r>
      </w:hyperlink>
      <w:r w:rsidR="00DB2FAD">
        <w:rPr>
          <w:rStyle w:val="Hipervnculo"/>
          <w:noProof/>
          <w:color w:val="auto"/>
          <w:u w:val="none"/>
        </w:rPr>
        <w:t>7</w:t>
      </w:r>
    </w:p>
    <w:p w:rsidR="00E323AB" w:rsidRDefault="00E323AB" w:rsidP="00E323AB">
      <w:pPr>
        <w:pStyle w:val="TDC1"/>
        <w:tabs>
          <w:tab w:val="right" w:pos="8921"/>
        </w:tabs>
        <w:rPr>
          <w:rFonts w:ascii="Calibri" w:eastAsia="Times New Roman" w:hAnsi="Calibri"/>
          <w:b w:val="0"/>
          <w:bCs w:val="0"/>
          <w:caps w:val="0"/>
          <w:noProof/>
          <w:sz w:val="22"/>
          <w:szCs w:val="22"/>
          <w:lang w:eastAsia="es-MX"/>
        </w:rPr>
      </w:pPr>
      <w:hyperlink w:anchor="_Toc254010772" w:history="1">
        <w:r w:rsidRPr="00E323AB">
          <w:rPr>
            <w:rStyle w:val="Hipervnculo"/>
            <w:noProof/>
            <w:color w:val="auto"/>
            <w:u w:val="none"/>
          </w:rPr>
          <w:t>10.-CONCLUSIÓN</w:t>
        </w:r>
        <w:r w:rsidRPr="00E323AB">
          <w:rPr>
            <w:noProof/>
            <w:webHidden/>
          </w:rPr>
          <w:tab/>
        </w:r>
        <w:r w:rsidRPr="00E323AB">
          <w:rPr>
            <w:noProof/>
            <w:webHidden/>
          </w:rPr>
          <w:fldChar w:fldCharType="begin"/>
        </w:r>
        <w:r w:rsidRPr="00E323AB">
          <w:rPr>
            <w:noProof/>
            <w:webHidden/>
          </w:rPr>
          <w:instrText xml:space="preserve"> PAGEREF _Toc254010772 \h </w:instrText>
        </w:r>
        <w:r w:rsidRPr="00E323AB">
          <w:rPr>
            <w:noProof/>
            <w:webHidden/>
          </w:rPr>
        </w:r>
        <w:r w:rsidRPr="00E323AB">
          <w:rPr>
            <w:noProof/>
            <w:webHidden/>
          </w:rPr>
          <w:fldChar w:fldCharType="separate"/>
        </w:r>
        <w:r w:rsidRPr="00E323AB">
          <w:rPr>
            <w:noProof/>
            <w:webHidden/>
          </w:rPr>
          <w:t>2</w:t>
        </w:r>
        <w:r w:rsidRPr="00E323AB">
          <w:rPr>
            <w:noProof/>
            <w:webHidden/>
          </w:rPr>
          <w:fldChar w:fldCharType="end"/>
        </w:r>
      </w:hyperlink>
      <w:r w:rsidR="00DB2FAD">
        <w:rPr>
          <w:rStyle w:val="Hipervnculo"/>
          <w:noProof/>
          <w:color w:val="auto"/>
          <w:u w:val="none"/>
        </w:rPr>
        <w:t>9</w:t>
      </w:r>
    </w:p>
    <w:p w:rsidR="00854BDD" w:rsidRPr="00DD6B74" w:rsidRDefault="00854BDD" w:rsidP="00854BDD">
      <w:pPr>
        <w:rPr>
          <w:rFonts w:ascii="Arial" w:hAnsi="Arial" w:cs="Arial"/>
          <w:sz w:val="28"/>
          <w:szCs w:val="28"/>
        </w:rPr>
      </w:pPr>
    </w:p>
    <w:p w:rsidR="00854BDD" w:rsidRDefault="00854BDD" w:rsidP="00854BDD">
      <w:pPr>
        <w:rPr>
          <w:rFonts w:ascii="Arial" w:hAnsi="Arial" w:cs="Arial"/>
          <w:noProof/>
          <w:sz w:val="28"/>
          <w:szCs w:val="28"/>
          <w:lang w:eastAsia="es-MX"/>
        </w:rPr>
      </w:pPr>
      <w:r w:rsidRPr="00DD6B74">
        <w:rPr>
          <w:rFonts w:ascii="Arial" w:hAnsi="Arial" w:cs="Arial"/>
          <w:noProof/>
          <w:sz w:val="28"/>
          <w:szCs w:val="28"/>
          <w:lang w:eastAsia="es-MX"/>
        </w:rPr>
        <w:t xml:space="preserve"> </w:t>
      </w: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E323AB" w:rsidP="00854BDD">
      <w:pPr>
        <w:rPr>
          <w:rFonts w:ascii="Arial" w:hAnsi="Arial" w:cs="Arial"/>
          <w:noProof/>
          <w:sz w:val="28"/>
          <w:szCs w:val="28"/>
          <w:lang w:eastAsia="es-MX"/>
        </w:rPr>
      </w:pPr>
      <w:r w:rsidRPr="002875C4">
        <w:rPr>
          <w:rFonts w:ascii="Arial" w:hAnsi="Arial" w:cs="Arial"/>
          <w:noProof/>
          <w:lang w:eastAsia="es-MX"/>
        </w:rPr>
        <w:pict>
          <v:group id="_x0000_s1099" style="position:absolute;margin-left:-10.85pt;margin-top:-18.6pt;width:481.35pt;height:546.05pt;z-index:-251667968" coordorigin="1562,2505" coordsize="9627,10921">
            <v:shape id="_x0000_s1100" type="#_x0000_t75" style="position:absolute;left:6509;top:8917;width:4680;height:4509">
              <v:imagedata r:id="rId8" o:title="110309093715"/>
            </v:shape>
            <v:shape id="_x0000_s1101" type="#_x0000_t75" style="position:absolute;left:1562;top:8917;width:4759;height:4509;visibility:visible">
              <v:imagedata r:id="rId9" o:title="102609165140"/>
            </v:shape>
            <v:shape id="_x0000_s1102" type="#_x0000_t75" style="position:absolute;left:2794;top:2505;width:7032;height:5255">
              <v:imagedata r:id="rId10" o:title="092209121407"/>
            </v:shape>
          </v:group>
        </w:pict>
      </w: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Default="0027188E" w:rsidP="00854BDD">
      <w:pPr>
        <w:rPr>
          <w:rFonts w:ascii="Arial" w:hAnsi="Arial" w:cs="Arial"/>
          <w:noProof/>
          <w:sz w:val="28"/>
          <w:szCs w:val="28"/>
          <w:lang w:eastAsia="es-MX"/>
        </w:rPr>
      </w:pPr>
    </w:p>
    <w:p w:rsidR="0027188E" w:rsidRPr="00DD6B74" w:rsidRDefault="0027188E" w:rsidP="00854BDD">
      <w:pPr>
        <w:rPr>
          <w:rFonts w:ascii="Arial" w:hAnsi="Arial" w:cs="Arial"/>
          <w:sz w:val="28"/>
          <w:szCs w:val="28"/>
        </w:rPr>
      </w:pPr>
    </w:p>
    <w:p w:rsidR="0027188E" w:rsidRDefault="0027188E" w:rsidP="00854BDD">
      <w:pPr>
        <w:rPr>
          <w:rFonts w:ascii="Arial" w:hAnsi="Arial" w:cs="Arial"/>
          <w:sz w:val="28"/>
          <w:szCs w:val="28"/>
        </w:rPr>
      </w:pPr>
    </w:p>
    <w:p w:rsidR="00854BDD" w:rsidRDefault="0027188E" w:rsidP="0027188E">
      <w:pPr>
        <w:rPr>
          <w:rStyle w:val="A0"/>
          <w:rFonts w:ascii="Arial" w:hAnsi="Arial" w:cs="Arial"/>
          <w:b/>
        </w:rPr>
      </w:pPr>
      <w:r>
        <w:rPr>
          <w:rFonts w:ascii="Arial" w:hAnsi="Arial" w:cs="Arial"/>
          <w:sz w:val="28"/>
          <w:szCs w:val="28"/>
        </w:rPr>
        <w:br w:type="page"/>
      </w:r>
    </w:p>
    <w:p w:rsidR="00854BDD" w:rsidRPr="00BC7583" w:rsidRDefault="00854BDD" w:rsidP="00854BDD">
      <w:pPr>
        <w:pStyle w:val="Ttulo1"/>
        <w:rPr>
          <w:rStyle w:val="A0"/>
          <w:rFonts w:cs="Arial"/>
          <w:color w:val="auto"/>
          <w:sz w:val="32"/>
        </w:rPr>
      </w:pPr>
      <w:bookmarkStart w:id="0" w:name="_Toc254010760"/>
      <w:r w:rsidRPr="00BC7583">
        <w:rPr>
          <w:rStyle w:val="A0"/>
          <w:rFonts w:cs="Arial"/>
          <w:color w:val="auto"/>
          <w:sz w:val="32"/>
        </w:rPr>
        <w:t>1.- MENSAJE INSTITUCIONAL</w:t>
      </w:r>
      <w:bookmarkEnd w:id="0"/>
    </w:p>
    <w:p w:rsidR="00854BDD" w:rsidRPr="00DD6B74" w:rsidRDefault="00854BDD" w:rsidP="00854BDD">
      <w:pPr>
        <w:pStyle w:val="Default"/>
        <w:spacing w:line="360" w:lineRule="auto"/>
        <w:jc w:val="both"/>
        <w:rPr>
          <w:rFonts w:ascii="Arial" w:hAnsi="Arial" w:cs="Arial"/>
          <w:sz w:val="26"/>
        </w:rPr>
      </w:pPr>
    </w:p>
    <w:p w:rsidR="00854BDD" w:rsidRPr="00DD6B74" w:rsidRDefault="00854BDD" w:rsidP="00854BDD">
      <w:pPr>
        <w:pStyle w:val="Default"/>
        <w:spacing w:line="360" w:lineRule="auto"/>
        <w:jc w:val="both"/>
        <w:rPr>
          <w:rFonts w:ascii="Arial" w:hAnsi="Arial" w:cs="Arial"/>
        </w:rPr>
      </w:pPr>
      <w:r w:rsidRPr="00DD6B74">
        <w:rPr>
          <w:rFonts w:ascii="Arial" w:hAnsi="Arial" w:cs="Arial"/>
          <w:sz w:val="26"/>
        </w:rPr>
        <w:t>E</w:t>
      </w:r>
      <w:r w:rsidRPr="00DD6B74">
        <w:rPr>
          <w:rFonts w:ascii="Arial" w:hAnsi="Arial" w:cs="Arial"/>
        </w:rPr>
        <w:t xml:space="preserve">l Instituto Tecnológico de Gustavo A. Madero fue creado para atender la necesidad de aumentar la cobertura de la Educación Superior Tecnológica en el Distrito Federal  diversificando su oferta, inicia labores ubicado en el Norte del Distrito Federal, lugar donde de acuerdo al diagnóstico era necesaria una opción  educativa más de Educación Superior Tecnológica. </w:t>
      </w:r>
    </w:p>
    <w:p w:rsidR="00854BDD" w:rsidRDefault="00854BDD" w:rsidP="00854BDD">
      <w:pPr>
        <w:spacing w:line="360" w:lineRule="auto"/>
        <w:jc w:val="both"/>
        <w:rPr>
          <w:rFonts w:ascii="Arial" w:hAnsi="Arial" w:cs="Arial"/>
          <w:sz w:val="24"/>
          <w:szCs w:val="24"/>
        </w:rPr>
      </w:pPr>
    </w:p>
    <w:p w:rsidR="00854BDD" w:rsidRPr="00DD6B74" w:rsidRDefault="00854BDD" w:rsidP="00854BDD">
      <w:pPr>
        <w:spacing w:line="360" w:lineRule="auto"/>
        <w:jc w:val="both"/>
        <w:rPr>
          <w:rFonts w:ascii="Arial" w:hAnsi="Arial" w:cs="Arial"/>
          <w:color w:val="000000"/>
          <w:sz w:val="24"/>
          <w:szCs w:val="24"/>
        </w:rPr>
      </w:pPr>
      <w:r w:rsidRPr="00DD6B74">
        <w:rPr>
          <w:rFonts w:ascii="Arial" w:hAnsi="Arial" w:cs="Arial"/>
          <w:color w:val="000000"/>
          <w:sz w:val="24"/>
          <w:szCs w:val="24"/>
        </w:rPr>
        <w:t xml:space="preserve">En este marco, el Instituto Tecnológico de Gustavo A. Madero (ITGAM) asume el reto de ofrecer una Educación Superior Tecnológica de alta calidad,  ofertando nuevas carreras de ingeniería basadas en competencias profesionales, aspirando con ello, ofrecer a los sectores productivos ingenieros con alto grado de especialización con un perfil humanista y una formación integral, con una sólida formación en  las ciencias básicas, con habilidades para la solución de problemas reales, y capacidad para aprender y adaptarse a los constantes cambios tecnológicos; con habilidades transdisciplinarias de programación y dominio de una segunda lengua, comunicación y trabajo en equipo, así como conocimientos en cultura general, habilidades para realizar negocios; que posea un enorme compromiso hacia el desarrollo de su comunidad y nacional así como la preservación del medio ambiente, que sean innovadores, proactivos, propositivos, con una solida formación académica y de investigación comprometidos con la solución de problemas de su entorno, identificándose con su raíces culturales y con una clara ética profesional. </w:t>
      </w:r>
    </w:p>
    <w:p w:rsidR="00854BDD" w:rsidRPr="00DD6B74" w:rsidRDefault="00854BDD" w:rsidP="00854BDD">
      <w:pPr>
        <w:spacing w:line="360" w:lineRule="auto"/>
        <w:jc w:val="both"/>
        <w:rPr>
          <w:rFonts w:ascii="Arial" w:hAnsi="Arial" w:cs="Arial"/>
          <w:color w:val="000000"/>
          <w:sz w:val="24"/>
          <w:szCs w:val="24"/>
        </w:rPr>
      </w:pPr>
      <w:r w:rsidRPr="00DD6B74">
        <w:rPr>
          <w:rFonts w:ascii="Arial" w:hAnsi="Arial" w:cs="Arial"/>
          <w:color w:val="000000"/>
          <w:sz w:val="24"/>
          <w:szCs w:val="24"/>
        </w:rPr>
        <w:t xml:space="preserve">Para lograr lo anterior es muy importante la preparación y actualización profesional de los facilitadores y directivos en el (ITGAM) </w:t>
      </w:r>
    </w:p>
    <w:p w:rsidR="00854BDD" w:rsidRPr="00DD6B74" w:rsidRDefault="00854BDD" w:rsidP="00854BDD">
      <w:pPr>
        <w:spacing w:line="360" w:lineRule="auto"/>
        <w:jc w:val="both"/>
        <w:rPr>
          <w:rFonts w:ascii="Arial" w:hAnsi="Arial" w:cs="Arial"/>
          <w:color w:val="000000"/>
          <w:sz w:val="24"/>
          <w:szCs w:val="24"/>
        </w:rPr>
      </w:pPr>
      <w:r w:rsidRPr="00DD6B74">
        <w:rPr>
          <w:rFonts w:ascii="Arial" w:hAnsi="Arial" w:cs="Arial"/>
          <w:color w:val="000000"/>
          <w:sz w:val="24"/>
          <w:szCs w:val="24"/>
        </w:rPr>
        <w:lastRenderedPageBreak/>
        <w:t>Cabe señalar que habrá flexibilidad en el diseño de planes y programas de estudio, de acuerdo con las necesidades regionales, y una homologación de los mismos para impulsar el tránsito académico de los estudiantes de ingeniería; el fomento a la innovación y creatividad de los estudiantes se impulsará desde los primeros semestres. La creación de líneas de investigación será parte esencial para formar el centro de investigación que permitan el crecimiento y desarrollo de las empresas. Contar  con la participación de la Delegación  e impulso de las PyMES., con una planeación participativa.</w:t>
      </w:r>
    </w:p>
    <w:p w:rsidR="00854BDD" w:rsidRPr="00DD6B74" w:rsidRDefault="00854BDD" w:rsidP="00854BDD">
      <w:pPr>
        <w:spacing w:line="360" w:lineRule="auto"/>
        <w:jc w:val="both"/>
        <w:rPr>
          <w:rFonts w:ascii="Arial" w:hAnsi="Arial" w:cs="Arial"/>
          <w:color w:val="000000"/>
          <w:sz w:val="24"/>
          <w:szCs w:val="24"/>
        </w:rPr>
      </w:pPr>
      <w:r w:rsidRPr="00DD6B74">
        <w:rPr>
          <w:rFonts w:ascii="Arial" w:hAnsi="Arial" w:cs="Arial"/>
          <w:color w:val="000000"/>
          <w:sz w:val="24"/>
          <w:szCs w:val="24"/>
        </w:rPr>
        <w:t>El Instituto asume el compromiso de contribuir al desarrollo de la Zona Metropolitana del Valle de México y de la sociedad en general, mediante el cumplimiento de sus objetivos institucionales trazados a través del ofrecimiento de servicios educativos de calidad esforzándose por apoyar al logro de los retos planteados en el Sistema Nacional de Educación Superior Tecnológica.</w:t>
      </w:r>
    </w:p>
    <w:p w:rsidR="00854BDD" w:rsidRPr="00DD6B74" w:rsidRDefault="00854BDD" w:rsidP="00854BDD">
      <w:pPr>
        <w:pStyle w:val="Pa12"/>
        <w:spacing w:line="360" w:lineRule="auto"/>
        <w:jc w:val="both"/>
        <w:rPr>
          <w:rFonts w:ascii="Arial" w:hAnsi="Arial" w:cs="Arial"/>
          <w:color w:val="000000"/>
        </w:rPr>
      </w:pPr>
      <w:r w:rsidRPr="00DD6B74">
        <w:rPr>
          <w:rFonts w:ascii="Arial" w:hAnsi="Arial" w:cs="Arial"/>
          <w:color w:val="000000"/>
        </w:rPr>
        <w:t>El Instituto Tecnológico de Gustavo A. Madero cumple con los propósitos de nuestra Dirección General de Educación Superior Tecnológica, estableciendo y construyendo las bases necesarias para el impulso inicial de la transformación del Sistema Nacional de Educación Superior Tecnológica.</w:t>
      </w:r>
    </w:p>
    <w:p w:rsidR="00854BDD" w:rsidRPr="00DD6B74" w:rsidRDefault="00DF027F" w:rsidP="00854BDD">
      <w:pPr>
        <w:pStyle w:val="Pa12"/>
        <w:spacing w:line="360" w:lineRule="auto"/>
        <w:jc w:val="both"/>
        <w:rPr>
          <w:rFonts w:ascii="Arial" w:hAnsi="Arial" w:cs="Arial"/>
          <w:lang w:val="es-ES"/>
        </w:rPr>
      </w:pPr>
      <w:r>
        <w:rPr>
          <w:rFonts w:ascii="Arial" w:hAnsi="Arial" w:cs="Arial"/>
          <w:noProof/>
          <w:lang w:eastAsia="es-MX"/>
        </w:rPr>
        <w:drawing>
          <wp:anchor distT="0" distB="0" distL="114300" distR="114300" simplePos="0" relativeHeight="251649536" behindDoc="1" locked="0" layoutInCell="1" allowOverlap="1">
            <wp:simplePos x="0" y="0"/>
            <wp:positionH relativeFrom="column">
              <wp:posOffset>584835</wp:posOffset>
            </wp:positionH>
            <wp:positionV relativeFrom="paragraph">
              <wp:posOffset>158115</wp:posOffset>
            </wp:positionV>
            <wp:extent cx="4306570" cy="2823210"/>
            <wp:effectExtent l="19050" t="0" r="0" b="0"/>
            <wp:wrapNone/>
            <wp:docPr id="79" name="Imagen 79" descr="DSC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00034"/>
                    <pic:cNvPicPr>
                      <a:picLocks noChangeAspect="1" noChangeArrowheads="1"/>
                    </pic:cNvPicPr>
                  </pic:nvPicPr>
                  <pic:blipFill>
                    <a:blip r:embed="rId11" cstate="print"/>
                    <a:srcRect/>
                    <a:stretch>
                      <a:fillRect/>
                    </a:stretch>
                  </pic:blipFill>
                  <pic:spPr bwMode="auto">
                    <a:xfrm>
                      <a:off x="0" y="0"/>
                      <a:ext cx="4306570" cy="2823210"/>
                    </a:xfrm>
                    <a:prstGeom prst="rect">
                      <a:avLst/>
                    </a:prstGeom>
                    <a:noFill/>
                  </pic:spPr>
                </pic:pic>
              </a:graphicData>
            </a:graphic>
          </wp:anchor>
        </w:drawing>
      </w: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Pr="00DD6B74" w:rsidRDefault="00854BDD" w:rsidP="00854BDD">
      <w:pPr>
        <w:pStyle w:val="Default"/>
        <w:rPr>
          <w:rFonts w:ascii="Arial" w:hAnsi="Arial" w:cs="Arial"/>
          <w:lang w:val="es-ES"/>
        </w:rPr>
      </w:pPr>
    </w:p>
    <w:p w:rsidR="00854BDD" w:rsidRDefault="00854BDD" w:rsidP="00854BDD">
      <w:pPr>
        <w:pStyle w:val="Pa3"/>
        <w:jc w:val="right"/>
        <w:rPr>
          <w:rStyle w:val="A0"/>
          <w:rFonts w:ascii="Arial" w:hAnsi="Arial" w:cs="Arial"/>
          <w:b/>
          <w:lang w:val="es-ES"/>
        </w:rPr>
      </w:pPr>
    </w:p>
    <w:p w:rsidR="00854BDD" w:rsidRPr="00DD6B74" w:rsidRDefault="00854BDD" w:rsidP="00854BDD">
      <w:pPr>
        <w:pStyle w:val="Default"/>
        <w:rPr>
          <w:lang w:val="es-ES"/>
        </w:rPr>
      </w:pPr>
    </w:p>
    <w:p w:rsidR="00854BDD" w:rsidRPr="00DD6B74" w:rsidRDefault="00854BDD" w:rsidP="00854BDD">
      <w:pPr>
        <w:pStyle w:val="Pa3"/>
        <w:jc w:val="right"/>
        <w:rPr>
          <w:rStyle w:val="A0"/>
          <w:rFonts w:ascii="Arial" w:hAnsi="Arial" w:cs="Arial"/>
          <w:b/>
        </w:rPr>
      </w:pPr>
    </w:p>
    <w:p w:rsidR="00854BDD" w:rsidRPr="00BC7583" w:rsidRDefault="00854BDD" w:rsidP="00854BDD">
      <w:pPr>
        <w:pStyle w:val="Ttulo1"/>
        <w:rPr>
          <w:rStyle w:val="A0"/>
          <w:rFonts w:cs="Arial"/>
          <w:color w:val="auto"/>
          <w:sz w:val="32"/>
        </w:rPr>
      </w:pPr>
      <w:bookmarkStart w:id="1" w:name="_Toc254010761"/>
      <w:r w:rsidRPr="00BC7583">
        <w:rPr>
          <w:rStyle w:val="A0"/>
          <w:rFonts w:cs="Arial"/>
          <w:color w:val="auto"/>
          <w:sz w:val="32"/>
        </w:rPr>
        <w:lastRenderedPageBreak/>
        <w:t>2.- INTRODUCCIÓN</w:t>
      </w:r>
      <w:bookmarkEnd w:id="1"/>
    </w:p>
    <w:p w:rsidR="00854BDD" w:rsidRDefault="00854BDD" w:rsidP="00854BDD">
      <w:pPr>
        <w:spacing w:line="360" w:lineRule="auto"/>
        <w:ind w:left="567" w:firstLine="284"/>
        <w:jc w:val="both"/>
        <w:rPr>
          <w:rFonts w:cs="Calibri"/>
          <w:color w:val="000000"/>
          <w:sz w:val="24"/>
          <w:szCs w:val="24"/>
        </w:rPr>
      </w:pPr>
    </w:p>
    <w:p w:rsidR="00854BDD" w:rsidRPr="00A2787D" w:rsidRDefault="00854BDD" w:rsidP="00854BDD">
      <w:pPr>
        <w:spacing w:line="360" w:lineRule="auto"/>
        <w:jc w:val="both"/>
        <w:rPr>
          <w:rFonts w:ascii="Arial" w:hAnsi="Arial" w:cs="Arial"/>
          <w:color w:val="000000"/>
          <w:sz w:val="24"/>
          <w:szCs w:val="24"/>
        </w:rPr>
      </w:pPr>
      <w:r w:rsidRPr="00A2787D">
        <w:rPr>
          <w:rFonts w:ascii="Arial" w:hAnsi="Arial" w:cs="Arial"/>
          <w:color w:val="000000"/>
          <w:sz w:val="24"/>
          <w:szCs w:val="24"/>
        </w:rPr>
        <w:t xml:space="preserve">El presente documento se sustenta dentro del marco normativo del Plan Nacional de Desarrollo, del Programa Sectorial de Educación , </w:t>
      </w:r>
      <w:r w:rsidR="00AB590D" w:rsidRPr="00A2787D">
        <w:rPr>
          <w:rFonts w:ascii="Arial" w:hAnsi="Arial" w:cs="Arial"/>
          <w:color w:val="000000"/>
          <w:sz w:val="24"/>
          <w:szCs w:val="24"/>
        </w:rPr>
        <w:t>así</w:t>
      </w:r>
      <w:r w:rsidRPr="00A2787D">
        <w:rPr>
          <w:rFonts w:ascii="Arial" w:hAnsi="Arial" w:cs="Arial"/>
          <w:color w:val="000000"/>
          <w:sz w:val="24"/>
          <w:szCs w:val="24"/>
        </w:rPr>
        <w:t xml:space="preserve"> como del PIID ( Programa Institucional de Innovación y Desarrollo), de esta institución educativa, documentos que  marcan el rumbo a donde enfocamos  nuestros esfuerzos para lograr las metas contempladas en dichos documentos, es importante que la sociedad  se entere de la aplicación de los recursos que destina a la tarea educativa  y cumpliendo con la Ley de Transparencia y Acceso a la Información, se elabora el presente documento, basado en los resultados que se lograron en el período agosto diciembre 2009,  de los procesos estratégicos que norman el quehacer de la Institución , procesos que forman parte del Sistema de Gestión de la Calidad, que nos permiten competir satisfactoriamente, </w:t>
      </w:r>
      <w:r w:rsidR="00AB590D" w:rsidRPr="00A2787D">
        <w:rPr>
          <w:rFonts w:ascii="Arial" w:hAnsi="Arial" w:cs="Arial"/>
          <w:color w:val="000000"/>
          <w:sz w:val="24"/>
          <w:szCs w:val="24"/>
        </w:rPr>
        <w:t>proporcionando</w:t>
      </w:r>
      <w:r w:rsidRPr="00A2787D">
        <w:rPr>
          <w:rFonts w:ascii="Arial" w:hAnsi="Arial" w:cs="Arial"/>
          <w:color w:val="000000"/>
          <w:sz w:val="24"/>
          <w:szCs w:val="24"/>
        </w:rPr>
        <w:t xml:space="preserve"> una </w:t>
      </w:r>
      <w:r w:rsidR="00AB590D" w:rsidRPr="00A2787D">
        <w:rPr>
          <w:rFonts w:ascii="Arial" w:hAnsi="Arial" w:cs="Arial"/>
          <w:color w:val="000000"/>
          <w:sz w:val="24"/>
          <w:szCs w:val="24"/>
        </w:rPr>
        <w:t>educación</w:t>
      </w:r>
      <w:r w:rsidRPr="00A2787D">
        <w:rPr>
          <w:rFonts w:ascii="Arial" w:hAnsi="Arial" w:cs="Arial"/>
          <w:color w:val="000000"/>
          <w:sz w:val="24"/>
          <w:szCs w:val="24"/>
        </w:rPr>
        <w:t xml:space="preserve"> de calidad a nuestros educandos. </w:t>
      </w:r>
    </w:p>
    <w:p w:rsidR="00854BDD" w:rsidRPr="00A2787D" w:rsidRDefault="00854BDD" w:rsidP="00854BDD">
      <w:pPr>
        <w:spacing w:line="360" w:lineRule="auto"/>
        <w:jc w:val="both"/>
        <w:rPr>
          <w:rFonts w:ascii="Arial" w:hAnsi="Arial" w:cs="Arial"/>
          <w:color w:val="000000"/>
          <w:sz w:val="24"/>
          <w:szCs w:val="24"/>
        </w:rPr>
      </w:pPr>
      <w:r w:rsidRPr="00A2787D">
        <w:rPr>
          <w:rFonts w:ascii="Arial" w:hAnsi="Arial" w:cs="Arial"/>
          <w:color w:val="000000"/>
          <w:sz w:val="24"/>
          <w:szCs w:val="24"/>
        </w:rPr>
        <w:t xml:space="preserve">    Se trata de llevar a cabo las estrategias prioritarias que durante la presente Administración deberán regir la acción educativa, de tal forma que ésta tenga un rumbo y una dirección clara. Representa el compromiso que el Gobierno Federal establece con los ciudadanos y que nos obliga por lo tanto a la rendición de cuentas, que es condición indispensable para un buen gobierno. </w:t>
      </w:r>
    </w:p>
    <w:p w:rsidR="00854BDD" w:rsidRPr="00A2787D" w:rsidRDefault="00854BDD" w:rsidP="00854BDD">
      <w:pPr>
        <w:spacing w:before="100" w:beforeAutospacing="1" w:after="100" w:afterAutospacing="1" w:line="360" w:lineRule="auto"/>
        <w:jc w:val="both"/>
        <w:rPr>
          <w:rFonts w:ascii="Arial" w:hAnsi="Arial" w:cs="Arial"/>
          <w:color w:val="000000"/>
          <w:sz w:val="24"/>
          <w:szCs w:val="24"/>
        </w:rPr>
      </w:pPr>
      <w:r w:rsidRPr="00A2787D">
        <w:rPr>
          <w:rFonts w:ascii="Arial" w:hAnsi="Arial" w:cs="Arial"/>
          <w:color w:val="000000"/>
          <w:sz w:val="24"/>
          <w:szCs w:val="24"/>
        </w:rPr>
        <w:t xml:space="preserve">Enfatizando que  la atención en la educación superior </w:t>
      </w:r>
      <w:r w:rsidR="00AB590D" w:rsidRPr="00A2787D">
        <w:rPr>
          <w:rFonts w:ascii="Arial" w:hAnsi="Arial" w:cs="Arial"/>
          <w:color w:val="000000"/>
          <w:sz w:val="24"/>
          <w:szCs w:val="24"/>
        </w:rPr>
        <w:t>tecnológica</w:t>
      </w:r>
      <w:r w:rsidRPr="00A2787D">
        <w:rPr>
          <w:rFonts w:ascii="Arial" w:hAnsi="Arial" w:cs="Arial"/>
          <w:color w:val="000000"/>
          <w:sz w:val="24"/>
          <w:szCs w:val="24"/>
        </w:rPr>
        <w:t xml:space="preserve"> es un buen indicador del  potencial de un país para su Desarrollo Científico y Tecnológico, que nos permita lograr altos niveles de bienestar, asociados con altos niveles de equidad y de </w:t>
      </w:r>
      <w:r w:rsidR="00AB590D" w:rsidRPr="00A2787D">
        <w:rPr>
          <w:rFonts w:ascii="Arial" w:hAnsi="Arial" w:cs="Arial"/>
          <w:color w:val="000000"/>
          <w:sz w:val="24"/>
          <w:szCs w:val="24"/>
        </w:rPr>
        <w:t>justicia</w:t>
      </w:r>
      <w:r w:rsidRPr="00A2787D">
        <w:rPr>
          <w:rFonts w:ascii="Arial" w:hAnsi="Arial" w:cs="Arial"/>
          <w:color w:val="000000"/>
          <w:sz w:val="24"/>
          <w:szCs w:val="24"/>
        </w:rPr>
        <w:t xml:space="preserve"> social. El Instituto Tecnológico de Gustavo A. Madero en concordancia con lo anteriormente planteado, establece claramente que la educación, la ciencia y tecnología son la base para el desarrollo de nuestro país,  En el presente documento se  expresa el grado de cumplimiento de los objetivos </w:t>
      </w:r>
      <w:r w:rsidRPr="00A2787D">
        <w:rPr>
          <w:rFonts w:ascii="Arial" w:hAnsi="Arial" w:cs="Arial"/>
          <w:color w:val="000000"/>
          <w:sz w:val="24"/>
          <w:szCs w:val="24"/>
        </w:rPr>
        <w:lastRenderedPageBreak/>
        <w:t>institucionales, de los retos que enfrentamos y del futuro que queremos para nuestra casa de estudios.</w:t>
      </w:r>
    </w:p>
    <w:p w:rsidR="00854BDD" w:rsidRPr="00A2787D" w:rsidRDefault="00854BDD" w:rsidP="00854BDD">
      <w:pPr>
        <w:spacing w:before="100" w:beforeAutospacing="1" w:after="100" w:afterAutospacing="1" w:line="360" w:lineRule="auto"/>
        <w:jc w:val="both"/>
        <w:rPr>
          <w:rFonts w:ascii="Arial" w:hAnsi="Arial" w:cs="Arial"/>
          <w:color w:val="000000"/>
          <w:sz w:val="24"/>
          <w:szCs w:val="24"/>
        </w:rPr>
      </w:pPr>
      <w:r w:rsidRPr="00A2787D">
        <w:rPr>
          <w:rFonts w:ascii="Arial" w:hAnsi="Arial" w:cs="Arial"/>
          <w:color w:val="000000"/>
          <w:sz w:val="24"/>
          <w:szCs w:val="24"/>
        </w:rPr>
        <w:t xml:space="preserve">Queremos ser actores activos en el proceso de </w:t>
      </w:r>
      <w:r w:rsidR="00AB590D" w:rsidRPr="00A2787D">
        <w:rPr>
          <w:rFonts w:ascii="Arial" w:hAnsi="Arial" w:cs="Arial"/>
          <w:color w:val="000000"/>
          <w:sz w:val="24"/>
          <w:szCs w:val="24"/>
        </w:rPr>
        <w:t>transformación</w:t>
      </w:r>
      <w:r w:rsidRPr="00A2787D">
        <w:rPr>
          <w:rFonts w:ascii="Arial" w:hAnsi="Arial" w:cs="Arial"/>
          <w:color w:val="000000"/>
          <w:sz w:val="24"/>
          <w:szCs w:val="24"/>
        </w:rPr>
        <w:t xml:space="preserve"> de nuestra sociedad en particular la de esta demarcación con la cual estamos comprometidos para lograr una pertinencia en nuestros servicios con los requerimientos de la comunidad a la cual servimos.</w:t>
      </w:r>
    </w:p>
    <w:p w:rsidR="00854BDD" w:rsidRPr="00A2787D" w:rsidRDefault="00854BDD" w:rsidP="00854BDD">
      <w:pPr>
        <w:spacing w:before="100" w:beforeAutospacing="1" w:after="100" w:afterAutospacing="1" w:line="360" w:lineRule="auto"/>
        <w:jc w:val="both"/>
        <w:rPr>
          <w:rFonts w:ascii="Arial" w:hAnsi="Arial" w:cs="Arial"/>
          <w:color w:val="000000"/>
          <w:sz w:val="24"/>
          <w:szCs w:val="24"/>
        </w:rPr>
      </w:pPr>
      <w:r w:rsidRPr="00A2787D">
        <w:rPr>
          <w:rFonts w:ascii="Arial" w:hAnsi="Arial" w:cs="Arial"/>
          <w:color w:val="000000"/>
          <w:sz w:val="24"/>
          <w:szCs w:val="24"/>
        </w:rPr>
        <w:t xml:space="preserve">La mejora continua es una prioridad en nuestro quehacer </w:t>
      </w:r>
      <w:r w:rsidR="00AB590D" w:rsidRPr="00A2787D">
        <w:rPr>
          <w:rFonts w:ascii="Arial" w:hAnsi="Arial" w:cs="Arial"/>
          <w:color w:val="000000"/>
          <w:sz w:val="24"/>
          <w:szCs w:val="24"/>
        </w:rPr>
        <w:t>cotidiano,</w:t>
      </w:r>
      <w:r w:rsidRPr="00A2787D">
        <w:rPr>
          <w:rFonts w:ascii="Arial" w:hAnsi="Arial" w:cs="Arial"/>
          <w:color w:val="000000"/>
          <w:sz w:val="24"/>
          <w:szCs w:val="24"/>
        </w:rPr>
        <w:t xml:space="preserve"> por eso necesitamos la opinión y</w:t>
      </w:r>
      <w:r w:rsidR="00AB590D">
        <w:rPr>
          <w:rFonts w:ascii="Arial" w:hAnsi="Arial" w:cs="Arial"/>
          <w:color w:val="000000"/>
          <w:sz w:val="24"/>
          <w:szCs w:val="24"/>
        </w:rPr>
        <w:t xml:space="preserve"> el apoyo de nuestras autorida</w:t>
      </w:r>
      <w:r w:rsidRPr="00A2787D">
        <w:rPr>
          <w:rFonts w:ascii="Arial" w:hAnsi="Arial" w:cs="Arial"/>
          <w:color w:val="000000"/>
          <w:sz w:val="24"/>
          <w:szCs w:val="24"/>
        </w:rPr>
        <w:t>des y de la sociedad toda a la cual  nos honra en servir.</w:t>
      </w:r>
    </w:p>
    <w:p w:rsidR="00854BDD" w:rsidRPr="00A2787D" w:rsidRDefault="00854BDD" w:rsidP="00854BDD">
      <w:pPr>
        <w:spacing w:before="100" w:beforeAutospacing="1" w:after="100" w:afterAutospacing="1" w:line="360" w:lineRule="auto"/>
        <w:jc w:val="both"/>
        <w:rPr>
          <w:rFonts w:ascii="Arial" w:hAnsi="Arial" w:cs="Arial"/>
          <w:color w:val="000000"/>
          <w:sz w:val="24"/>
          <w:szCs w:val="24"/>
        </w:rPr>
      </w:pPr>
      <w:r w:rsidRPr="00A2787D">
        <w:rPr>
          <w:rFonts w:ascii="Arial" w:hAnsi="Arial" w:cs="Arial"/>
          <w:color w:val="000000"/>
          <w:sz w:val="24"/>
          <w:szCs w:val="24"/>
        </w:rPr>
        <w:t>A un semestre de haber iniciado con nuestro quehacer educativo, el Instituto Tecnológico de Gustavo A. Madero se consolida como uno de los Institutos que surge con la finalidad de impulsar el crecimiento y desarrollo científico, tecnológico y académico de nuestro país con su oferta educativa basada en el modelo de desarrollo por competencias profesionales.</w:t>
      </w:r>
    </w:p>
    <w:p w:rsidR="00854BDD" w:rsidRDefault="00854BDD" w:rsidP="00854BDD">
      <w:pPr>
        <w:spacing w:before="100" w:beforeAutospacing="1" w:after="100" w:afterAutospacing="1" w:line="360" w:lineRule="auto"/>
        <w:jc w:val="both"/>
        <w:rPr>
          <w:rFonts w:ascii="Arial" w:hAnsi="Arial" w:cs="Arial"/>
          <w:color w:val="000000"/>
          <w:sz w:val="24"/>
          <w:szCs w:val="24"/>
        </w:rPr>
      </w:pPr>
      <w:r w:rsidRPr="00A2787D">
        <w:rPr>
          <w:rFonts w:ascii="Arial" w:hAnsi="Arial" w:cs="Arial"/>
          <w:color w:val="000000"/>
          <w:sz w:val="24"/>
          <w:szCs w:val="24"/>
        </w:rPr>
        <w:t>De esta forma, se refuerza plenamente el compromiso de avanzar en el cumplimiento de los objetivos del Plan Sectorial de Educación 2007 – 2012, y se asume la responsabilidad de cumplir a cabalidad los lineamientos establecidos por la Subsecretaria de Educación Superior, la Dirección General de Educación Superior Tecnológica y la normatividad que rige a la administración de los Institutos Tecnológicos, compromiso que compartimos todos y cada uno de los que formamos parte del Instituto Tecnológico de Gustavo A. Madero.</w:t>
      </w: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DF027F" w:rsidP="00854BDD">
      <w:pPr>
        <w:spacing w:before="100" w:beforeAutospacing="1" w:after="100" w:afterAutospacing="1" w:line="360" w:lineRule="auto"/>
        <w:jc w:val="both"/>
        <w:rPr>
          <w:rFonts w:ascii="Arial" w:hAnsi="Arial" w:cs="Arial"/>
          <w:color w:val="000000"/>
          <w:sz w:val="24"/>
          <w:szCs w:val="24"/>
        </w:rPr>
      </w:pPr>
      <w:r>
        <w:rPr>
          <w:rFonts w:ascii="EurekaSans-BoldCaps" w:hAnsi="EurekaSans-BoldCaps" w:cs="EurekaSans-BoldCaps"/>
          <w:noProof/>
          <w:lang w:eastAsia="es-MX"/>
        </w:rPr>
        <w:lastRenderedPageBreak/>
        <w:drawing>
          <wp:anchor distT="0" distB="0" distL="114300" distR="114300" simplePos="0" relativeHeight="251650560" behindDoc="1" locked="0" layoutInCell="1" allowOverlap="1">
            <wp:simplePos x="0" y="0"/>
            <wp:positionH relativeFrom="column">
              <wp:posOffset>-455930</wp:posOffset>
            </wp:positionH>
            <wp:positionV relativeFrom="paragraph">
              <wp:posOffset>-1065530</wp:posOffset>
            </wp:positionV>
            <wp:extent cx="3152775" cy="2453005"/>
            <wp:effectExtent l="19050" t="0" r="9525" b="0"/>
            <wp:wrapNone/>
            <wp:docPr id="5" name="Imagen 80" descr="DSC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00050"/>
                    <pic:cNvPicPr>
                      <a:picLocks noChangeAspect="1" noChangeArrowheads="1"/>
                    </pic:cNvPicPr>
                  </pic:nvPicPr>
                  <pic:blipFill>
                    <a:blip r:embed="rId12" cstate="print"/>
                    <a:srcRect/>
                    <a:stretch>
                      <a:fillRect/>
                    </a:stretch>
                  </pic:blipFill>
                  <pic:spPr bwMode="auto">
                    <a:xfrm>
                      <a:off x="0" y="0"/>
                      <a:ext cx="3152775" cy="2453005"/>
                    </a:xfrm>
                    <a:prstGeom prst="rect">
                      <a:avLst/>
                    </a:prstGeom>
                    <a:noFill/>
                  </pic:spPr>
                </pic:pic>
              </a:graphicData>
            </a:graphic>
          </wp:anchor>
        </w:drawing>
      </w: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DF027F" w:rsidP="00854BDD">
      <w:pPr>
        <w:spacing w:before="100" w:beforeAutospacing="1" w:after="100" w:afterAutospacing="1" w:line="360" w:lineRule="auto"/>
        <w:jc w:val="both"/>
        <w:rPr>
          <w:rFonts w:ascii="Arial" w:hAnsi="Arial" w:cs="Arial"/>
          <w:color w:val="000000"/>
          <w:sz w:val="24"/>
          <w:szCs w:val="24"/>
        </w:rPr>
      </w:pPr>
      <w:r>
        <w:rPr>
          <w:noProof/>
          <w:lang w:eastAsia="es-MX"/>
        </w:rPr>
        <w:drawing>
          <wp:anchor distT="0" distB="0" distL="114300" distR="114300" simplePos="0" relativeHeight="251663872" behindDoc="0" locked="0" layoutInCell="1" allowOverlap="1">
            <wp:simplePos x="0" y="0"/>
            <wp:positionH relativeFrom="column">
              <wp:posOffset>2908935</wp:posOffset>
            </wp:positionH>
            <wp:positionV relativeFrom="paragraph">
              <wp:posOffset>409575</wp:posOffset>
            </wp:positionV>
            <wp:extent cx="3195320" cy="2385695"/>
            <wp:effectExtent l="19050" t="0" r="5080" b="0"/>
            <wp:wrapSquare wrapText="bothSides"/>
            <wp:docPr id="95" name="Imagen 95" descr="SDC1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DC10721"/>
                    <pic:cNvPicPr>
                      <a:picLocks noChangeAspect="1" noChangeArrowheads="1"/>
                    </pic:cNvPicPr>
                  </pic:nvPicPr>
                  <pic:blipFill>
                    <a:blip r:embed="rId13" cstate="print"/>
                    <a:srcRect/>
                    <a:stretch>
                      <a:fillRect/>
                    </a:stretch>
                  </pic:blipFill>
                  <pic:spPr bwMode="auto">
                    <a:xfrm>
                      <a:off x="0" y="0"/>
                      <a:ext cx="3195320" cy="2385695"/>
                    </a:xfrm>
                    <a:prstGeom prst="rect">
                      <a:avLst/>
                    </a:prstGeom>
                    <a:noFill/>
                    <a:ln w="9525">
                      <a:noFill/>
                      <a:miter lim="800000"/>
                      <a:headEnd/>
                      <a:tailEnd/>
                    </a:ln>
                  </pic:spPr>
                </pic:pic>
              </a:graphicData>
            </a:graphic>
          </wp:anchor>
        </w:drawing>
      </w: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DF027F" w:rsidP="00854BDD">
      <w:pPr>
        <w:spacing w:before="100" w:beforeAutospacing="1" w:after="100" w:afterAutospacing="1" w:line="360" w:lineRule="auto"/>
        <w:jc w:val="both"/>
        <w:rPr>
          <w:rFonts w:ascii="Arial" w:hAnsi="Arial" w:cs="Arial"/>
          <w:color w:val="000000"/>
          <w:sz w:val="24"/>
          <w:szCs w:val="24"/>
        </w:rPr>
      </w:pPr>
      <w:r>
        <w:rPr>
          <w:noProof/>
          <w:lang w:eastAsia="es-MX"/>
        </w:rPr>
        <w:drawing>
          <wp:anchor distT="0" distB="0" distL="114300" distR="114300" simplePos="0" relativeHeight="251664896" behindDoc="0" locked="0" layoutInCell="1" allowOverlap="1">
            <wp:simplePos x="0" y="0"/>
            <wp:positionH relativeFrom="column">
              <wp:posOffset>-178435</wp:posOffset>
            </wp:positionH>
            <wp:positionV relativeFrom="paragraph">
              <wp:posOffset>19685</wp:posOffset>
            </wp:positionV>
            <wp:extent cx="3515360" cy="2647315"/>
            <wp:effectExtent l="19050" t="0" r="8890" b="0"/>
            <wp:wrapSquare wrapText="bothSides"/>
            <wp:docPr id="96" name="Imagen 96" descr="IMG_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2812"/>
                    <pic:cNvPicPr>
                      <a:picLocks noChangeAspect="1" noChangeArrowheads="1"/>
                    </pic:cNvPicPr>
                  </pic:nvPicPr>
                  <pic:blipFill>
                    <a:blip r:embed="rId14" cstate="print"/>
                    <a:srcRect/>
                    <a:stretch>
                      <a:fillRect/>
                    </a:stretch>
                  </pic:blipFill>
                  <pic:spPr bwMode="auto">
                    <a:xfrm>
                      <a:off x="0" y="0"/>
                      <a:ext cx="3515360" cy="2647315"/>
                    </a:xfrm>
                    <a:prstGeom prst="rect">
                      <a:avLst/>
                    </a:prstGeom>
                    <a:noFill/>
                    <a:ln w="9525">
                      <a:noFill/>
                      <a:miter lim="800000"/>
                      <a:headEnd/>
                      <a:tailEnd/>
                    </a:ln>
                  </pic:spPr>
                </pic:pic>
              </a:graphicData>
            </a:graphic>
          </wp:anchor>
        </w:drawing>
      </w: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Default="0027188E" w:rsidP="00854BDD">
      <w:pPr>
        <w:spacing w:before="100" w:beforeAutospacing="1" w:after="100" w:afterAutospacing="1" w:line="360" w:lineRule="auto"/>
        <w:jc w:val="both"/>
        <w:rPr>
          <w:rFonts w:ascii="Arial" w:hAnsi="Arial" w:cs="Arial"/>
          <w:color w:val="000000"/>
          <w:sz w:val="24"/>
          <w:szCs w:val="24"/>
        </w:rPr>
      </w:pPr>
    </w:p>
    <w:p w:rsidR="0027188E" w:rsidRPr="00A2787D" w:rsidRDefault="0027188E" w:rsidP="00854BDD">
      <w:pPr>
        <w:spacing w:before="100" w:beforeAutospacing="1" w:after="100" w:afterAutospacing="1" w:line="360" w:lineRule="auto"/>
        <w:jc w:val="both"/>
        <w:rPr>
          <w:rFonts w:ascii="Arial" w:hAnsi="Arial" w:cs="Arial"/>
          <w:color w:val="000000"/>
          <w:sz w:val="24"/>
          <w:szCs w:val="24"/>
        </w:rPr>
      </w:pPr>
    </w:p>
    <w:p w:rsidR="00854BDD" w:rsidRPr="00DD6B74" w:rsidRDefault="00854BDD" w:rsidP="0027188E">
      <w:pPr>
        <w:pStyle w:val="Default"/>
        <w:ind w:left="567" w:firstLine="284"/>
        <w:rPr>
          <w:rFonts w:ascii="Arial" w:hAnsi="Arial" w:cs="Arial"/>
        </w:rPr>
      </w:pPr>
      <w:r w:rsidRPr="00DD6B74">
        <w:rPr>
          <w:rFonts w:ascii="Arial" w:hAnsi="Arial" w:cs="Arial"/>
        </w:rPr>
        <w:tab/>
      </w:r>
    </w:p>
    <w:p w:rsidR="00854BDD" w:rsidRPr="00BC7583" w:rsidRDefault="00854BDD" w:rsidP="00854BDD">
      <w:pPr>
        <w:pStyle w:val="Ttulo1"/>
        <w:rPr>
          <w:rStyle w:val="A0"/>
          <w:rFonts w:cs="Arial"/>
          <w:color w:val="auto"/>
          <w:sz w:val="32"/>
        </w:rPr>
      </w:pPr>
      <w:bookmarkStart w:id="2" w:name="_Toc254010762"/>
      <w:r w:rsidRPr="00BC7583">
        <w:rPr>
          <w:rStyle w:val="A0"/>
          <w:rFonts w:cs="Arial"/>
          <w:color w:val="auto"/>
          <w:sz w:val="32"/>
        </w:rPr>
        <w:lastRenderedPageBreak/>
        <w:t>3.- MARCO NORMATIVO</w:t>
      </w:r>
      <w:bookmarkEnd w:id="2"/>
    </w:p>
    <w:p w:rsidR="00854BDD" w:rsidRPr="00DD6B74" w:rsidRDefault="00854BDD" w:rsidP="00854BDD">
      <w:pPr>
        <w:pStyle w:val="Ttulo1"/>
        <w:rPr>
          <w:rStyle w:val="A0"/>
          <w:rFonts w:cs="Arial"/>
          <w:b w:val="0"/>
        </w:rPr>
      </w:pPr>
    </w:p>
    <w:p w:rsidR="00854BDD" w:rsidRPr="00DD6B74" w:rsidRDefault="00854BDD" w:rsidP="00854BDD">
      <w:pPr>
        <w:spacing w:after="0" w:line="360" w:lineRule="auto"/>
        <w:jc w:val="both"/>
        <w:rPr>
          <w:rFonts w:ascii="Arial" w:hAnsi="Arial" w:cs="Arial"/>
          <w:color w:val="000000"/>
          <w:sz w:val="24"/>
          <w:szCs w:val="24"/>
        </w:rPr>
      </w:pPr>
      <w:r w:rsidRPr="00DD6B74">
        <w:rPr>
          <w:rFonts w:ascii="Arial" w:hAnsi="Arial" w:cs="Arial"/>
          <w:color w:val="000000"/>
          <w:sz w:val="24"/>
          <w:szCs w:val="24"/>
        </w:rPr>
        <w:t xml:space="preserve">Con el fin de fomentar una cultura cívica de transparencia y rendición de cuentas, la Secretaria de la Función Pública y la Secretaria de Educación Pública, colaboran de manera conjunta en la formación de valores, la reflexión y construcción de actitudes favorables con respecto a la transparencia y rendición de cuentas, la honestidad y el apego a la legalidad del Sistema Educativo Nacional. </w:t>
      </w:r>
    </w:p>
    <w:p w:rsidR="00854BDD" w:rsidRPr="00DD6B74" w:rsidRDefault="00854BDD" w:rsidP="00854BDD">
      <w:pPr>
        <w:spacing w:after="0" w:line="360" w:lineRule="auto"/>
        <w:ind w:firstLine="709"/>
        <w:jc w:val="both"/>
        <w:rPr>
          <w:rFonts w:ascii="Arial" w:hAnsi="Arial" w:cs="Arial"/>
          <w:color w:val="000000"/>
          <w:sz w:val="24"/>
          <w:szCs w:val="24"/>
        </w:rPr>
      </w:pPr>
    </w:p>
    <w:p w:rsidR="00854BDD" w:rsidRPr="00DD6B74" w:rsidRDefault="00854BDD" w:rsidP="00854BDD">
      <w:pPr>
        <w:spacing w:after="0" w:line="360" w:lineRule="auto"/>
        <w:jc w:val="both"/>
        <w:rPr>
          <w:rFonts w:ascii="Arial" w:hAnsi="Arial" w:cs="Arial"/>
          <w:color w:val="000000"/>
          <w:sz w:val="24"/>
          <w:szCs w:val="24"/>
        </w:rPr>
      </w:pPr>
      <w:r w:rsidRPr="00DD6B74">
        <w:rPr>
          <w:rFonts w:ascii="Arial" w:hAnsi="Arial" w:cs="Arial"/>
          <w:color w:val="000000"/>
          <w:sz w:val="24"/>
          <w:szCs w:val="24"/>
        </w:rPr>
        <w:t>El programa de transparencia y Rendición de Cuentas del Sector Educativo, está desarrollando una cultura en el servicio público de calidad y transparencia, se están mejorando los sistemas, métodos y proceso de trabajo y se difunde la información oportuna y de los aspectos más relevantes de la Secretaría de Educación Pública, cumpliendo las líneas de acción señaladas en el programa de transparencia y Rendición de Cuentas en el ámbito de la Administración Pública Federal.</w:t>
      </w:r>
    </w:p>
    <w:p w:rsidR="00854BDD" w:rsidRPr="00DD6B74" w:rsidRDefault="00854BDD" w:rsidP="00854BDD">
      <w:pPr>
        <w:spacing w:after="0" w:line="360" w:lineRule="auto"/>
        <w:jc w:val="both"/>
        <w:rPr>
          <w:rFonts w:ascii="Arial" w:hAnsi="Arial" w:cs="Arial"/>
          <w:color w:val="000000"/>
          <w:sz w:val="24"/>
          <w:szCs w:val="24"/>
        </w:rPr>
      </w:pPr>
    </w:p>
    <w:p w:rsidR="00854BDD" w:rsidRPr="00DD6B74" w:rsidRDefault="00854BDD" w:rsidP="00854BDD">
      <w:pPr>
        <w:spacing w:after="0" w:line="360" w:lineRule="auto"/>
        <w:jc w:val="both"/>
        <w:rPr>
          <w:rFonts w:ascii="Arial" w:hAnsi="Arial" w:cs="Arial"/>
          <w:color w:val="000000"/>
          <w:sz w:val="24"/>
          <w:szCs w:val="24"/>
        </w:rPr>
      </w:pPr>
      <w:r w:rsidRPr="00DD6B74">
        <w:rPr>
          <w:rFonts w:ascii="Arial" w:hAnsi="Arial" w:cs="Arial"/>
          <w:color w:val="000000"/>
          <w:sz w:val="24"/>
          <w:szCs w:val="24"/>
        </w:rPr>
        <w:t>El presente documento se encuentra sustentado en el contexto legal establecido en dos documentos rectores de la Administración Pública Federal, la Ley de Transparencia y Rendición de Cuentas y la Ley de Planeación, que dicta la normatividad y los renglones de cumplimiento de planes estratégicos y medas de cada una de las instancias de la administración pública federal.</w:t>
      </w:r>
    </w:p>
    <w:p w:rsidR="00854BDD" w:rsidRPr="00DD6B74" w:rsidRDefault="00854BDD" w:rsidP="00854BDD">
      <w:pPr>
        <w:spacing w:after="0" w:line="360" w:lineRule="auto"/>
        <w:ind w:firstLine="709"/>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sidRPr="00DD6B74">
        <w:rPr>
          <w:rFonts w:ascii="Arial" w:hAnsi="Arial" w:cs="Arial"/>
          <w:color w:val="000000"/>
          <w:sz w:val="24"/>
          <w:szCs w:val="24"/>
        </w:rPr>
        <w:t>El informe semestral de Rendición de Cuentas del Instituto Tecnológico de Gustavo A. Madero se establece en cumplimiento a lo que establece:</w:t>
      </w:r>
    </w:p>
    <w:p w:rsidR="0027188E" w:rsidRDefault="0027188E" w:rsidP="00854BDD">
      <w:pPr>
        <w:spacing w:after="0" w:line="360" w:lineRule="auto"/>
        <w:jc w:val="both"/>
        <w:rPr>
          <w:rFonts w:ascii="Arial" w:hAnsi="Arial" w:cs="Arial"/>
          <w:color w:val="000000"/>
          <w:sz w:val="24"/>
          <w:szCs w:val="24"/>
        </w:rPr>
      </w:pPr>
    </w:p>
    <w:p w:rsidR="0027188E" w:rsidRPr="00DD6B74" w:rsidRDefault="0027188E" w:rsidP="00854BDD">
      <w:pPr>
        <w:spacing w:after="0" w:line="360" w:lineRule="auto"/>
        <w:jc w:val="both"/>
        <w:rPr>
          <w:rFonts w:ascii="Arial" w:hAnsi="Arial" w:cs="Arial"/>
          <w:color w:val="000000"/>
          <w:sz w:val="24"/>
          <w:szCs w:val="24"/>
        </w:rPr>
      </w:pPr>
    </w:p>
    <w:p w:rsidR="00854BDD" w:rsidRDefault="00854BDD" w:rsidP="00854BDD">
      <w:pPr>
        <w:numPr>
          <w:ilvl w:val="0"/>
          <w:numId w:val="7"/>
        </w:numPr>
        <w:spacing w:after="0" w:line="360" w:lineRule="auto"/>
        <w:jc w:val="both"/>
        <w:rPr>
          <w:rFonts w:ascii="Arial" w:hAnsi="Arial" w:cs="Arial"/>
          <w:color w:val="000000"/>
          <w:sz w:val="24"/>
          <w:szCs w:val="24"/>
        </w:rPr>
      </w:pPr>
      <w:r w:rsidRPr="00DD6B74">
        <w:rPr>
          <w:rFonts w:ascii="Arial" w:hAnsi="Arial" w:cs="Arial"/>
          <w:color w:val="000000"/>
          <w:sz w:val="24"/>
          <w:szCs w:val="24"/>
        </w:rPr>
        <w:t>La Ley Federal de Transparencia y Acceso a la Información Pública Gubernamental en su artículo 7.</w:t>
      </w:r>
    </w:p>
    <w:p w:rsidR="0027188E" w:rsidRPr="00DD6B74" w:rsidRDefault="0027188E" w:rsidP="0027188E">
      <w:pPr>
        <w:spacing w:after="0" w:line="360" w:lineRule="auto"/>
        <w:ind w:left="1429"/>
        <w:jc w:val="both"/>
        <w:rPr>
          <w:rFonts w:ascii="Arial" w:hAnsi="Arial" w:cs="Arial"/>
          <w:color w:val="000000"/>
          <w:sz w:val="24"/>
          <w:szCs w:val="24"/>
        </w:rPr>
      </w:pPr>
    </w:p>
    <w:p w:rsidR="00854BDD" w:rsidRPr="00DD6B74" w:rsidRDefault="00854BDD" w:rsidP="00854BDD">
      <w:pPr>
        <w:numPr>
          <w:ilvl w:val="0"/>
          <w:numId w:val="7"/>
        </w:numPr>
        <w:spacing w:after="0" w:line="360" w:lineRule="auto"/>
        <w:jc w:val="both"/>
        <w:rPr>
          <w:rFonts w:ascii="Arial" w:hAnsi="Arial" w:cs="Arial"/>
          <w:i/>
          <w:color w:val="000000"/>
        </w:rPr>
      </w:pPr>
      <w:r w:rsidRPr="00DD6B74">
        <w:rPr>
          <w:rFonts w:ascii="Arial" w:hAnsi="Arial" w:cs="Arial"/>
          <w:color w:val="000000"/>
          <w:sz w:val="24"/>
          <w:szCs w:val="24"/>
        </w:rPr>
        <w:lastRenderedPageBreak/>
        <w:t xml:space="preserve">El programa Sectorial de Educación 2007-2012 en su objetivo estratégico 6: </w:t>
      </w:r>
      <w:r w:rsidRPr="00DD6B74">
        <w:rPr>
          <w:rFonts w:ascii="Arial" w:hAnsi="Arial" w:cs="Arial"/>
          <w:i/>
          <w:color w:val="000000"/>
        </w:rPr>
        <w:t>“Fomentar una gestión escolar e institucional que fortalezca la participación de los centros escolares en la toma de decisiones, corresponsabilice a los diferentes actores sociales y educativos, y promueva la seguridad de alumnos y profesores, la transparencia y la rendición de cuentas”</w:t>
      </w:r>
    </w:p>
    <w:p w:rsidR="00854BDD" w:rsidRPr="00DD6B74" w:rsidRDefault="00854BDD" w:rsidP="00854BDD">
      <w:pPr>
        <w:spacing w:after="0" w:line="360" w:lineRule="auto"/>
        <w:ind w:left="1429"/>
        <w:jc w:val="both"/>
        <w:rPr>
          <w:rFonts w:ascii="Arial" w:hAnsi="Arial" w:cs="Arial"/>
          <w:i/>
          <w:color w:val="000000"/>
        </w:rPr>
      </w:pPr>
    </w:p>
    <w:p w:rsidR="00854BDD" w:rsidRPr="00DD6B74" w:rsidRDefault="00854BDD" w:rsidP="00854BDD">
      <w:pPr>
        <w:numPr>
          <w:ilvl w:val="0"/>
          <w:numId w:val="7"/>
        </w:numPr>
        <w:spacing w:after="0" w:line="360" w:lineRule="auto"/>
        <w:jc w:val="both"/>
        <w:rPr>
          <w:rFonts w:ascii="Arial" w:hAnsi="Arial" w:cs="Arial"/>
          <w:color w:val="000000"/>
          <w:sz w:val="24"/>
          <w:szCs w:val="24"/>
        </w:rPr>
      </w:pPr>
      <w:r w:rsidRPr="00DD6B74">
        <w:rPr>
          <w:rFonts w:ascii="Arial" w:hAnsi="Arial" w:cs="Arial"/>
          <w:color w:val="000000"/>
          <w:sz w:val="24"/>
          <w:szCs w:val="24"/>
        </w:rPr>
        <w:t xml:space="preserve">La Ley de Planeación busca las normas y principios básicos, conforme se llevará a cabo la Planeación Nacional del Desarrollo y encauza en función de ésta, las actividades de la administración Pública Federal. </w:t>
      </w:r>
    </w:p>
    <w:p w:rsidR="00854BDD" w:rsidRPr="00DD6B74" w:rsidRDefault="00854BDD" w:rsidP="00854BDD">
      <w:pPr>
        <w:spacing w:after="0" w:line="360" w:lineRule="auto"/>
        <w:ind w:left="1069"/>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r w:rsidRPr="00DD6B74">
        <w:rPr>
          <w:rFonts w:ascii="Arial" w:hAnsi="Arial" w:cs="Arial"/>
          <w:color w:val="000000"/>
          <w:sz w:val="24"/>
          <w:szCs w:val="24"/>
        </w:rPr>
        <w:t>La planeación deberá llevarse a cabo como un medio para el eficaz desempeño de responsabilidad del Estado sobre el desarrollo integral y sustentable del país y deberá tender a la consecución de los fines y objetivos políticos, sociales, culturas y económicos contenidos en la Constitución Política de los Estados Unidos Mexicanos.</w:t>
      </w: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854BDD" w:rsidP="00854BDD">
      <w:pPr>
        <w:spacing w:after="0" w:line="360" w:lineRule="auto"/>
        <w:ind w:left="284" w:firstLine="425"/>
        <w:jc w:val="both"/>
        <w:rPr>
          <w:rFonts w:ascii="Arial" w:hAnsi="Arial" w:cs="Arial"/>
          <w:color w:val="000000"/>
          <w:sz w:val="24"/>
          <w:szCs w:val="24"/>
        </w:rPr>
      </w:pPr>
    </w:p>
    <w:p w:rsidR="00854BDD" w:rsidRPr="00DD6B74" w:rsidRDefault="00DF027F" w:rsidP="00854BDD">
      <w:pPr>
        <w:spacing w:after="0" w:line="360" w:lineRule="auto"/>
        <w:ind w:left="284" w:firstLine="425"/>
        <w:jc w:val="both"/>
        <w:rPr>
          <w:rFonts w:ascii="Arial" w:hAnsi="Arial" w:cs="Arial"/>
          <w:color w:val="000000"/>
          <w:sz w:val="24"/>
          <w:szCs w:val="24"/>
        </w:rPr>
      </w:pPr>
      <w:r>
        <w:rPr>
          <w:noProof/>
          <w:lang w:eastAsia="es-MX"/>
        </w:rPr>
        <w:lastRenderedPageBreak/>
        <w:drawing>
          <wp:anchor distT="0" distB="0" distL="114300" distR="114300" simplePos="0" relativeHeight="251655680" behindDoc="1" locked="0" layoutInCell="1" allowOverlap="1">
            <wp:simplePos x="0" y="0"/>
            <wp:positionH relativeFrom="column">
              <wp:posOffset>-215900</wp:posOffset>
            </wp:positionH>
            <wp:positionV relativeFrom="paragraph">
              <wp:posOffset>74295</wp:posOffset>
            </wp:positionV>
            <wp:extent cx="3573780" cy="2477770"/>
            <wp:effectExtent l="19050" t="0" r="7620" b="0"/>
            <wp:wrapNone/>
            <wp:docPr id="85" name="Imagen 85" descr="DSC0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00080"/>
                    <pic:cNvPicPr>
                      <a:picLocks noChangeAspect="1" noChangeArrowheads="1"/>
                    </pic:cNvPicPr>
                  </pic:nvPicPr>
                  <pic:blipFill>
                    <a:blip r:embed="rId15" cstate="print"/>
                    <a:srcRect/>
                    <a:stretch>
                      <a:fillRect/>
                    </a:stretch>
                  </pic:blipFill>
                  <pic:spPr bwMode="auto">
                    <a:xfrm>
                      <a:off x="0" y="0"/>
                      <a:ext cx="3573780" cy="2477770"/>
                    </a:xfrm>
                    <a:prstGeom prst="rect">
                      <a:avLst/>
                    </a:prstGeom>
                    <a:noFill/>
                  </pic:spPr>
                </pic:pic>
              </a:graphicData>
            </a:graphic>
          </wp:anchor>
        </w:drawing>
      </w:r>
    </w:p>
    <w:p w:rsidR="00854BDD" w:rsidRDefault="00854BDD"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DF027F" w:rsidP="00854BDD">
      <w:pPr>
        <w:spacing w:after="0" w:line="360" w:lineRule="auto"/>
        <w:ind w:left="284" w:firstLine="425"/>
        <w:jc w:val="both"/>
        <w:rPr>
          <w:rFonts w:ascii="Arial" w:hAnsi="Arial" w:cs="Arial"/>
          <w:color w:val="000000"/>
          <w:sz w:val="24"/>
          <w:szCs w:val="24"/>
        </w:rPr>
      </w:pPr>
      <w:r>
        <w:rPr>
          <w:noProof/>
          <w:lang w:eastAsia="es-MX"/>
        </w:rPr>
        <w:drawing>
          <wp:anchor distT="0" distB="0" distL="114300" distR="114300" simplePos="0" relativeHeight="251665920" behindDoc="0" locked="0" layoutInCell="1" allowOverlap="1">
            <wp:simplePos x="0" y="0"/>
            <wp:positionH relativeFrom="column">
              <wp:posOffset>2516505</wp:posOffset>
            </wp:positionH>
            <wp:positionV relativeFrom="paragraph">
              <wp:posOffset>210820</wp:posOffset>
            </wp:positionV>
            <wp:extent cx="3491230" cy="2597150"/>
            <wp:effectExtent l="19050" t="0" r="0" b="0"/>
            <wp:wrapSquare wrapText="bothSides"/>
            <wp:docPr id="97" name="Imagen 97" descr="SDC1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DC10658"/>
                    <pic:cNvPicPr>
                      <a:picLocks noChangeAspect="1" noChangeArrowheads="1"/>
                    </pic:cNvPicPr>
                  </pic:nvPicPr>
                  <pic:blipFill>
                    <a:blip r:embed="rId16" cstate="print"/>
                    <a:srcRect/>
                    <a:stretch>
                      <a:fillRect/>
                    </a:stretch>
                  </pic:blipFill>
                  <pic:spPr bwMode="auto">
                    <a:xfrm>
                      <a:off x="0" y="0"/>
                      <a:ext cx="3491230" cy="2597150"/>
                    </a:xfrm>
                    <a:prstGeom prst="rect">
                      <a:avLst/>
                    </a:prstGeom>
                    <a:noFill/>
                    <a:ln w="9525">
                      <a:noFill/>
                      <a:miter lim="800000"/>
                      <a:headEnd/>
                      <a:tailEnd/>
                    </a:ln>
                  </pic:spPr>
                </pic:pic>
              </a:graphicData>
            </a:graphic>
          </wp:anchor>
        </w:drawing>
      </w: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Default="0027188E" w:rsidP="00854BDD">
      <w:pPr>
        <w:spacing w:after="0" w:line="360" w:lineRule="auto"/>
        <w:ind w:left="284" w:firstLine="425"/>
        <w:jc w:val="both"/>
        <w:rPr>
          <w:rFonts w:ascii="Arial" w:hAnsi="Arial" w:cs="Arial"/>
          <w:color w:val="000000"/>
          <w:sz w:val="24"/>
          <w:szCs w:val="24"/>
        </w:rPr>
      </w:pPr>
    </w:p>
    <w:p w:rsidR="0027188E" w:rsidRPr="00DD6B74" w:rsidRDefault="0027188E" w:rsidP="00854BDD">
      <w:pPr>
        <w:spacing w:after="0" w:line="360" w:lineRule="auto"/>
        <w:ind w:left="284" w:firstLine="425"/>
        <w:jc w:val="both"/>
        <w:rPr>
          <w:rFonts w:ascii="Arial" w:hAnsi="Arial" w:cs="Arial"/>
          <w:color w:val="000000"/>
          <w:sz w:val="24"/>
          <w:szCs w:val="24"/>
        </w:rPr>
      </w:pPr>
    </w:p>
    <w:p w:rsidR="00854BDD" w:rsidRPr="00BC7583" w:rsidRDefault="00854BDD" w:rsidP="00854BDD">
      <w:pPr>
        <w:pStyle w:val="Ttulo1"/>
        <w:rPr>
          <w:rStyle w:val="A0"/>
          <w:rFonts w:cs="Arial"/>
          <w:color w:val="auto"/>
          <w:sz w:val="32"/>
        </w:rPr>
      </w:pPr>
      <w:bookmarkStart w:id="3" w:name="_Toc254010763"/>
      <w:r w:rsidRPr="00BC7583">
        <w:rPr>
          <w:rStyle w:val="A0"/>
          <w:rFonts w:cs="Arial"/>
          <w:color w:val="auto"/>
          <w:sz w:val="32"/>
        </w:rPr>
        <w:lastRenderedPageBreak/>
        <w:t>4.- AVANCE EN EL LOGRO DE LAS METAS INSTITUCIONALES POR PR</w:t>
      </w:r>
      <w:r w:rsidR="00EE1A97">
        <w:rPr>
          <w:rStyle w:val="A0"/>
          <w:rFonts w:cs="Arial"/>
          <w:color w:val="auto"/>
          <w:sz w:val="32"/>
        </w:rPr>
        <w:t>O</w:t>
      </w:r>
      <w:r w:rsidRPr="00BC7583">
        <w:rPr>
          <w:rStyle w:val="A0"/>
          <w:rFonts w:cs="Arial"/>
          <w:color w:val="auto"/>
          <w:sz w:val="32"/>
        </w:rPr>
        <w:t>CESO ESTRATÉGICO</w:t>
      </w:r>
      <w:bookmarkEnd w:id="3"/>
    </w:p>
    <w:p w:rsidR="00854BDD" w:rsidRPr="007152AC" w:rsidRDefault="00854BDD" w:rsidP="00854BDD">
      <w:pPr>
        <w:pStyle w:val="Ttulo1"/>
        <w:rPr>
          <w:color w:val="000000"/>
          <w:sz w:val="24"/>
          <w:szCs w:val="24"/>
        </w:rPr>
      </w:pPr>
    </w:p>
    <w:p w:rsidR="00854BDD" w:rsidRPr="00CC2D7B" w:rsidRDefault="00854BDD" w:rsidP="00190194">
      <w:pPr>
        <w:pStyle w:val="Ttulo2"/>
      </w:pPr>
      <w:bookmarkStart w:id="4" w:name="_Toc254010764"/>
      <w:r w:rsidRPr="00CC2D7B">
        <w:t>PROCESO ESTRAT</w:t>
      </w:r>
      <w:r w:rsidR="00EE1A97">
        <w:t>É</w:t>
      </w:r>
      <w:r w:rsidRPr="00CC2D7B">
        <w:t>GICO: ACAD</w:t>
      </w:r>
      <w:r w:rsidR="00EE1A97">
        <w:t>É</w:t>
      </w:r>
      <w:r w:rsidRPr="00CC2D7B">
        <w:t>MICO</w:t>
      </w:r>
      <w:bookmarkEnd w:id="4"/>
    </w:p>
    <w:p w:rsidR="00854BDD" w:rsidRPr="00BC7583" w:rsidRDefault="00854BDD" w:rsidP="00854BDD">
      <w:pPr>
        <w:rPr>
          <w:i/>
          <w:lang w:eastAsia="es-ES"/>
        </w:rPr>
      </w:pPr>
    </w:p>
    <w:p w:rsidR="00854BDD" w:rsidRPr="007152AC" w:rsidRDefault="00854BDD" w:rsidP="00854BDD">
      <w:pPr>
        <w:rPr>
          <w:rFonts w:ascii="Arial" w:hAnsi="Arial" w:cs="Arial"/>
          <w:b/>
          <w:sz w:val="28"/>
          <w:szCs w:val="28"/>
        </w:rPr>
      </w:pPr>
      <w:r w:rsidRPr="007152AC">
        <w:rPr>
          <w:rFonts w:ascii="Arial" w:hAnsi="Arial" w:cs="Arial"/>
          <w:b/>
          <w:sz w:val="28"/>
          <w:szCs w:val="28"/>
        </w:rPr>
        <w:t>Proceso Clave: Formación Profesional</w:t>
      </w:r>
    </w:p>
    <w:p w:rsidR="00854BDD" w:rsidRPr="007152AC" w:rsidRDefault="00854BDD" w:rsidP="00854BDD">
      <w:pPr>
        <w:jc w:val="both"/>
        <w:rPr>
          <w:rFonts w:ascii="Arial" w:hAnsi="Arial" w:cs="Arial"/>
          <w:b/>
          <w:sz w:val="24"/>
          <w:szCs w:val="24"/>
        </w:rPr>
      </w:pPr>
      <w:r w:rsidRPr="007152AC">
        <w:rPr>
          <w:rFonts w:ascii="Arial" w:hAnsi="Arial" w:cs="Arial"/>
          <w:b/>
          <w:sz w:val="24"/>
          <w:szCs w:val="24"/>
        </w:rPr>
        <w:t>Meta 2.-  Lograr al 2009, que el 40%  de los profesores cuenten con estudios de posgrado</w:t>
      </w:r>
    </w:p>
    <w:p w:rsidR="00854BDD" w:rsidRPr="007152AC" w:rsidRDefault="00854BDD" w:rsidP="00854BDD">
      <w:pPr>
        <w:autoSpaceDE w:val="0"/>
        <w:autoSpaceDN w:val="0"/>
        <w:adjustRightInd w:val="0"/>
        <w:spacing w:after="0" w:line="240" w:lineRule="auto"/>
        <w:jc w:val="both"/>
        <w:rPr>
          <w:rFonts w:ascii="Arial" w:hAnsi="Arial" w:cs="Arial"/>
          <w:sz w:val="24"/>
          <w:szCs w:val="24"/>
        </w:rPr>
      </w:pPr>
      <w:r w:rsidRPr="007152AC">
        <w:rPr>
          <w:rFonts w:ascii="Arial" w:hAnsi="Arial" w:cs="Arial"/>
          <w:sz w:val="24"/>
          <w:szCs w:val="24"/>
        </w:rPr>
        <w:t>Hablando de la importancia de que aquellos que son guías de nuestra juventud, en el 2009 el grado de formación profesional de nuestro Instituto cuenta con el 87% con estudios de posgrado, distribuyéndose de la siguiente manera 1 profesor cuenta con el doctorado y esta por obtener el grado, 12 profesores cuentan con estudios de maestría en algunos casos están por obtener el grado durante el 2010 y sólo 2 profesores cuentan con estudios a nivel licenciatura.</w:t>
      </w:r>
    </w:p>
    <w:p w:rsidR="00854BDD" w:rsidRPr="007152AC" w:rsidRDefault="00DF027F" w:rsidP="00854BDD">
      <w:pPr>
        <w:rPr>
          <w:rFonts w:ascii="Arial" w:hAnsi="Arial" w:cs="Arial"/>
          <w:b/>
          <w:sz w:val="28"/>
          <w:szCs w:val="28"/>
        </w:rPr>
      </w:pPr>
      <w:r>
        <w:rPr>
          <w:noProof/>
          <w:lang w:eastAsia="es-MX"/>
        </w:rPr>
        <w:drawing>
          <wp:anchor distT="0" distB="0" distL="114300" distR="114300" simplePos="0" relativeHeight="251662848" behindDoc="1" locked="0" layoutInCell="1" allowOverlap="1">
            <wp:simplePos x="0" y="0"/>
            <wp:positionH relativeFrom="column">
              <wp:posOffset>946039</wp:posOffset>
            </wp:positionH>
            <wp:positionV relativeFrom="paragraph">
              <wp:posOffset>723003</wp:posOffset>
            </wp:positionV>
            <wp:extent cx="3768892" cy="2170692"/>
            <wp:effectExtent l="10049" t="5453" r="6294" b="0"/>
            <wp:wrapNone/>
            <wp:docPr id="94"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854BDD">
        <w:rPr>
          <w:rFonts w:ascii="Arial" w:hAnsi="Arial" w:cs="Arial"/>
          <w:b/>
          <w:sz w:val="28"/>
          <w:szCs w:val="28"/>
        </w:rPr>
        <w:br w:type="page"/>
      </w:r>
      <w:r w:rsidR="00854BDD" w:rsidRPr="007152AC">
        <w:rPr>
          <w:rFonts w:ascii="Arial" w:hAnsi="Arial" w:cs="Arial"/>
          <w:b/>
          <w:sz w:val="28"/>
          <w:szCs w:val="28"/>
        </w:rPr>
        <w:lastRenderedPageBreak/>
        <w:t>Proceso Clave: Formación Profesional</w:t>
      </w:r>
    </w:p>
    <w:p w:rsidR="00854BDD" w:rsidRPr="0073540C" w:rsidRDefault="00854BDD" w:rsidP="00854BDD">
      <w:pPr>
        <w:jc w:val="both"/>
        <w:rPr>
          <w:rFonts w:ascii="Arial" w:hAnsi="Arial" w:cs="Arial"/>
          <w:b/>
          <w:sz w:val="24"/>
          <w:szCs w:val="24"/>
        </w:rPr>
      </w:pPr>
      <w:r w:rsidRPr="0073540C">
        <w:rPr>
          <w:rFonts w:ascii="Arial" w:hAnsi="Arial" w:cs="Arial"/>
          <w:b/>
          <w:sz w:val="24"/>
          <w:szCs w:val="24"/>
        </w:rPr>
        <w:t>Meta 9.-  Lograr para el 2009, incrementar de 0 a 157 estudiantes la matricula de licenciatura.</w:t>
      </w:r>
    </w:p>
    <w:p w:rsidR="00854BDD" w:rsidRPr="0073540C" w:rsidRDefault="00854BDD" w:rsidP="00854BDD">
      <w:pPr>
        <w:autoSpaceDE w:val="0"/>
        <w:autoSpaceDN w:val="0"/>
        <w:adjustRightInd w:val="0"/>
        <w:spacing w:after="0" w:line="240" w:lineRule="auto"/>
        <w:jc w:val="both"/>
        <w:rPr>
          <w:rFonts w:ascii="Arial" w:hAnsi="Arial" w:cs="Arial"/>
          <w:sz w:val="24"/>
          <w:szCs w:val="24"/>
        </w:rPr>
      </w:pPr>
      <w:r w:rsidRPr="0073540C">
        <w:rPr>
          <w:rFonts w:ascii="Arial" w:hAnsi="Arial" w:cs="Arial"/>
          <w:sz w:val="24"/>
          <w:szCs w:val="24"/>
        </w:rPr>
        <w:t>Por ser un Instituto de nueva creación en el periodo anterior no se contó con un matrícula, pero en el Semestre Agosto – Diciembre se conto con una matrícula de 157 estudiantes Esto es debido al interés que tienen los jóvenes por estudiar en un Instituto donde se tiene 60 años de experiencia como sistema. Este logro fue posible gracias a la optimización de nuestros recursos: aulas, laboratorios y personal docente. Todavía es posible incrementar la atención de estudiantes que deseen optar por las carreras que oferta la Institución. Sin embargo, es necesario mejorar la difusión de las mismas con el fin de optimizar la atención en las diversas carreras ofrecidas, sin saturar los espacios en algunos de los programas educativos, consiguiendo de esta forma que cada uno de los jóvenes que ingresen a nuestro Instituto lo haga a partir de una decisión madura que le permita emprender con éxito ese camino de su formación profesional. A continuación se muestra una grafica con la matricula de cada uno de los programas educativos del nivel licenciatura que ofrece la Institución.</w:t>
      </w:r>
    </w:p>
    <w:p w:rsidR="00854BDD" w:rsidRPr="0073540C" w:rsidRDefault="00854BDD" w:rsidP="00854BDD">
      <w:pPr>
        <w:autoSpaceDE w:val="0"/>
        <w:autoSpaceDN w:val="0"/>
        <w:adjustRightInd w:val="0"/>
        <w:spacing w:after="0" w:line="240" w:lineRule="auto"/>
        <w:jc w:val="both"/>
        <w:rPr>
          <w:rFonts w:ascii="Arial" w:hAnsi="Arial" w:cs="Arial"/>
          <w:sz w:val="24"/>
          <w:szCs w:val="24"/>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DF027F" w:rsidP="00854BDD">
      <w:pPr>
        <w:autoSpaceDE w:val="0"/>
        <w:autoSpaceDN w:val="0"/>
        <w:adjustRightInd w:val="0"/>
        <w:spacing w:after="0" w:line="240" w:lineRule="auto"/>
        <w:jc w:val="center"/>
        <w:rPr>
          <w:rFonts w:ascii="Arial" w:hAnsi="Arial" w:cs="Arial"/>
          <w:sz w:val="18"/>
          <w:szCs w:val="18"/>
        </w:rPr>
      </w:pPr>
      <w:r>
        <w:rPr>
          <w:rFonts w:ascii="Arial" w:hAnsi="Arial" w:cs="Arial"/>
          <w:noProof/>
          <w:sz w:val="18"/>
          <w:szCs w:val="18"/>
          <w:lang w:eastAsia="es-MX"/>
        </w:rPr>
        <w:drawing>
          <wp:inline distT="0" distB="0" distL="0" distR="0">
            <wp:extent cx="4892675" cy="2576830"/>
            <wp:effectExtent l="0" t="0" r="0" b="0"/>
            <wp:docPr id="1" name="Objet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54BDD" w:rsidRPr="007152AC" w:rsidRDefault="00854BDD" w:rsidP="00854BDD">
      <w:pPr>
        <w:autoSpaceDE w:val="0"/>
        <w:autoSpaceDN w:val="0"/>
        <w:adjustRightInd w:val="0"/>
        <w:spacing w:after="0" w:line="240" w:lineRule="auto"/>
        <w:jc w:val="center"/>
        <w:rPr>
          <w:rFonts w:ascii="Arial" w:hAnsi="Arial" w:cs="Arial"/>
          <w:sz w:val="18"/>
          <w:szCs w:val="18"/>
        </w:rPr>
      </w:pPr>
    </w:p>
    <w:p w:rsidR="00854BDD" w:rsidRPr="007152AC" w:rsidRDefault="00854BDD" w:rsidP="00854BDD">
      <w:pPr>
        <w:autoSpaceDE w:val="0"/>
        <w:autoSpaceDN w:val="0"/>
        <w:adjustRightInd w:val="0"/>
        <w:spacing w:after="0" w:line="240" w:lineRule="auto"/>
        <w:jc w:val="center"/>
        <w:rPr>
          <w:rFonts w:ascii="Arial" w:hAnsi="Arial" w:cs="Arial"/>
          <w:sz w:val="18"/>
          <w:szCs w:val="18"/>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Default="00854BDD" w:rsidP="00854BDD">
      <w:pPr>
        <w:autoSpaceDE w:val="0"/>
        <w:autoSpaceDN w:val="0"/>
        <w:adjustRightInd w:val="0"/>
        <w:spacing w:after="0" w:line="240" w:lineRule="auto"/>
        <w:rPr>
          <w:rFonts w:ascii="Arial" w:hAnsi="Arial" w:cs="Arial"/>
          <w:b/>
          <w:sz w:val="28"/>
          <w:szCs w:val="28"/>
        </w:rPr>
      </w:pPr>
    </w:p>
    <w:p w:rsidR="00E323AB" w:rsidRDefault="00E323AB" w:rsidP="00854BDD">
      <w:pPr>
        <w:autoSpaceDE w:val="0"/>
        <w:autoSpaceDN w:val="0"/>
        <w:adjustRightInd w:val="0"/>
        <w:spacing w:after="0" w:line="240" w:lineRule="auto"/>
        <w:rPr>
          <w:rFonts w:ascii="Arial" w:hAnsi="Arial" w:cs="Arial"/>
          <w:b/>
          <w:sz w:val="28"/>
          <w:szCs w:val="28"/>
        </w:rPr>
      </w:pPr>
    </w:p>
    <w:p w:rsidR="00E323AB" w:rsidRDefault="00E323AB" w:rsidP="00854BDD">
      <w:pPr>
        <w:autoSpaceDE w:val="0"/>
        <w:autoSpaceDN w:val="0"/>
        <w:adjustRightInd w:val="0"/>
        <w:spacing w:after="0" w:line="240" w:lineRule="auto"/>
        <w:rPr>
          <w:rFonts w:ascii="Arial" w:hAnsi="Arial" w:cs="Arial"/>
          <w:b/>
          <w:sz w:val="28"/>
          <w:szCs w:val="28"/>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Pr="0073540C" w:rsidRDefault="00854BDD" w:rsidP="00854BDD">
      <w:pPr>
        <w:autoSpaceDE w:val="0"/>
        <w:autoSpaceDN w:val="0"/>
        <w:adjustRightInd w:val="0"/>
        <w:spacing w:after="0" w:line="240" w:lineRule="auto"/>
        <w:rPr>
          <w:rFonts w:ascii="Arial" w:hAnsi="Arial" w:cs="Arial"/>
          <w:b/>
          <w:sz w:val="28"/>
          <w:szCs w:val="28"/>
        </w:rPr>
      </w:pPr>
      <w:r w:rsidRPr="0073540C">
        <w:rPr>
          <w:rFonts w:ascii="Arial" w:hAnsi="Arial" w:cs="Arial"/>
          <w:b/>
          <w:sz w:val="28"/>
          <w:szCs w:val="28"/>
        </w:rPr>
        <w:lastRenderedPageBreak/>
        <w:t>Proceso Clave: Formación Profesional</w:t>
      </w:r>
    </w:p>
    <w:p w:rsidR="00854BDD" w:rsidRPr="007152AC" w:rsidRDefault="00854BDD" w:rsidP="00854BDD">
      <w:pPr>
        <w:autoSpaceDE w:val="0"/>
        <w:autoSpaceDN w:val="0"/>
        <w:adjustRightInd w:val="0"/>
        <w:spacing w:after="0" w:line="240" w:lineRule="auto"/>
        <w:jc w:val="center"/>
        <w:rPr>
          <w:rFonts w:ascii="Arial" w:hAnsi="Arial" w:cs="Arial"/>
          <w:sz w:val="20"/>
          <w:szCs w:val="20"/>
        </w:rPr>
      </w:pPr>
    </w:p>
    <w:p w:rsidR="00854BDD" w:rsidRPr="0073540C" w:rsidRDefault="00854BDD" w:rsidP="00854BDD">
      <w:pPr>
        <w:autoSpaceDE w:val="0"/>
        <w:autoSpaceDN w:val="0"/>
        <w:adjustRightInd w:val="0"/>
        <w:spacing w:after="0" w:line="240" w:lineRule="auto"/>
        <w:jc w:val="both"/>
        <w:rPr>
          <w:rFonts w:ascii="Arial" w:hAnsi="Arial" w:cs="Arial"/>
          <w:b/>
          <w:sz w:val="24"/>
          <w:szCs w:val="24"/>
        </w:rPr>
      </w:pPr>
      <w:r w:rsidRPr="0073540C">
        <w:rPr>
          <w:rFonts w:ascii="Arial" w:hAnsi="Arial" w:cs="Arial"/>
          <w:b/>
          <w:sz w:val="24"/>
          <w:szCs w:val="24"/>
        </w:rPr>
        <w:t>Meta 17.- Lograr que en el 2009, el 100% de los programas educativos de licenciatura se orienten al desarrollo de competencias profesionales.</w:t>
      </w:r>
    </w:p>
    <w:p w:rsidR="00854BDD" w:rsidRPr="0073540C" w:rsidRDefault="00854BDD" w:rsidP="00854BDD">
      <w:pPr>
        <w:autoSpaceDE w:val="0"/>
        <w:autoSpaceDN w:val="0"/>
        <w:adjustRightInd w:val="0"/>
        <w:spacing w:after="0" w:line="240" w:lineRule="auto"/>
        <w:jc w:val="center"/>
        <w:rPr>
          <w:rFonts w:ascii="Arial" w:hAnsi="Arial" w:cs="Arial"/>
          <w:sz w:val="24"/>
          <w:szCs w:val="24"/>
        </w:rPr>
      </w:pPr>
    </w:p>
    <w:p w:rsidR="00854BDD" w:rsidRPr="0073540C" w:rsidRDefault="00854BDD" w:rsidP="00854BDD">
      <w:pPr>
        <w:autoSpaceDE w:val="0"/>
        <w:autoSpaceDN w:val="0"/>
        <w:adjustRightInd w:val="0"/>
        <w:spacing w:after="0" w:line="240" w:lineRule="auto"/>
        <w:jc w:val="both"/>
        <w:rPr>
          <w:rFonts w:ascii="Arial" w:hAnsi="Arial" w:cs="Arial"/>
          <w:sz w:val="24"/>
          <w:szCs w:val="24"/>
        </w:rPr>
      </w:pPr>
      <w:r w:rsidRPr="0073540C">
        <w:rPr>
          <w:rFonts w:ascii="Arial" w:hAnsi="Arial" w:cs="Arial"/>
          <w:sz w:val="24"/>
          <w:szCs w:val="24"/>
        </w:rPr>
        <w:t xml:space="preserve">En el año 2009 se arranco con 2 carreras en la Institución, la carrera de Ingeniería en Gestión Empresarial y la carrera de Ingeniería en Tecnologías de la Información y comunicación, ambas carreras están diseñadas bajo el enfoque de competencias logrando así, alcanzar la meta del 100% de los programas, cabe destacar que aun así se sigue capacitando al personal para impartir clases bajo este enfoque. </w:t>
      </w: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DF027F" w:rsidP="00854BDD">
      <w:pPr>
        <w:autoSpaceDE w:val="0"/>
        <w:autoSpaceDN w:val="0"/>
        <w:adjustRightInd w:val="0"/>
        <w:spacing w:after="0" w:line="240" w:lineRule="auto"/>
        <w:jc w:val="center"/>
        <w:rPr>
          <w:rFonts w:ascii="Arial" w:hAnsi="Arial" w:cs="Arial"/>
          <w:sz w:val="20"/>
          <w:szCs w:val="20"/>
        </w:rPr>
      </w:pPr>
      <w:r>
        <w:rPr>
          <w:rFonts w:ascii="Arial" w:hAnsi="Arial" w:cs="Arial"/>
          <w:noProof/>
          <w:sz w:val="20"/>
          <w:szCs w:val="20"/>
          <w:lang w:eastAsia="es-MX"/>
        </w:rPr>
        <w:drawing>
          <wp:inline distT="0" distB="0" distL="0" distR="0">
            <wp:extent cx="2683510" cy="2007235"/>
            <wp:effectExtent l="19050" t="0" r="2540" b="0"/>
            <wp:docPr id="2" name="Imagen 3" descr="DSC0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00768"/>
                    <pic:cNvPicPr>
                      <a:picLocks noChangeAspect="1" noChangeArrowheads="1"/>
                    </pic:cNvPicPr>
                  </pic:nvPicPr>
                  <pic:blipFill>
                    <a:blip r:embed="rId19" cstate="print"/>
                    <a:srcRect/>
                    <a:stretch>
                      <a:fillRect/>
                    </a:stretch>
                  </pic:blipFill>
                  <pic:spPr bwMode="auto">
                    <a:xfrm>
                      <a:off x="0" y="0"/>
                      <a:ext cx="2683510" cy="2007235"/>
                    </a:xfrm>
                    <a:prstGeom prst="rect">
                      <a:avLst/>
                    </a:prstGeom>
                    <a:noFill/>
                    <a:ln w="9525">
                      <a:noFill/>
                      <a:miter lim="800000"/>
                      <a:headEnd/>
                      <a:tailEnd/>
                    </a:ln>
                  </pic:spPr>
                </pic:pic>
              </a:graphicData>
            </a:graphic>
          </wp:inline>
        </w:drawing>
      </w:r>
    </w:p>
    <w:p w:rsidR="00854BDD" w:rsidRPr="007152AC" w:rsidRDefault="00854BDD" w:rsidP="00854BDD">
      <w:pPr>
        <w:autoSpaceDE w:val="0"/>
        <w:autoSpaceDN w:val="0"/>
        <w:adjustRightInd w:val="0"/>
        <w:spacing w:after="0" w:line="240" w:lineRule="auto"/>
        <w:jc w:val="center"/>
        <w:rPr>
          <w:rFonts w:ascii="Arial" w:hAnsi="Arial" w:cs="Arial"/>
          <w:sz w:val="20"/>
          <w:szCs w:val="20"/>
        </w:rPr>
      </w:pPr>
    </w:p>
    <w:p w:rsidR="00854BDD" w:rsidRPr="007152AC" w:rsidRDefault="00854BDD" w:rsidP="00854BDD">
      <w:pPr>
        <w:autoSpaceDE w:val="0"/>
        <w:autoSpaceDN w:val="0"/>
        <w:adjustRightInd w:val="0"/>
        <w:spacing w:after="0" w:line="240" w:lineRule="auto"/>
        <w:jc w:val="center"/>
        <w:rPr>
          <w:rFonts w:ascii="Arial" w:hAnsi="Arial" w:cs="Arial"/>
          <w:sz w:val="20"/>
          <w:szCs w:val="20"/>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Pr="0073540C" w:rsidRDefault="00854BDD" w:rsidP="00854BDD">
      <w:pPr>
        <w:autoSpaceDE w:val="0"/>
        <w:autoSpaceDN w:val="0"/>
        <w:adjustRightInd w:val="0"/>
        <w:spacing w:after="0" w:line="240" w:lineRule="auto"/>
        <w:rPr>
          <w:rFonts w:ascii="Arial" w:hAnsi="Arial" w:cs="Arial"/>
          <w:b/>
          <w:sz w:val="28"/>
          <w:szCs w:val="28"/>
        </w:rPr>
      </w:pPr>
      <w:r w:rsidRPr="0073540C">
        <w:rPr>
          <w:rFonts w:ascii="Arial" w:hAnsi="Arial" w:cs="Arial"/>
          <w:b/>
          <w:sz w:val="28"/>
          <w:szCs w:val="28"/>
        </w:rPr>
        <w:t>Proceso Clave: Desarrollo Profesional</w:t>
      </w: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3540C" w:rsidRDefault="00854BDD" w:rsidP="00854BDD">
      <w:pPr>
        <w:autoSpaceDE w:val="0"/>
        <w:autoSpaceDN w:val="0"/>
        <w:adjustRightInd w:val="0"/>
        <w:spacing w:after="0" w:line="240" w:lineRule="auto"/>
        <w:jc w:val="both"/>
        <w:rPr>
          <w:rFonts w:ascii="Arial" w:hAnsi="Arial" w:cs="Arial"/>
          <w:b/>
          <w:sz w:val="24"/>
          <w:szCs w:val="24"/>
        </w:rPr>
      </w:pPr>
      <w:r w:rsidRPr="0073540C">
        <w:rPr>
          <w:rFonts w:ascii="Arial" w:hAnsi="Arial" w:cs="Arial"/>
          <w:b/>
          <w:sz w:val="24"/>
          <w:szCs w:val="24"/>
        </w:rPr>
        <w:t>Meta transversal 20.- Para el 2009, lograr que el 10% de los estudiantes desarrollen competencias en una segunda lengua.</w:t>
      </w:r>
    </w:p>
    <w:p w:rsidR="00854BDD" w:rsidRPr="0073540C" w:rsidRDefault="00854BDD" w:rsidP="00854BDD">
      <w:pPr>
        <w:autoSpaceDE w:val="0"/>
        <w:autoSpaceDN w:val="0"/>
        <w:adjustRightInd w:val="0"/>
        <w:spacing w:after="0" w:line="240" w:lineRule="auto"/>
        <w:jc w:val="both"/>
        <w:rPr>
          <w:rFonts w:ascii="Arial" w:hAnsi="Arial" w:cs="Arial"/>
          <w:sz w:val="24"/>
          <w:szCs w:val="24"/>
        </w:rPr>
      </w:pPr>
    </w:p>
    <w:p w:rsidR="00854BDD" w:rsidRPr="0073540C" w:rsidRDefault="00854BDD" w:rsidP="00854BDD">
      <w:pPr>
        <w:autoSpaceDE w:val="0"/>
        <w:autoSpaceDN w:val="0"/>
        <w:adjustRightInd w:val="0"/>
        <w:spacing w:after="0" w:line="240" w:lineRule="auto"/>
        <w:jc w:val="both"/>
        <w:rPr>
          <w:rFonts w:ascii="Arial" w:hAnsi="Arial" w:cs="Arial"/>
          <w:sz w:val="24"/>
          <w:szCs w:val="24"/>
        </w:rPr>
      </w:pPr>
    </w:p>
    <w:p w:rsidR="00854BDD" w:rsidRDefault="00854BDD" w:rsidP="00854BDD">
      <w:pPr>
        <w:autoSpaceDE w:val="0"/>
        <w:autoSpaceDN w:val="0"/>
        <w:adjustRightInd w:val="0"/>
        <w:spacing w:after="0" w:line="240" w:lineRule="auto"/>
        <w:jc w:val="both"/>
        <w:rPr>
          <w:rFonts w:ascii="Arial" w:hAnsi="Arial" w:cs="Arial"/>
          <w:sz w:val="24"/>
          <w:szCs w:val="24"/>
        </w:rPr>
      </w:pPr>
      <w:r w:rsidRPr="0073540C">
        <w:rPr>
          <w:rFonts w:ascii="Arial" w:hAnsi="Arial" w:cs="Arial"/>
          <w:sz w:val="24"/>
          <w:szCs w:val="24"/>
        </w:rPr>
        <w:t>En el 2009, no se pudo realizar esta meta, debido a nuestra capacidad limita de espacio físico con el que cuenta el Instituto además de nuestra limitación de recursos humanos, pero durante el año se realizó la difusión para que nuestros jóvenes estudiantes realizaran, un examen de ubicación para empezar con los cursos de inglés para el semestre Enero-Junio 2010.</w:t>
      </w:r>
    </w:p>
    <w:p w:rsidR="00854BDD" w:rsidRPr="0073540C" w:rsidRDefault="00854BDD" w:rsidP="00854BDD">
      <w:pPr>
        <w:autoSpaceDE w:val="0"/>
        <w:autoSpaceDN w:val="0"/>
        <w:adjustRightInd w:val="0"/>
        <w:spacing w:after="0" w:line="240" w:lineRule="auto"/>
        <w:jc w:val="both"/>
        <w:rPr>
          <w:rFonts w:ascii="Arial" w:hAnsi="Arial" w:cs="Arial"/>
          <w:sz w:val="24"/>
          <w:szCs w:val="24"/>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Default="00854BDD" w:rsidP="00854BDD">
      <w:pPr>
        <w:autoSpaceDE w:val="0"/>
        <w:autoSpaceDN w:val="0"/>
        <w:adjustRightInd w:val="0"/>
        <w:spacing w:after="0" w:line="240" w:lineRule="auto"/>
        <w:rPr>
          <w:rFonts w:ascii="Arial" w:hAnsi="Arial" w:cs="Arial"/>
          <w:b/>
          <w:sz w:val="28"/>
          <w:szCs w:val="28"/>
        </w:rPr>
      </w:pPr>
    </w:p>
    <w:p w:rsidR="00854BDD" w:rsidRPr="000023F8" w:rsidRDefault="00854BDD" w:rsidP="00854BDD">
      <w:pPr>
        <w:autoSpaceDE w:val="0"/>
        <w:autoSpaceDN w:val="0"/>
        <w:adjustRightInd w:val="0"/>
        <w:spacing w:after="0" w:line="240" w:lineRule="auto"/>
        <w:rPr>
          <w:rFonts w:ascii="Arial" w:hAnsi="Arial" w:cs="Arial"/>
          <w:b/>
          <w:sz w:val="28"/>
          <w:szCs w:val="28"/>
        </w:rPr>
      </w:pPr>
      <w:r w:rsidRPr="000023F8">
        <w:rPr>
          <w:rFonts w:ascii="Arial" w:hAnsi="Arial" w:cs="Arial"/>
          <w:b/>
          <w:sz w:val="28"/>
          <w:szCs w:val="28"/>
        </w:rPr>
        <w:lastRenderedPageBreak/>
        <w:t>Proceso Clave: Desarrollo Profesional</w:t>
      </w:r>
    </w:p>
    <w:p w:rsidR="00854BDD" w:rsidRPr="007152AC" w:rsidRDefault="00854BDD" w:rsidP="00854BDD">
      <w:pPr>
        <w:autoSpaceDE w:val="0"/>
        <w:autoSpaceDN w:val="0"/>
        <w:adjustRightInd w:val="0"/>
        <w:spacing w:after="0" w:line="240" w:lineRule="auto"/>
        <w:jc w:val="center"/>
        <w:rPr>
          <w:rFonts w:ascii="Arial" w:hAnsi="Arial" w:cs="Arial"/>
          <w:b/>
          <w:bCs/>
          <w:i/>
          <w:iCs/>
          <w:sz w:val="24"/>
          <w:szCs w:val="24"/>
        </w:rPr>
      </w:pPr>
    </w:p>
    <w:p w:rsidR="00854BDD" w:rsidRPr="000023F8" w:rsidRDefault="00854BDD" w:rsidP="00854BDD">
      <w:pPr>
        <w:autoSpaceDE w:val="0"/>
        <w:autoSpaceDN w:val="0"/>
        <w:adjustRightInd w:val="0"/>
        <w:spacing w:after="0" w:line="240" w:lineRule="auto"/>
        <w:jc w:val="both"/>
        <w:rPr>
          <w:rFonts w:ascii="Arial" w:hAnsi="Arial" w:cs="Arial"/>
          <w:b/>
          <w:sz w:val="24"/>
          <w:szCs w:val="24"/>
        </w:rPr>
      </w:pPr>
      <w:r w:rsidRPr="000023F8">
        <w:rPr>
          <w:rFonts w:ascii="Arial" w:hAnsi="Arial" w:cs="Arial"/>
          <w:b/>
          <w:sz w:val="24"/>
          <w:szCs w:val="24"/>
        </w:rPr>
        <w:t>Meta transversal 1.- Establecer mecanismos estadísticos para conocer y evaluar el índice de deserción y reprobación.</w:t>
      </w:r>
    </w:p>
    <w:p w:rsidR="00854BDD" w:rsidRPr="000023F8" w:rsidRDefault="00854BDD" w:rsidP="00854BDD">
      <w:pPr>
        <w:autoSpaceDE w:val="0"/>
        <w:autoSpaceDN w:val="0"/>
        <w:adjustRightInd w:val="0"/>
        <w:spacing w:after="0" w:line="240" w:lineRule="auto"/>
        <w:jc w:val="both"/>
        <w:rPr>
          <w:rFonts w:ascii="Arial" w:hAnsi="Arial" w:cs="Arial"/>
          <w:b/>
          <w:sz w:val="24"/>
          <w:szCs w:val="24"/>
        </w:rPr>
      </w:pPr>
    </w:p>
    <w:p w:rsidR="00854BDD" w:rsidRDefault="00854BDD" w:rsidP="00854BDD">
      <w:pPr>
        <w:autoSpaceDE w:val="0"/>
        <w:autoSpaceDN w:val="0"/>
        <w:adjustRightInd w:val="0"/>
        <w:spacing w:after="0" w:line="240" w:lineRule="auto"/>
        <w:jc w:val="both"/>
        <w:rPr>
          <w:rFonts w:ascii="Arial" w:hAnsi="Arial" w:cs="Arial"/>
          <w:sz w:val="24"/>
          <w:szCs w:val="24"/>
        </w:rPr>
      </w:pPr>
      <w:r w:rsidRPr="000023F8">
        <w:rPr>
          <w:rFonts w:ascii="Arial" w:hAnsi="Arial" w:cs="Arial"/>
          <w:sz w:val="24"/>
          <w:szCs w:val="24"/>
        </w:rPr>
        <w:t>En el 2009, se tuvo un índice de deserción para el área de Ingeniería de Gestión Empresarial del 6% y para el área de Ingeniería en Tecnologías de la Información y Comunicación del 8%, dando como total un índice total de deserción del 16%, en cuanto al índice de reprobación, teniendo como herramientas para bajar estos índices, la impartición de cursos remediales, los días sábados, en horario de 8 a 12, y para el periodo escolar Enero-Junio 2010 antes del inicio de cursos, a los alumnos de nuevo ingreso se le impartirá un curso remedial de Matemáticas, para apuntalar los conocimientos de los alumnos que traen del bachillerato.</w:t>
      </w: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DF027F" w:rsidP="00854BDD">
      <w:pPr>
        <w:autoSpaceDE w:val="0"/>
        <w:autoSpaceDN w:val="0"/>
        <w:adjustRightInd w:val="0"/>
        <w:spacing w:after="0" w:line="240" w:lineRule="auto"/>
        <w:jc w:val="both"/>
        <w:rPr>
          <w:rFonts w:ascii="Arial" w:hAnsi="Arial" w:cs="Arial"/>
          <w:sz w:val="24"/>
          <w:szCs w:val="24"/>
        </w:rPr>
      </w:pPr>
      <w:r>
        <w:rPr>
          <w:noProof/>
          <w:lang w:eastAsia="es-MX"/>
        </w:rPr>
        <w:drawing>
          <wp:anchor distT="0" distB="0" distL="114300" distR="114300" simplePos="0" relativeHeight="251666944" behindDoc="0" locked="0" layoutInCell="1" allowOverlap="1">
            <wp:simplePos x="0" y="0"/>
            <wp:positionH relativeFrom="column">
              <wp:posOffset>-260985</wp:posOffset>
            </wp:positionH>
            <wp:positionV relativeFrom="paragraph">
              <wp:posOffset>95250</wp:posOffset>
            </wp:positionV>
            <wp:extent cx="3763645" cy="2265680"/>
            <wp:effectExtent l="19050" t="0" r="8255"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 cstate="print"/>
                    <a:srcRect/>
                    <a:stretch>
                      <a:fillRect/>
                    </a:stretch>
                  </pic:blipFill>
                  <pic:spPr bwMode="auto">
                    <a:xfrm>
                      <a:off x="0" y="0"/>
                      <a:ext cx="3763645" cy="2265680"/>
                    </a:xfrm>
                    <a:prstGeom prst="rect">
                      <a:avLst/>
                    </a:prstGeom>
                    <a:noFill/>
                    <a:ln w="9525">
                      <a:noFill/>
                      <a:miter lim="800000"/>
                      <a:headEnd/>
                      <a:tailEnd/>
                    </a:ln>
                  </pic:spPr>
                </pic:pic>
              </a:graphicData>
            </a:graphic>
          </wp:anchor>
        </w:drawing>
      </w: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DF027F" w:rsidP="00854BDD">
      <w:pPr>
        <w:autoSpaceDE w:val="0"/>
        <w:autoSpaceDN w:val="0"/>
        <w:adjustRightInd w:val="0"/>
        <w:spacing w:after="0" w:line="240" w:lineRule="auto"/>
        <w:jc w:val="both"/>
        <w:rPr>
          <w:rFonts w:ascii="Arial" w:hAnsi="Arial" w:cs="Arial"/>
          <w:sz w:val="24"/>
          <w:szCs w:val="24"/>
        </w:rPr>
      </w:pPr>
      <w:r>
        <w:rPr>
          <w:noProof/>
          <w:lang w:eastAsia="es-MX"/>
        </w:rPr>
        <w:drawing>
          <wp:anchor distT="0" distB="0" distL="114300" distR="114300" simplePos="0" relativeHeight="251667968" behindDoc="0" locked="0" layoutInCell="1" allowOverlap="1">
            <wp:simplePos x="0" y="0"/>
            <wp:positionH relativeFrom="column">
              <wp:posOffset>2336374</wp:posOffset>
            </wp:positionH>
            <wp:positionV relativeFrom="paragraph">
              <wp:posOffset>23696</wp:posOffset>
            </wp:positionV>
            <wp:extent cx="3654429" cy="2381684"/>
            <wp:effectExtent l="9734" t="5281" r="6772" b="1270"/>
            <wp:wrapSquare wrapText="bothSides"/>
            <wp:docPr id="99"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Default="00EE1A97" w:rsidP="00854BDD">
      <w:pPr>
        <w:autoSpaceDE w:val="0"/>
        <w:autoSpaceDN w:val="0"/>
        <w:adjustRightInd w:val="0"/>
        <w:spacing w:after="0" w:line="240" w:lineRule="auto"/>
        <w:jc w:val="both"/>
        <w:rPr>
          <w:rFonts w:ascii="Arial" w:hAnsi="Arial" w:cs="Arial"/>
          <w:sz w:val="24"/>
          <w:szCs w:val="24"/>
        </w:rPr>
      </w:pPr>
    </w:p>
    <w:p w:rsidR="00EE1A97" w:rsidRPr="000023F8" w:rsidRDefault="00EE1A97" w:rsidP="00854BDD">
      <w:pPr>
        <w:autoSpaceDE w:val="0"/>
        <w:autoSpaceDN w:val="0"/>
        <w:adjustRightInd w:val="0"/>
        <w:spacing w:after="0" w:line="240" w:lineRule="auto"/>
        <w:jc w:val="both"/>
        <w:rPr>
          <w:rFonts w:ascii="Arial" w:hAnsi="Arial" w:cs="Arial"/>
          <w:sz w:val="24"/>
          <w:szCs w:val="24"/>
        </w:rPr>
      </w:pPr>
    </w:p>
    <w:p w:rsidR="00854BDD"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center"/>
        <w:rPr>
          <w:rFonts w:ascii="Arial" w:hAnsi="Arial" w:cs="Arial"/>
          <w:sz w:val="21"/>
          <w:szCs w:val="21"/>
        </w:rPr>
      </w:pPr>
    </w:p>
    <w:p w:rsidR="00854BDD" w:rsidRPr="007152AC" w:rsidRDefault="00854BDD" w:rsidP="00854BDD">
      <w:pPr>
        <w:autoSpaceDE w:val="0"/>
        <w:autoSpaceDN w:val="0"/>
        <w:adjustRightInd w:val="0"/>
        <w:spacing w:after="0" w:line="240" w:lineRule="auto"/>
        <w:jc w:val="center"/>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DF027F" w:rsidP="00854BDD">
      <w:pPr>
        <w:autoSpaceDE w:val="0"/>
        <w:autoSpaceDN w:val="0"/>
        <w:adjustRightInd w:val="0"/>
        <w:spacing w:after="0" w:line="240" w:lineRule="auto"/>
        <w:jc w:val="both"/>
        <w:rPr>
          <w:rFonts w:ascii="Arial" w:hAnsi="Arial" w:cs="Arial"/>
          <w:sz w:val="21"/>
          <w:szCs w:val="21"/>
        </w:rPr>
      </w:pPr>
      <w:r>
        <w:rPr>
          <w:rFonts w:ascii="Arial" w:hAnsi="Arial" w:cs="Arial"/>
          <w:noProof/>
          <w:sz w:val="21"/>
          <w:szCs w:val="21"/>
          <w:lang w:eastAsia="es-MX"/>
        </w:rPr>
        <w:lastRenderedPageBreak/>
        <w:drawing>
          <wp:anchor distT="0" distB="0" distL="114300" distR="114300" simplePos="0" relativeHeight="251651584" behindDoc="1" locked="0" layoutInCell="1" allowOverlap="1">
            <wp:simplePos x="0" y="0"/>
            <wp:positionH relativeFrom="column">
              <wp:posOffset>501015</wp:posOffset>
            </wp:positionH>
            <wp:positionV relativeFrom="paragraph">
              <wp:posOffset>-671195</wp:posOffset>
            </wp:positionV>
            <wp:extent cx="3877945" cy="2419350"/>
            <wp:effectExtent l="19050" t="0" r="8255" b="0"/>
            <wp:wrapNone/>
            <wp:docPr id="81" name="Imagen 8" descr="DSC0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SC00093"/>
                    <pic:cNvPicPr>
                      <a:picLocks noChangeAspect="1" noChangeArrowheads="1"/>
                    </pic:cNvPicPr>
                  </pic:nvPicPr>
                  <pic:blipFill>
                    <a:blip r:embed="rId22" cstate="print"/>
                    <a:srcRect/>
                    <a:stretch>
                      <a:fillRect/>
                    </a:stretch>
                  </pic:blipFill>
                  <pic:spPr bwMode="auto">
                    <a:xfrm>
                      <a:off x="0" y="0"/>
                      <a:ext cx="3877945" cy="2419350"/>
                    </a:xfrm>
                    <a:prstGeom prst="rect">
                      <a:avLst/>
                    </a:prstGeom>
                    <a:noFill/>
                  </pic:spPr>
                </pic:pic>
              </a:graphicData>
            </a:graphic>
          </wp:anchor>
        </w:drawing>
      </w: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jc w:val="center"/>
        <w:rPr>
          <w:rFonts w:ascii="Arial" w:hAnsi="Arial" w:cs="Arial"/>
          <w:b/>
          <w:sz w:val="24"/>
          <w:szCs w:val="24"/>
        </w:rPr>
      </w:pPr>
    </w:p>
    <w:p w:rsidR="00854BDD" w:rsidRPr="00A117DE" w:rsidRDefault="00854BDD" w:rsidP="00854BDD">
      <w:pPr>
        <w:autoSpaceDE w:val="0"/>
        <w:autoSpaceDN w:val="0"/>
        <w:adjustRightInd w:val="0"/>
        <w:spacing w:after="0" w:line="240" w:lineRule="auto"/>
        <w:rPr>
          <w:rFonts w:ascii="Arial" w:hAnsi="Arial" w:cs="Arial"/>
          <w:b/>
          <w:sz w:val="28"/>
          <w:szCs w:val="28"/>
        </w:rPr>
      </w:pPr>
      <w:r w:rsidRPr="00A117DE">
        <w:rPr>
          <w:rFonts w:ascii="Arial" w:hAnsi="Arial" w:cs="Arial"/>
          <w:b/>
          <w:sz w:val="28"/>
          <w:szCs w:val="28"/>
        </w:rPr>
        <w:t>Proceso Clave: Desarrollo Profesional</w:t>
      </w:r>
    </w:p>
    <w:p w:rsidR="00854BDD" w:rsidRPr="007152AC" w:rsidRDefault="00854BDD" w:rsidP="00854BDD">
      <w:pPr>
        <w:autoSpaceDE w:val="0"/>
        <w:autoSpaceDN w:val="0"/>
        <w:adjustRightInd w:val="0"/>
        <w:spacing w:after="0" w:line="240" w:lineRule="auto"/>
        <w:jc w:val="center"/>
        <w:rPr>
          <w:rFonts w:ascii="Arial" w:hAnsi="Arial" w:cs="Arial"/>
          <w:b/>
          <w:bCs/>
          <w:i/>
          <w:iCs/>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r w:rsidRPr="007152AC">
        <w:rPr>
          <w:rFonts w:ascii="Arial" w:hAnsi="Arial" w:cs="Arial"/>
          <w:b/>
          <w:sz w:val="24"/>
          <w:szCs w:val="24"/>
        </w:rPr>
        <w:t>Meta transversal 2.- Para el 2009 incrementar del 0% al 100% de Profesores que participan en eventos de formación docente y actualización profesional.</w:t>
      </w: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DF027F" w:rsidP="00854BDD">
      <w:pPr>
        <w:autoSpaceDE w:val="0"/>
        <w:autoSpaceDN w:val="0"/>
        <w:adjustRightInd w:val="0"/>
        <w:spacing w:after="0" w:line="240" w:lineRule="auto"/>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1647488" behindDoc="1" locked="0" layoutInCell="1" allowOverlap="1">
            <wp:simplePos x="0" y="0"/>
            <wp:positionH relativeFrom="column">
              <wp:posOffset>15240</wp:posOffset>
            </wp:positionH>
            <wp:positionV relativeFrom="paragraph">
              <wp:posOffset>2540</wp:posOffset>
            </wp:positionV>
            <wp:extent cx="2276475" cy="1704975"/>
            <wp:effectExtent l="19050" t="0" r="9525" b="0"/>
            <wp:wrapTight wrapText="bothSides">
              <wp:wrapPolygon edited="0">
                <wp:start x="-181" y="0"/>
                <wp:lineTo x="-181" y="21479"/>
                <wp:lineTo x="21690" y="21479"/>
                <wp:lineTo x="21690" y="0"/>
                <wp:lineTo x="-181" y="0"/>
              </wp:wrapPolygon>
            </wp:wrapTight>
            <wp:docPr id="74" name="Imagen 4" descr="DSC0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00765"/>
                    <pic:cNvPicPr>
                      <a:picLocks noChangeAspect="1" noChangeArrowheads="1"/>
                    </pic:cNvPicPr>
                  </pic:nvPicPr>
                  <pic:blipFill>
                    <a:blip r:embed="rId23" cstate="print"/>
                    <a:srcRect/>
                    <a:stretch>
                      <a:fillRect/>
                    </a:stretch>
                  </pic:blipFill>
                  <pic:spPr bwMode="auto">
                    <a:xfrm>
                      <a:off x="0" y="0"/>
                      <a:ext cx="2276475" cy="1704975"/>
                    </a:xfrm>
                    <a:prstGeom prst="rect">
                      <a:avLst/>
                    </a:prstGeom>
                    <a:noFill/>
                  </pic:spPr>
                </pic:pic>
              </a:graphicData>
            </a:graphic>
          </wp:anchor>
        </w:drawing>
      </w:r>
      <w:r w:rsidR="00854BDD" w:rsidRPr="007152AC">
        <w:rPr>
          <w:rFonts w:ascii="Arial" w:hAnsi="Arial" w:cs="Arial"/>
          <w:sz w:val="20"/>
          <w:szCs w:val="20"/>
        </w:rPr>
        <w:t xml:space="preserve"> En el año 2009 se logró que 15 profesores participaran en eventos de formación y actualización profesional, lo que representa el 100% del total de docentes de la Institución, la finalidad de esta actividad es obviamente la actualización permanente del profesorado para coadyuvar a su formación integral y lograr así que realmente se conviertan en ciudadanos de un mundo lleno de nuevas tecnologías que avanza a pasos agigantados, esto traerá consigo una mejor atención a los alumnos. </w:t>
      </w: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p>
    <w:tbl>
      <w:tblPr>
        <w:tblW w:w="0" w:type="auto"/>
        <w:tblBorders>
          <w:top w:val="single" w:sz="18" w:space="0" w:color="auto"/>
          <w:bottom w:val="single" w:sz="18" w:space="0" w:color="auto"/>
        </w:tblBorders>
        <w:tblLook w:val="04A0"/>
      </w:tblPr>
      <w:tblGrid>
        <w:gridCol w:w="4361"/>
        <w:gridCol w:w="2977"/>
        <w:gridCol w:w="1640"/>
      </w:tblGrid>
      <w:tr w:rsidR="00854BDD" w:rsidRPr="007152AC" w:rsidTr="004D7CD1">
        <w:tc>
          <w:tcPr>
            <w:tcW w:w="4361" w:type="dxa"/>
          </w:tcPr>
          <w:p w:rsidR="00854BDD" w:rsidRPr="007152AC" w:rsidRDefault="00854BDD" w:rsidP="004D7CD1">
            <w:pPr>
              <w:autoSpaceDE w:val="0"/>
              <w:autoSpaceDN w:val="0"/>
              <w:adjustRightInd w:val="0"/>
              <w:spacing w:after="0" w:line="240" w:lineRule="auto"/>
              <w:jc w:val="center"/>
              <w:rPr>
                <w:rFonts w:ascii="Arial" w:hAnsi="Arial" w:cs="Arial"/>
                <w:b/>
                <w:sz w:val="18"/>
                <w:szCs w:val="18"/>
              </w:rPr>
            </w:pPr>
            <w:r w:rsidRPr="007152AC">
              <w:rPr>
                <w:rFonts w:ascii="Arial" w:hAnsi="Arial" w:cs="Arial"/>
                <w:b/>
                <w:sz w:val="18"/>
                <w:szCs w:val="18"/>
              </w:rPr>
              <w:t>CURSO</w:t>
            </w:r>
          </w:p>
        </w:tc>
        <w:tc>
          <w:tcPr>
            <w:tcW w:w="2977" w:type="dxa"/>
          </w:tcPr>
          <w:p w:rsidR="00854BDD" w:rsidRPr="007152AC" w:rsidRDefault="00854BDD" w:rsidP="004D7CD1">
            <w:pPr>
              <w:autoSpaceDE w:val="0"/>
              <w:autoSpaceDN w:val="0"/>
              <w:adjustRightInd w:val="0"/>
              <w:spacing w:after="0" w:line="240" w:lineRule="auto"/>
              <w:jc w:val="center"/>
              <w:rPr>
                <w:rFonts w:ascii="Arial" w:hAnsi="Arial" w:cs="Arial"/>
                <w:b/>
                <w:sz w:val="18"/>
                <w:szCs w:val="18"/>
              </w:rPr>
            </w:pPr>
            <w:r w:rsidRPr="007152AC">
              <w:rPr>
                <w:rFonts w:ascii="Arial" w:hAnsi="Arial" w:cs="Arial"/>
                <w:b/>
                <w:sz w:val="18"/>
                <w:szCs w:val="18"/>
              </w:rPr>
              <w:t>PROFESORES ASISTENTES</w:t>
            </w:r>
          </w:p>
        </w:tc>
        <w:tc>
          <w:tcPr>
            <w:tcW w:w="1640" w:type="dxa"/>
          </w:tcPr>
          <w:p w:rsidR="00854BDD" w:rsidRPr="007152AC" w:rsidRDefault="00854BDD" w:rsidP="004D7CD1">
            <w:pPr>
              <w:autoSpaceDE w:val="0"/>
              <w:autoSpaceDN w:val="0"/>
              <w:adjustRightInd w:val="0"/>
              <w:spacing w:after="0" w:line="240" w:lineRule="auto"/>
              <w:jc w:val="center"/>
              <w:rPr>
                <w:rFonts w:ascii="Arial" w:hAnsi="Arial" w:cs="Arial"/>
                <w:b/>
                <w:sz w:val="18"/>
                <w:szCs w:val="18"/>
              </w:rPr>
            </w:pPr>
            <w:r w:rsidRPr="007152AC">
              <w:rPr>
                <w:rFonts w:ascii="Arial" w:hAnsi="Arial" w:cs="Arial"/>
                <w:b/>
                <w:sz w:val="18"/>
                <w:szCs w:val="18"/>
              </w:rPr>
              <w:t>PORCENTAJE</w:t>
            </w:r>
          </w:p>
        </w:tc>
      </w:tr>
      <w:tr w:rsidR="00854BDD" w:rsidRPr="007152AC" w:rsidTr="004D7CD1">
        <w:tc>
          <w:tcPr>
            <w:tcW w:w="4361" w:type="dxa"/>
          </w:tcPr>
          <w:p w:rsidR="00854BDD" w:rsidRPr="007152AC" w:rsidRDefault="00854BDD" w:rsidP="004D7CD1">
            <w:pPr>
              <w:autoSpaceDE w:val="0"/>
              <w:autoSpaceDN w:val="0"/>
              <w:adjustRightInd w:val="0"/>
              <w:spacing w:after="0" w:line="240" w:lineRule="auto"/>
              <w:jc w:val="both"/>
              <w:rPr>
                <w:rFonts w:ascii="Arial" w:hAnsi="Arial" w:cs="Arial"/>
                <w:sz w:val="18"/>
                <w:szCs w:val="18"/>
              </w:rPr>
            </w:pPr>
            <w:r w:rsidRPr="007152AC">
              <w:rPr>
                <w:rFonts w:ascii="Arial" w:hAnsi="Arial" w:cs="Arial"/>
                <w:sz w:val="18"/>
                <w:szCs w:val="18"/>
              </w:rPr>
              <w:t>INTRODUCCION AL SISTEMA DE NACIONAL DE EDUCACION SUPERIOR TECNOLOGICA</w:t>
            </w:r>
          </w:p>
        </w:tc>
        <w:tc>
          <w:tcPr>
            <w:tcW w:w="2977"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15 PROFESORES</w:t>
            </w:r>
          </w:p>
        </w:tc>
        <w:tc>
          <w:tcPr>
            <w:tcW w:w="1640"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100%</w:t>
            </w:r>
          </w:p>
        </w:tc>
      </w:tr>
      <w:tr w:rsidR="00854BDD" w:rsidRPr="007152AC" w:rsidTr="004D7CD1">
        <w:tc>
          <w:tcPr>
            <w:tcW w:w="4361" w:type="dxa"/>
          </w:tcPr>
          <w:p w:rsidR="00854BDD" w:rsidRPr="007152AC" w:rsidRDefault="00854BDD" w:rsidP="004D7CD1">
            <w:pPr>
              <w:autoSpaceDE w:val="0"/>
              <w:autoSpaceDN w:val="0"/>
              <w:adjustRightInd w:val="0"/>
              <w:spacing w:after="0" w:line="240" w:lineRule="auto"/>
              <w:jc w:val="both"/>
              <w:rPr>
                <w:rFonts w:ascii="Arial" w:hAnsi="Arial" w:cs="Arial"/>
                <w:sz w:val="18"/>
                <w:szCs w:val="18"/>
              </w:rPr>
            </w:pPr>
            <w:r w:rsidRPr="007152AC">
              <w:rPr>
                <w:rFonts w:ascii="Arial" w:hAnsi="Arial" w:cs="Arial"/>
                <w:sz w:val="18"/>
                <w:szCs w:val="18"/>
              </w:rPr>
              <w:t>INTRODUCCION AL MODELO EDUCATIVO BASADO EN COMPETENCIAS</w:t>
            </w:r>
          </w:p>
        </w:tc>
        <w:tc>
          <w:tcPr>
            <w:tcW w:w="2977"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15 PROFESORES</w:t>
            </w:r>
          </w:p>
        </w:tc>
        <w:tc>
          <w:tcPr>
            <w:tcW w:w="1640"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100%</w:t>
            </w:r>
          </w:p>
        </w:tc>
      </w:tr>
      <w:tr w:rsidR="00854BDD" w:rsidRPr="007152AC" w:rsidTr="004D7CD1">
        <w:tc>
          <w:tcPr>
            <w:tcW w:w="4361" w:type="dxa"/>
          </w:tcPr>
          <w:p w:rsidR="00854BDD" w:rsidRPr="007152AC" w:rsidRDefault="00854BDD" w:rsidP="004D7CD1">
            <w:pPr>
              <w:autoSpaceDE w:val="0"/>
              <w:autoSpaceDN w:val="0"/>
              <w:adjustRightInd w:val="0"/>
              <w:spacing w:after="0" w:line="240" w:lineRule="auto"/>
              <w:jc w:val="both"/>
              <w:rPr>
                <w:rFonts w:ascii="Arial" w:hAnsi="Arial" w:cs="Arial"/>
                <w:sz w:val="18"/>
                <w:szCs w:val="18"/>
              </w:rPr>
            </w:pPr>
            <w:r w:rsidRPr="007152AC">
              <w:rPr>
                <w:rFonts w:ascii="Arial" w:hAnsi="Arial" w:cs="Arial"/>
                <w:sz w:val="18"/>
                <w:szCs w:val="18"/>
              </w:rPr>
              <w:t>CURSO – TALLER DE GESTION DEL CURSO</w:t>
            </w:r>
          </w:p>
        </w:tc>
        <w:tc>
          <w:tcPr>
            <w:tcW w:w="2977"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15 PROFESORES</w:t>
            </w:r>
          </w:p>
        </w:tc>
        <w:tc>
          <w:tcPr>
            <w:tcW w:w="1640" w:type="dxa"/>
          </w:tcPr>
          <w:p w:rsidR="00854BDD" w:rsidRPr="007152AC" w:rsidRDefault="00854BDD" w:rsidP="004D7CD1">
            <w:pPr>
              <w:autoSpaceDE w:val="0"/>
              <w:autoSpaceDN w:val="0"/>
              <w:adjustRightInd w:val="0"/>
              <w:spacing w:after="0" w:line="240" w:lineRule="auto"/>
              <w:jc w:val="center"/>
              <w:rPr>
                <w:rFonts w:ascii="Arial" w:hAnsi="Arial" w:cs="Arial"/>
                <w:sz w:val="18"/>
                <w:szCs w:val="18"/>
              </w:rPr>
            </w:pPr>
            <w:r w:rsidRPr="007152AC">
              <w:rPr>
                <w:rFonts w:ascii="Arial" w:hAnsi="Arial" w:cs="Arial"/>
                <w:sz w:val="18"/>
                <w:szCs w:val="18"/>
              </w:rPr>
              <w:t>100%</w:t>
            </w:r>
          </w:p>
        </w:tc>
      </w:tr>
    </w:tbl>
    <w:p w:rsidR="00854BDD" w:rsidRDefault="00854BDD" w:rsidP="00854BDD">
      <w:pPr>
        <w:ind w:left="720"/>
        <w:jc w:val="center"/>
        <w:rPr>
          <w:rFonts w:ascii="Arial" w:hAnsi="Arial" w:cs="Arial"/>
          <w:b/>
          <w:sz w:val="24"/>
          <w:szCs w:val="24"/>
        </w:rPr>
      </w:pPr>
    </w:p>
    <w:p w:rsidR="00854BDD" w:rsidRDefault="00854BDD" w:rsidP="00854BDD">
      <w:pPr>
        <w:ind w:left="720"/>
        <w:jc w:val="center"/>
        <w:rPr>
          <w:rFonts w:ascii="Arial" w:hAnsi="Arial" w:cs="Arial"/>
          <w:b/>
          <w:sz w:val="24"/>
          <w:szCs w:val="24"/>
        </w:rPr>
      </w:pPr>
    </w:p>
    <w:p w:rsidR="00854BDD" w:rsidRDefault="00854BDD" w:rsidP="00190194">
      <w:pPr>
        <w:pStyle w:val="Ttulo2"/>
      </w:pPr>
      <w:bookmarkStart w:id="5" w:name="_Toc254010765"/>
      <w:r>
        <w:lastRenderedPageBreak/>
        <w:t xml:space="preserve">PROCESO </w:t>
      </w:r>
      <w:r w:rsidR="00EE1A97">
        <w:t>ESTRATÉGICO</w:t>
      </w:r>
      <w:r>
        <w:t>: PLANEACIÓN</w:t>
      </w:r>
      <w:bookmarkEnd w:id="5"/>
    </w:p>
    <w:p w:rsidR="00854BDD" w:rsidRDefault="00854BDD" w:rsidP="00854BDD">
      <w:pPr>
        <w:rPr>
          <w:rFonts w:ascii="Arial" w:hAnsi="Arial" w:cs="Arial"/>
          <w:b/>
          <w:sz w:val="24"/>
          <w:szCs w:val="24"/>
        </w:rPr>
      </w:pPr>
    </w:p>
    <w:p w:rsidR="00854BDD" w:rsidRDefault="00854BDD" w:rsidP="00854BDD">
      <w:pPr>
        <w:ind w:left="720"/>
        <w:rPr>
          <w:rFonts w:ascii="Arial" w:hAnsi="Arial" w:cs="Arial"/>
          <w:b/>
          <w:sz w:val="24"/>
          <w:szCs w:val="24"/>
        </w:rPr>
      </w:pPr>
    </w:p>
    <w:p w:rsidR="00854BDD" w:rsidRPr="007152AC" w:rsidRDefault="00854BDD" w:rsidP="00854BDD">
      <w:pPr>
        <w:autoSpaceDE w:val="0"/>
        <w:autoSpaceDN w:val="0"/>
        <w:adjustRightInd w:val="0"/>
        <w:spacing w:after="0" w:line="240" w:lineRule="auto"/>
        <w:rPr>
          <w:rFonts w:ascii="Arial" w:hAnsi="Arial" w:cs="Arial"/>
          <w:b/>
          <w:sz w:val="28"/>
          <w:szCs w:val="28"/>
        </w:rPr>
      </w:pPr>
      <w:r w:rsidRPr="007152AC">
        <w:rPr>
          <w:rFonts w:ascii="Arial" w:hAnsi="Arial" w:cs="Arial"/>
          <w:b/>
          <w:sz w:val="28"/>
          <w:szCs w:val="28"/>
        </w:rPr>
        <w:t xml:space="preserve">Proceso Clave: </w:t>
      </w:r>
      <w:r>
        <w:rPr>
          <w:rFonts w:ascii="Arial" w:hAnsi="Arial" w:cs="Arial"/>
          <w:b/>
          <w:sz w:val="28"/>
          <w:szCs w:val="28"/>
        </w:rPr>
        <w:t>Soporte Técnico en Cómputo y Telecomunicaciones</w:t>
      </w: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sz w:val="18"/>
          <w:szCs w:val="18"/>
        </w:rPr>
      </w:pPr>
      <w:r w:rsidRPr="007152AC">
        <w:rPr>
          <w:rFonts w:ascii="Arial" w:hAnsi="Arial" w:cs="Arial"/>
          <w:b/>
          <w:sz w:val="24"/>
          <w:szCs w:val="24"/>
        </w:rPr>
        <w:t>Meta 14.-  Para el 2009, incrementar la infraestructura del centro de cómputo para lograr un indicador de 10 estudiantes por computadora (18 computadoras)</w:t>
      </w:r>
    </w:p>
    <w:p w:rsidR="00854BDD" w:rsidRPr="007152AC" w:rsidRDefault="00854BDD" w:rsidP="00854BDD">
      <w:pPr>
        <w:autoSpaceDE w:val="0"/>
        <w:autoSpaceDN w:val="0"/>
        <w:adjustRightInd w:val="0"/>
        <w:spacing w:after="0" w:line="240" w:lineRule="auto"/>
        <w:jc w:val="center"/>
        <w:rPr>
          <w:rFonts w:ascii="Arial" w:hAnsi="Arial" w:cs="Arial"/>
          <w:sz w:val="18"/>
          <w:szCs w:val="18"/>
        </w:rPr>
      </w:pPr>
    </w:p>
    <w:p w:rsidR="00854BDD" w:rsidRPr="007152AC" w:rsidRDefault="00854BDD" w:rsidP="00854BDD">
      <w:pPr>
        <w:autoSpaceDE w:val="0"/>
        <w:autoSpaceDN w:val="0"/>
        <w:adjustRightInd w:val="0"/>
        <w:spacing w:after="0" w:line="240" w:lineRule="auto"/>
        <w:jc w:val="center"/>
        <w:rPr>
          <w:rFonts w:ascii="Arial" w:hAnsi="Arial" w:cs="Arial"/>
          <w:sz w:val="18"/>
          <w:szCs w:val="18"/>
        </w:rPr>
      </w:pPr>
    </w:p>
    <w:p w:rsidR="00854BDD" w:rsidRPr="007152AC" w:rsidRDefault="00854BDD" w:rsidP="00854BDD">
      <w:pPr>
        <w:autoSpaceDE w:val="0"/>
        <w:autoSpaceDN w:val="0"/>
        <w:adjustRightInd w:val="0"/>
        <w:spacing w:after="0" w:line="240" w:lineRule="auto"/>
        <w:jc w:val="center"/>
        <w:rPr>
          <w:rFonts w:ascii="Arial" w:hAnsi="Arial" w:cs="Arial"/>
          <w:sz w:val="18"/>
          <w:szCs w:val="18"/>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DF027F" w:rsidP="00854BDD">
      <w:pPr>
        <w:autoSpaceDE w:val="0"/>
        <w:autoSpaceDN w:val="0"/>
        <w:adjustRightInd w:val="0"/>
        <w:spacing w:after="0" w:line="240" w:lineRule="auto"/>
        <w:jc w:val="both"/>
        <w:rPr>
          <w:rFonts w:ascii="Arial" w:hAnsi="Arial" w:cs="Arial"/>
          <w:sz w:val="20"/>
          <w:szCs w:val="20"/>
        </w:rPr>
      </w:pPr>
      <w:r>
        <w:rPr>
          <w:rFonts w:ascii="Arial" w:hAnsi="Arial" w:cs="Arial"/>
          <w:noProof/>
          <w:sz w:val="18"/>
          <w:szCs w:val="18"/>
          <w:lang w:eastAsia="es-MX"/>
        </w:rPr>
        <w:drawing>
          <wp:anchor distT="0" distB="0" distL="114300" distR="114300" simplePos="0" relativeHeight="251653632" behindDoc="1" locked="0" layoutInCell="1" allowOverlap="1">
            <wp:simplePos x="0" y="0"/>
            <wp:positionH relativeFrom="column">
              <wp:posOffset>3046095</wp:posOffset>
            </wp:positionH>
            <wp:positionV relativeFrom="paragraph">
              <wp:posOffset>-560705</wp:posOffset>
            </wp:positionV>
            <wp:extent cx="2750820" cy="2057400"/>
            <wp:effectExtent l="19050" t="0" r="0" b="0"/>
            <wp:wrapNone/>
            <wp:docPr id="83" name="Imagen 2" descr="IMG_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_2902"/>
                    <pic:cNvPicPr>
                      <a:picLocks noChangeAspect="1" noChangeArrowheads="1"/>
                    </pic:cNvPicPr>
                  </pic:nvPicPr>
                  <pic:blipFill>
                    <a:blip r:embed="rId24" cstate="print"/>
                    <a:srcRect/>
                    <a:stretch>
                      <a:fillRect/>
                    </a:stretch>
                  </pic:blipFill>
                  <pic:spPr bwMode="auto">
                    <a:xfrm>
                      <a:off x="0" y="0"/>
                      <a:ext cx="2750820" cy="2057400"/>
                    </a:xfrm>
                    <a:prstGeom prst="rect">
                      <a:avLst/>
                    </a:prstGeom>
                    <a:noFill/>
                  </pic:spPr>
                </pic:pic>
              </a:graphicData>
            </a:graphic>
          </wp:anchor>
        </w:drawing>
      </w:r>
      <w:r>
        <w:rPr>
          <w:rFonts w:ascii="Arial" w:hAnsi="Arial" w:cs="Arial"/>
          <w:noProof/>
          <w:sz w:val="20"/>
          <w:szCs w:val="20"/>
          <w:lang w:eastAsia="es-MX"/>
        </w:rPr>
        <w:drawing>
          <wp:anchor distT="0" distB="0" distL="114300" distR="114300" simplePos="0" relativeHeight="251652608" behindDoc="1" locked="0" layoutInCell="1" allowOverlap="1">
            <wp:simplePos x="0" y="0"/>
            <wp:positionH relativeFrom="column">
              <wp:posOffset>-10795</wp:posOffset>
            </wp:positionH>
            <wp:positionV relativeFrom="paragraph">
              <wp:posOffset>-639445</wp:posOffset>
            </wp:positionV>
            <wp:extent cx="2684145" cy="2009775"/>
            <wp:effectExtent l="19050" t="0" r="1905" b="0"/>
            <wp:wrapNone/>
            <wp:docPr id="82" name="Imagen 82" descr="IMG_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2890"/>
                    <pic:cNvPicPr>
                      <a:picLocks noChangeAspect="1" noChangeArrowheads="1"/>
                    </pic:cNvPicPr>
                  </pic:nvPicPr>
                  <pic:blipFill>
                    <a:blip r:embed="rId25" cstate="print"/>
                    <a:srcRect/>
                    <a:stretch>
                      <a:fillRect/>
                    </a:stretch>
                  </pic:blipFill>
                  <pic:spPr bwMode="auto">
                    <a:xfrm>
                      <a:off x="0" y="0"/>
                      <a:ext cx="2684145" cy="2009775"/>
                    </a:xfrm>
                    <a:prstGeom prst="rect">
                      <a:avLst/>
                    </a:prstGeom>
                    <a:noFill/>
                  </pic:spPr>
                </pic:pic>
              </a:graphicData>
            </a:graphic>
          </wp:anchor>
        </w:drawing>
      </w: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3540C" w:rsidRDefault="00854BDD" w:rsidP="00854BDD">
      <w:pPr>
        <w:autoSpaceDE w:val="0"/>
        <w:autoSpaceDN w:val="0"/>
        <w:adjustRightInd w:val="0"/>
        <w:spacing w:after="0" w:line="240" w:lineRule="auto"/>
        <w:jc w:val="both"/>
        <w:rPr>
          <w:rFonts w:ascii="Arial" w:hAnsi="Arial" w:cs="Arial"/>
          <w:sz w:val="24"/>
          <w:szCs w:val="24"/>
        </w:rPr>
      </w:pPr>
      <w:r w:rsidRPr="0073540C">
        <w:rPr>
          <w:rFonts w:ascii="Arial" w:hAnsi="Arial" w:cs="Arial"/>
          <w:sz w:val="24"/>
          <w:szCs w:val="24"/>
        </w:rPr>
        <w:t>Durante el 2009 el Instituto realizó la compra de 4 cañones, que son utilizados en el Instituto para que los profesores impartan sus clases, realizando de este modo un servicio educativo de calidad, 18 computadoras para la atención de los alumnos, y se continuarán las gestiones en los proyectos de impulso a la calidad y el Programa de Ampliación de la Oferta Educativa,  donde se solicitaran computadoras que se instalarán en los laboratorios de cómputo. Se consolidó la red inalámbrica de acceso a Internet para los alumnos y catedráticos por lo que ahora se cuenta con una cobertura de este servicio en el 100 % de nuestro campus.</w:t>
      </w:r>
    </w:p>
    <w:p w:rsidR="00854BDD" w:rsidRDefault="00854BDD" w:rsidP="00854BDD">
      <w:pPr>
        <w:ind w:left="720"/>
        <w:jc w:val="center"/>
        <w:rPr>
          <w:rFonts w:ascii="Arial" w:hAnsi="Arial" w:cs="Arial"/>
          <w:b/>
          <w:sz w:val="24"/>
          <w:szCs w:val="24"/>
        </w:rPr>
      </w:pPr>
    </w:p>
    <w:p w:rsidR="00854BDD" w:rsidRDefault="00854BDD" w:rsidP="00854BDD">
      <w:pPr>
        <w:ind w:left="720"/>
        <w:jc w:val="center"/>
        <w:rPr>
          <w:rFonts w:ascii="Arial" w:hAnsi="Arial" w:cs="Arial"/>
          <w:b/>
          <w:sz w:val="24"/>
          <w:szCs w:val="24"/>
        </w:rPr>
      </w:pPr>
    </w:p>
    <w:p w:rsidR="00854BDD" w:rsidRDefault="00854BDD" w:rsidP="00854BDD">
      <w:pPr>
        <w:ind w:left="720"/>
        <w:jc w:val="center"/>
        <w:rPr>
          <w:rFonts w:ascii="Arial" w:hAnsi="Arial" w:cs="Arial"/>
          <w:b/>
          <w:sz w:val="24"/>
          <w:szCs w:val="24"/>
        </w:rPr>
      </w:pPr>
    </w:p>
    <w:p w:rsidR="00854BDD" w:rsidRPr="0073540C" w:rsidRDefault="00854BDD" w:rsidP="00854BDD">
      <w:pPr>
        <w:autoSpaceDE w:val="0"/>
        <w:autoSpaceDN w:val="0"/>
        <w:adjustRightInd w:val="0"/>
        <w:spacing w:after="0" w:line="240" w:lineRule="auto"/>
        <w:rPr>
          <w:rFonts w:ascii="Arial" w:hAnsi="Arial" w:cs="Arial"/>
          <w:b/>
          <w:sz w:val="28"/>
          <w:szCs w:val="28"/>
        </w:rPr>
      </w:pPr>
      <w:r w:rsidRPr="0073540C">
        <w:rPr>
          <w:rFonts w:ascii="Arial" w:hAnsi="Arial" w:cs="Arial"/>
          <w:b/>
          <w:sz w:val="28"/>
          <w:szCs w:val="28"/>
        </w:rPr>
        <w:lastRenderedPageBreak/>
        <w:t>Proceso Clave: Difusión Cultural y Promoción Deportiva</w:t>
      </w: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3540C" w:rsidRDefault="00854BDD" w:rsidP="00854BDD">
      <w:pPr>
        <w:autoSpaceDE w:val="0"/>
        <w:autoSpaceDN w:val="0"/>
        <w:adjustRightInd w:val="0"/>
        <w:spacing w:after="0" w:line="240" w:lineRule="auto"/>
        <w:jc w:val="both"/>
        <w:rPr>
          <w:rFonts w:ascii="Arial" w:hAnsi="Arial" w:cs="Arial"/>
          <w:b/>
          <w:sz w:val="24"/>
          <w:szCs w:val="24"/>
        </w:rPr>
      </w:pPr>
      <w:r w:rsidRPr="0073540C">
        <w:rPr>
          <w:rFonts w:ascii="Arial" w:hAnsi="Arial" w:cs="Arial"/>
          <w:b/>
          <w:sz w:val="24"/>
          <w:szCs w:val="24"/>
        </w:rPr>
        <w:t>Meta 18.- Lograr que el 45% de los alumnos participen en actividades culturales, cívicas, deportivas y recreativas, para coadyuvar en su formación integral.</w:t>
      </w:r>
    </w:p>
    <w:p w:rsidR="00854BDD" w:rsidRPr="0073540C" w:rsidRDefault="00854BDD" w:rsidP="00854BDD">
      <w:pPr>
        <w:autoSpaceDE w:val="0"/>
        <w:autoSpaceDN w:val="0"/>
        <w:adjustRightInd w:val="0"/>
        <w:spacing w:after="0" w:line="240" w:lineRule="auto"/>
        <w:jc w:val="both"/>
        <w:rPr>
          <w:rFonts w:ascii="Arial" w:hAnsi="Arial" w:cs="Arial"/>
          <w:i/>
          <w:iCs/>
          <w:sz w:val="24"/>
          <w:szCs w:val="24"/>
        </w:rPr>
      </w:pPr>
    </w:p>
    <w:p w:rsidR="00854BDD" w:rsidRPr="0073540C" w:rsidRDefault="00854BDD" w:rsidP="00854BDD">
      <w:pPr>
        <w:autoSpaceDE w:val="0"/>
        <w:autoSpaceDN w:val="0"/>
        <w:adjustRightInd w:val="0"/>
        <w:spacing w:after="0" w:line="240" w:lineRule="auto"/>
        <w:jc w:val="both"/>
        <w:rPr>
          <w:rFonts w:ascii="Arial" w:hAnsi="Arial" w:cs="Arial"/>
          <w:sz w:val="24"/>
          <w:szCs w:val="24"/>
        </w:rPr>
      </w:pPr>
      <w:r w:rsidRPr="0073540C">
        <w:rPr>
          <w:rFonts w:ascii="Arial" w:hAnsi="Arial" w:cs="Arial"/>
          <w:sz w:val="24"/>
          <w:szCs w:val="24"/>
        </w:rPr>
        <w:t>En el Instituto participaron un total de 157 estudiantes en actividades deportivas, culturales y recreativas. Así mismo se programaron 4 actividades deportivas, 4 actividades culturales y 1 actividad recreativa, siendo en algunos casos los promotores deportivos los mismos alumnos, que demostraron la capacidad técnica para impartir dicha disciplina. En el ámbito deportivo, los jóvenes que están integrados en futbol, participaron en un torneo interior del CETIS 54 quedando campeones.</w:t>
      </w: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0"/>
          <w:szCs w:val="20"/>
        </w:rPr>
      </w:pPr>
      <w:r>
        <w:rPr>
          <w:noProof/>
          <w:lang w:eastAsia="es-MX"/>
        </w:rPr>
        <w:pict>
          <v:group id="_x0000_s1114" style="position:absolute;left:0;text-align:left;margin-left:-.85pt;margin-top:4.85pt;width:462.3pt;height:159.75pt;z-index:-251655680" coordorigin="1593,6229" coordsize="9246,3195">
            <v:shape id="Imagen 5" o:spid="_x0000_s1115" type="#_x0000_t75" style="position:absolute;left:1593;top:6229;width:4258;height:3195;visibility:visible">
              <v:imagedata r:id="rId26" o:title="SDC10720"/>
            </v:shape>
            <v:shape id="Imagen 1" o:spid="_x0000_s1116" type="#_x0000_t75" style="position:absolute;left:6216;top:6241;width:4623;height:3183;visibility:visible">
              <v:imagedata r:id="rId27" o:title="SDC10676"/>
            </v:shape>
          </v:group>
        </w:pict>
      </w:r>
    </w:p>
    <w:p w:rsidR="00854BDD" w:rsidRPr="007152AC" w:rsidRDefault="00854BDD" w:rsidP="00854BDD">
      <w:pPr>
        <w:autoSpaceDE w:val="0"/>
        <w:autoSpaceDN w:val="0"/>
        <w:adjustRightInd w:val="0"/>
        <w:spacing w:after="0" w:line="240" w:lineRule="auto"/>
        <w:jc w:val="both"/>
        <w:rPr>
          <w:rFonts w:ascii="Arial" w:hAnsi="Arial" w:cs="Arial"/>
          <w:sz w:val="20"/>
          <w:szCs w:val="20"/>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both"/>
        <w:rPr>
          <w:rFonts w:ascii="Arial" w:hAnsi="Arial" w:cs="Arial"/>
          <w:sz w:val="21"/>
          <w:szCs w:val="21"/>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r w:rsidRPr="007152AC">
        <w:rPr>
          <w:rFonts w:ascii="Arial" w:hAnsi="Arial" w:cs="Arial"/>
          <w:b/>
          <w:sz w:val="24"/>
          <w:szCs w:val="24"/>
        </w:rPr>
        <w:t xml:space="preserve"> </w:t>
      </w: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Default="00DF027F" w:rsidP="00854BDD">
      <w:pPr>
        <w:autoSpaceDE w:val="0"/>
        <w:autoSpaceDN w:val="0"/>
        <w:adjustRightInd w:val="0"/>
        <w:spacing w:after="0" w:line="240" w:lineRule="auto"/>
        <w:jc w:val="center"/>
        <w:rPr>
          <w:rFonts w:ascii="Arial" w:hAnsi="Arial" w:cs="Arial"/>
          <w:b/>
          <w:sz w:val="24"/>
          <w:szCs w:val="24"/>
        </w:rPr>
      </w:pPr>
      <w:r>
        <w:rPr>
          <w:rFonts w:ascii="Arial" w:hAnsi="Arial" w:cs="Arial"/>
          <w:noProof/>
          <w:lang w:eastAsia="es-MX"/>
        </w:rPr>
        <w:drawing>
          <wp:anchor distT="0" distB="0" distL="114300" distR="114300" simplePos="0" relativeHeight="251654656" behindDoc="1" locked="0" layoutInCell="1" allowOverlap="1">
            <wp:simplePos x="0" y="0"/>
            <wp:positionH relativeFrom="column">
              <wp:posOffset>744855</wp:posOffset>
            </wp:positionH>
            <wp:positionV relativeFrom="paragraph">
              <wp:posOffset>86995</wp:posOffset>
            </wp:positionV>
            <wp:extent cx="4171950" cy="2458085"/>
            <wp:effectExtent l="19050" t="0" r="0" b="0"/>
            <wp:wrapNone/>
            <wp:docPr id="84" name="Gráfico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
                    <pic:cNvPicPr>
                      <a:picLocks noChangeArrowheads="1"/>
                    </pic:cNvPicPr>
                  </pic:nvPicPr>
                  <pic:blipFill>
                    <a:blip r:embed="rId28" cstate="print"/>
                    <a:srcRect b="-121"/>
                    <a:stretch>
                      <a:fillRect/>
                    </a:stretch>
                  </pic:blipFill>
                  <pic:spPr bwMode="auto">
                    <a:xfrm>
                      <a:off x="0" y="0"/>
                      <a:ext cx="4171950" cy="2458085"/>
                    </a:xfrm>
                    <a:prstGeom prst="rect">
                      <a:avLst/>
                    </a:prstGeom>
                    <a:noFill/>
                  </pic:spPr>
                </pic:pic>
              </a:graphicData>
            </a:graphic>
          </wp:anchor>
        </w:drawing>
      </w: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534121" w:rsidRDefault="00854BDD" w:rsidP="00190194">
      <w:pPr>
        <w:pStyle w:val="Ttulo2"/>
      </w:pPr>
      <w:bookmarkStart w:id="6" w:name="_Toc254010766"/>
      <w:r w:rsidRPr="00534121">
        <w:t xml:space="preserve">PROCESO </w:t>
      </w:r>
      <w:r w:rsidR="00EE1A97">
        <w:t>ESTRATÉGICO</w:t>
      </w:r>
      <w:r w:rsidRPr="00534121">
        <w:t>: CALIDAD</w:t>
      </w:r>
      <w:bookmarkEnd w:id="6"/>
    </w:p>
    <w:p w:rsidR="00854BDD" w:rsidRDefault="00854BDD" w:rsidP="00854BDD">
      <w:pPr>
        <w:ind w:left="720"/>
        <w:jc w:val="center"/>
        <w:rPr>
          <w:rFonts w:ascii="Arial" w:hAnsi="Arial" w:cs="Arial"/>
          <w:b/>
          <w:sz w:val="24"/>
          <w:szCs w:val="24"/>
        </w:rPr>
      </w:pPr>
    </w:p>
    <w:p w:rsidR="00854BDD" w:rsidRPr="007152AC" w:rsidRDefault="00854BDD" w:rsidP="00854BDD">
      <w:pPr>
        <w:rPr>
          <w:rFonts w:ascii="Arial" w:hAnsi="Arial" w:cs="Arial"/>
          <w:b/>
          <w:sz w:val="24"/>
          <w:szCs w:val="24"/>
        </w:rPr>
      </w:pPr>
      <w:r w:rsidRPr="007152AC">
        <w:rPr>
          <w:rFonts w:ascii="Arial" w:hAnsi="Arial" w:cs="Arial"/>
          <w:b/>
          <w:sz w:val="24"/>
          <w:szCs w:val="24"/>
        </w:rPr>
        <w:t>Proceso Clave: Servicios Escolares</w:t>
      </w:r>
    </w:p>
    <w:p w:rsidR="00854BDD" w:rsidRPr="007152AC" w:rsidRDefault="00854BDD" w:rsidP="00854BDD">
      <w:pPr>
        <w:jc w:val="both"/>
        <w:rPr>
          <w:rFonts w:ascii="Arial" w:hAnsi="Arial" w:cs="Arial"/>
          <w:b/>
          <w:sz w:val="24"/>
          <w:szCs w:val="24"/>
        </w:rPr>
      </w:pPr>
      <w:r w:rsidRPr="007152AC">
        <w:rPr>
          <w:rFonts w:ascii="Arial" w:hAnsi="Arial" w:cs="Arial"/>
          <w:b/>
          <w:sz w:val="24"/>
          <w:szCs w:val="24"/>
        </w:rPr>
        <w:t>Meta 8.-  Lograr al 2009, incrementar de 0% a 10% estudiantes del Instituto para que sean apoyados con becas PRONABES</w:t>
      </w:r>
    </w:p>
    <w:p w:rsidR="00854BDD" w:rsidRPr="007152AC" w:rsidRDefault="00854BDD" w:rsidP="00854BDD">
      <w:pPr>
        <w:jc w:val="both"/>
        <w:rPr>
          <w:rFonts w:ascii="Arial" w:hAnsi="Arial" w:cs="Arial"/>
          <w:sz w:val="24"/>
          <w:szCs w:val="24"/>
        </w:rPr>
      </w:pPr>
      <w:r w:rsidRPr="007152AC">
        <w:rPr>
          <w:rFonts w:ascii="Arial" w:hAnsi="Arial" w:cs="Arial"/>
          <w:sz w:val="24"/>
          <w:szCs w:val="24"/>
        </w:rPr>
        <w:t>Estas becas se obtienen de acuerdo a las necesidades que se tienen en nuestra comunidad estudiantil, ya que nuestra población la mayoría de nuestros jóvenes es de bajos recursos económicos, y es una forma de ayudarlos económicamente a seguir con sus estudios de licenciatura y de acuerdo con el presupuesto que se nos fue otorgado en lo que se refiere a este tipo de becas.</w:t>
      </w:r>
    </w:p>
    <w:p w:rsidR="00854BDD" w:rsidRPr="007152AC" w:rsidRDefault="00854BDD" w:rsidP="00854BDD">
      <w:pPr>
        <w:jc w:val="center"/>
        <w:rPr>
          <w:rFonts w:ascii="Arial" w:hAnsi="Arial" w:cs="Arial"/>
          <w:b/>
          <w:sz w:val="24"/>
          <w:szCs w:val="24"/>
        </w:rPr>
      </w:pPr>
    </w:p>
    <w:p w:rsidR="00854BDD" w:rsidRPr="007152AC" w:rsidRDefault="00DF027F" w:rsidP="00854BDD">
      <w:pPr>
        <w:jc w:val="center"/>
        <w:rPr>
          <w:rFonts w:ascii="Arial" w:hAnsi="Arial" w:cs="Arial"/>
          <w:b/>
          <w:sz w:val="24"/>
          <w:szCs w:val="24"/>
        </w:rPr>
      </w:pPr>
      <w:r>
        <w:rPr>
          <w:rFonts w:ascii="Arial" w:hAnsi="Arial" w:cs="Arial"/>
          <w:noProof/>
          <w:sz w:val="72"/>
          <w:szCs w:val="72"/>
          <w:lang w:eastAsia="es-MX"/>
        </w:rPr>
        <w:drawing>
          <wp:inline distT="0" distB="0" distL="0" distR="0">
            <wp:extent cx="4116805" cy="2876254"/>
            <wp:effectExtent l="10974" t="6390" r="4801" b="2796"/>
            <wp:docPr id="3"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854BDD" w:rsidRPr="007152AC" w:rsidRDefault="00854BDD" w:rsidP="00854BDD">
      <w:pPr>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Pr="0073540C" w:rsidRDefault="00854BDD" w:rsidP="00854BDD">
      <w:pPr>
        <w:autoSpaceDE w:val="0"/>
        <w:autoSpaceDN w:val="0"/>
        <w:adjustRightInd w:val="0"/>
        <w:spacing w:after="0" w:line="240" w:lineRule="auto"/>
        <w:rPr>
          <w:rFonts w:ascii="Arial" w:hAnsi="Arial" w:cs="Arial"/>
          <w:b/>
          <w:sz w:val="24"/>
          <w:szCs w:val="24"/>
        </w:rPr>
      </w:pPr>
      <w:r w:rsidRPr="0073540C">
        <w:rPr>
          <w:rFonts w:ascii="Arial" w:hAnsi="Arial" w:cs="Arial"/>
          <w:b/>
          <w:sz w:val="24"/>
          <w:szCs w:val="24"/>
        </w:rPr>
        <w:t>Proceso Clave: Capacitación y desarrollo</w:t>
      </w:r>
    </w:p>
    <w:p w:rsidR="00854BDD" w:rsidRPr="0073540C" w:rsidRDefault="00854BDD" w:rsidP="00854BDD">
      <w:pPr>
        <w:autoSpaceDE w:val="0"/>
        <w:autoSpaceDN w:val="0"/>
        <w:adjustRightInd w:val="0"/>
        <w:spacing w:after="0" w:line="240" w:lineRule="auto"/>
        <w:jc w:val="center"/>
        <w:rPr>
          <w:rFonts w:ascii="Arial" w:hAnsi="Arial" w:cs="Arial"/>
          <w:b/>
          <w:bCs/>
          <w:i/>
          <w:iCs/>
          <w:sz w:val="24"/>
          <w:szCs w:val="24"/>
        </w:rPr>
      </w:pPr>
    </w:p>
    <w:p w:rsidR="00854BDD" w:rsidRPr="0073540C" w:rsidRDefault="00854BDD" w:rsidP="00854BDD">
      <w:pPr>
        <w:autoSpaceDE w:val="0"/>
        <w:autoSpaceDN w:val="0"/>
        <w:adjustRightInd w:val="0"/>
        <w:spacing w:after="0" w:line="240" w:lineRule="auto"/>
        <w:jc w:val="both"/>
        <w:rPr>
          <w:rFonts w:ascii="Arial" w:hAnsi="Arial" w:cs="Arial"/>
          <w:b/>
          <w:sz w:val="24"/>
          <w:szCs w:val="24"/>
        </w:rPr>
      </w:pPr>
      <w:r w:rsidRPr="0073540C">
        <w:rPr>
          <w:rFonts w:ascii="Arial" w:hAnsi="Arial" w:cs="Arial"/>
          <w:b/>
          <w:sz w:val="24"/>
          <w:szCs w:val="24"/>
        </w:rPr>
        <w:t>Meta 29.- Lograr al 2009, que el 100% de los directivos y personal de apoyo y asistencia a la educación, participen en cursos de capacitación y desarrollo.</w:t>
      </w:r>
    </w:p>
    <w:p w:rsidR="00854BDD" w:rsidRPr="0073540C" w:rsidRDefault="00854BDD" w:rsidP="00854BDD">
      <w:pPr>
        <w:autoSpaceDE w:val="0"/>
        <w:autoSpaceDN w:val="0"/>
        <w:adjustRightInd w:val="0"/>
        <w:spacing w:after="0" w:line="240" w:lineRule="auto"/>
        <w:jc w:val="both"/>
        <w:rPr>
          <w:rFonts w:ascii="Arial" w:hAnsi="Arial" w:cs="Arial"/>
          <w:b/>
          <w:sz w:val="24"/>
          <w:szCs w:val="24"/>
        </w:rPr>
      </w:pPr>
    </w:p>
    <w:p w:rsidR="00854BDD" w:rsidRPr="0073540C" w:rsidRDefault="00854BDD" w:rsidP="00854BDD">
      <w:pPr>
        <w:jc w:val="both"/>
        <w:rPr>
          <w:rFonts w:ascii="Arial" w:hAnsi="Arial" w:cs="Arial"/>
          <w:sz w:val="24"/>
          <w:szCs w:val="24"/>
        </w:rPr>
      </w:pPr>
      <w:r w:rsidRPr="0073540C">
        <w:rPr>
          <w:rFonts w:ascii="Arial" w:hAnsi="Arial" w:cs="Arial"/>
          <w:sz w:val="24"/>
          <w:szCs w:val="24"/>
        </w:rPr>
        <w:t>Durante el 2009 se impartieron 2 cursos de vital importancia para nuestro personal directivo:</w:t>
      </w:r>
    </w:p>
    <w:p w:rsidR="00854BDD" w:rsidRPr="0073540C" w:rsidRDefault="00854BDD" w:rsidP="00854BDD">
      <w:pPr>
        <w:jc w:val="both"/>
        <w:rPr>
          <w:rFonts w:ascii="Arial" w:hAnsi="Arial" w:cs="Arial"/>
          <w:sz w:val="24"/>
          <w:szCs w:val="24"/>
        </w:rPr>
      </w:pPr>
      <w:r w:rsidRPr="0073540C">
        <w:rPr>
          <w:rFonts w:ascii="Arial" w:hAnsi="Arial" w:cs="Arial"/>
          <w:sz w:val="24"/>
          <w:szCs w:val="24"/>
        </w:rPr>
        <w:t xml:space="preserve">CURSO DE PLANEACION.- Ya que nuestro Instituto Tecnológico es uno de los ocho que son de nueva creación en el Distrito Federal, y nuestro personal que casi en su totalidad es nuevo en el sistema, desconocía el funcionamiento de la planeación que se hace por año en cada departamento, y para cubrir esta necesidad se conto con la participación de gente del Instituto Tecnológico de Apizaco, en dicho curso que se nos impartió, se estuvieron tratando los puntos importantes de cómo hacer la planeación de cada uno de los departamentos, de acuerdo a las necesidades que en cada uno de ellos se tienen, se explico el tipo de partidas que se tienen y para qué es cada una de ella y a su vez, estas tiene que coincidir con las partidas asignadas en el POA. </w:t>
      </w:r>
    </w:p>
    <w:p w:rsidR="00854BDD" w:rsidRPr="0073540C" w:rsidRDefault="00854BDD" w:rsidP="00854BDD">
      <w:pPr>
        <w:jc w:val="both"/>
        <w:rPr>
          <w:rFonts w:ascii="Arial" w:hAnsi="Arial" w:cs="Arial"/>
          <w:sz w:val="24"/>
          <w:szCs w:val="24"/>
        </w:rPr>
      </w:pPr>
      <w:r w:rsidRPr="0073540C">
        <w:rPr>
          <w:rFonts w:ascii="Arial" w:hAnsi="Arial" w:cs="Arial"/>
          <w:sz w:val="24"/>
          <w:szCs w:val="24"/>
        </w:rPr>
        <w:t>CURSO DE RECURSOS FINANCIEROS.- En consecuencia de que este es un departamento  muy delicado, se tuvo en curso con la finalidad de conocer el funcionamiento del sistema que se maneja actualmente en dicho departamento  como lo es el SIATEC, y de esta forma el personal que conforma esta área tenga los conocimientos de los módulos que conforman este sistema, como lo son Contabilidad Control de Bancos, Control de Anticipos, Control de Proveedores, Control de Ingresos Propios cada uno con sus diferentes apartados, y a si tener un mejor desempeño en el funcionamiento del sistema, y de igual forma llevar el mejor control de los recursos en nuestro plantel,  en este curso tuvimos el apoyo de una persona del Instituto Tecnológico de Aguascalientes.</w:t>
      </w:r>
    </w:p>
    <w:p w:rsidR="00854BDD" w:rsidRPr="0073540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both"/>
        <w:rPr>
          <w:rFonts w:ascii="Arial" w:hAnsi="Arial" w:cs="Arial"/>
          <w:b/>
          <w:sz w:val="24"/>
          <w:szCs w:val="24"/>
        </w:rPr>
      </w:pPr>
    </w:p>
    <w:p w:rsidR="00854BDD" w:rsidRPr="007152AC" w:rsidRDefault="00854BDD" w:rsidP="00854BDD">
      <w:pPr>
        <w:autoSpaceDE w:val="0"/>
        <w:autoSpaceDN w:val="0"/>
        <w:adjustRightInd w:val="0"/>
        <w:spacing w:after="0" w:line="240" w:lineRule="auto"/>
        <w:jc w:val="center"/>
        <w:rPr>
          <w:rFonts w:ascii="Arial" w:hAnsi="Arial" w:cs="Arial"/>
          <w:b/>
          <w:sz w:val="24"/>
          <w:szCs w:val="24"/>
        </w:rPr>
      </w:pPr>
    </w:p>
    <w:p w:rsidR="00854BDD" w:rsidRDefault="00DF027F" w:rsidP="00854BDD">
      <w:pPr>
        <w:spacing w:after="0" w:line="360" w:lineRule="auto"/>
        <w:jc w:val="both"/>
        <w:rPr>
          <w:rFonts w:ascii="Arial" w:hAnsi="Arial" w:cs="Arial"/>
          <w:color w:val="000000"/>
          <w:sz w:val="24"/>
          <w:szCs w:val="24"/>
        </w:rPr>
      </w:pPr>
      <w:r>
        <w:rPr>
          <w:rFonts w:ascii="Arial" w:hAnsi="Arial" w:cs="Arial"/>
          <w:b/>
          <w:noProof/>
          <w:sz w:val="24"/>
          <w:szCs w:val="24"/>
          <w:lang w:eastAsia="es-MX"/>
        </w:rPr>
        <w:drawing>
          <wp:anchor distT="0" distB="0" distL="114300" distR="114300" simplePos="0" relativeHeight="251661824" behindDoc="0" locked="0" layoutInCell="1" allowOverlap="1">
            <wp:simplePos x="0" y="0"/>
            <wp:positionH relativeFrom="column">
              <wp:posOffset>-225425</wp:posOffset>
            </wp:positionH>
            <wp:positionV relativeFrom="paragraph">
              <wp:posOffset>1049020</wp:posOffset>
            </wp:positionV>
            <wp:extent cx="5777230" cy="4344035"/>
            <wp:effectExtent l="19050" t="0" r="0" b="0"/>
            <wp:wrapSquare wrapText="bothSides"/>
            <wp:docPr id="93" name="Imagen 2" descr="J:\FOTOS IT GAM 2010\DSC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J:\FOTOS IT GAM 2010\DSC00020.JPG"/>
                    <pic:cNvPicPr>
                      <a:picLocks noChangeAspect="1" noChangeArrowheads="1"/>
                    </pic:cNvPicPr>
                  </pic:nvPicPr>
                  <pic:blipFill>
                    <a:blip r:embed="rId30" cstate="print"/>
                    <a:srcRect/>
                    <a:stretch>
                      <a:fillRect/>
                    </a:stretch>
                  </pic:blipFill>
                  <pic:spPr bwMode="auto">
                    <a:xfrm>
                      <a:off x="0" y="0"/>
                      <a:ext cx="5777230" cy="4344035"/>
                    </a:xfrm>
                    <a:prstGeom prst="rect">
                      <a:avLst/>
                    </a:prstGeom>
                    <a:noFill/>
                    <a:ln w="9525">
                      <a:noFill/>
                      <a:miter lim="800000"/>
                      <a:headEnd/>
                      <a:tailEnd/>
                    </a:ln>
                  </pic:spPr>
                </pic:pic>
              </a:graphicData>
            </a:graphic>
          </wp:anchor>
        </w:drawing>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Pr="00580C7C" w:rsidRDefault="00854BDD" w:rsidP="00854BDD">
      <w:pPr>
        <w:pStyle w:val="Ttulo1"/>
      </w:pPr>
      <w:bookmarkStart w:id="7" w:name="_Toc254010767"/>
      <w:r>
        <w:t>5.-</w:t>
      </w:r>
      <w:r w:rsidRPr="00580C7C">
        <w:t>CAPTACION Y EJERCICIO DE LOS RECURSOS</w:t>
      </w:r>
      <w:bookmarkEnd w:id="7"/>
    </w:p>
    <w:p w:rsidR="00854BDD" w:rsidRPr="00C239DF" w:rsidRDefault="00854BDD" w:rsidP="00854BDD">
      <w:pPr>
        <w:jc w:val="both"/>
        <w:rPr>
          <w:rFonts w:ascii="Arial" w:hAnsi="Arial" w:cs="Arial"/>
          <w:sz w:val="24"/>
          <w:szCs w:val="24"/>
        </w:rPr>
      </w:pPr>
    </w:p>
    <w:p w:rsidR="00854BDD" w:rsidRPr="00C239DF" w:rsidRDefault="00854BDD" w:rsidP="00854BDD">
      <w:pPr>
        <w:jc w:val="both"/>
        <w:rPr>
          <w:rFonts w:ascii="Arial" w:hAnsi="Arial" w:cs="Arial"/>
          <w:sz w:val="24"/>
          <w:szCs w:val="24"/>
        </w:rPr>
      </w:pPr>
      <w:r w:rsidRPr="00C239DF">
        <w:rPr>
          <w:rFonts w:ascii="Arial" w:hAnsi="Arial" w:cs="Arial"/>
          <w:sz w:val="24"/>
          <w:szCs w:val="24"/>
        </w:rPr>
        <w:t>La fuente de financiamiento para el Instituto tecnológico de Gustavo a Madero  por estudiante en el año 2009 fueron vía Gobierno Federal para la asignación del gasto directo. Así mismo el Instituto genera sus ingresos propios provenientes del pago de las inscripciones de los alumnos. A continuación se desglosa los montos y la aplicación de los recursos disponibles:</w:t>
      </w:r>
    </w:p>
    <w:p w:rsidR="00854BDD" w:rsidRPr="00C239DF" w:rsidRDefault="00854BDD" w:rsidP="00854BDD">
      <w:pPr>
        <w:jc w:val="both"/>
        <w:rPr>
          <w:rFonts w:ascii="Arial" w:hAnsi="Arial" w:cs="Arial"/>
          <w:b/>
          <w:sz w:val="24"/>
          <w:szCs w:val="24"/>
        </w:rPr>
      </w:pPr>
      <w:r w:rsidRPr="00C239DF">
        <w:rPr>
          <w:rFonts w:ascii="Arial" w:hAnsi="Arial" w:cs="Arial"/>
          <w:b/>
          <w:sz w:val="24"/>
          <w:szCs w:val="24"/>
        </w:rPr>
        <w:t>b) Ingresos Propios</w:t>
      </w:r>
    </w:p>
    <w:p w:rsidR="00854BDD" w:rsidRPr="00C239DF" w:rsidRDefault="00854BDD" w:rsidP="00854BDD">
      <w:pPr>
        <w:jc w:val="both"/>
        <w:rPr>
          <w:rFonts w:ascii="Arial" w:hAnsi="Arial" w:cs="Arial"/>
          <w:sz w:val="24"/>
          <w:szCs w:val="24"/>
        </w:rPr>
      </w:pPr>
      <w:r w:rsidRPr="00C239DF">
        <w:rPr>
          <w:rFonts w:ascii="Arial" w:hAnsi="Arial" w:cs="Arial"/>
          <w:sz w:val="24"/>
          <w:szCs w:val="24"/>
        </w:rPr>
        <w:t>Los ingresos propios resultado del cobro de inscripciones, reinscripciones, credenciales y seguro facultativo acumularon un total de $149,500.00  mismos que fueron distribuidos de la siguiente manera:</w:t>
      </w:r>
    </w:p>
    <w:p w:rsidR="00854BDD" w:rsidRPr="00C239DF" w:rsidRDefault="00854BDD" w:rsidP="00854BDD">
      <w:pPr>
        <w:jc w:val="both"/>
        <w:rPr>
          <w:rFonts w:ascii="Arial" w:hAnsi="Arial" w:cs="Arial"/>
          <w:sz w:val="24"/>
          <w:szCs w:val="24"/>
        </w:rPr>
      </w:pPr>
      <w:r w:rsidRPr="00C239DF">
        <w:rPr>
          <w:rFonts w:ascii="Arial" w:hAnsi="Arial" w:cs="Arial"/>
          <w:sz w:val="24"/>
          <w:szCs w:val="24"/>
        </w:rPr>
        <w:t xml:space="preserve">Capitulo 3000. Servicios generales. </w:t>
      </w:r>
    </w:p>
    <w:p w:rsidR="00854BDD" w:rsidRPr="00C239DF" w:rsidRDefault="00854BDD" w:rsidP="00854BDD">
      <w:pPr>
        <w:jc w:val="both"/>
        <w:rPr>
          <w:rFonts w:ascii="Arial" w:hAnsi="Arial" w:cs="Arial"/>
          <w:sz w:val="24"/>
          <w:szCs w:val="24"/>
        </w:rPr>
      </w:pPr>
      <w:r w:rsidRPr="00C239DF">
        <w:rPr>
          <w:rFonts w:ascii="Arial" w:hAnsi="Arial" w:cs="Arial"/>
          <w:sz w:val="24"/>
          <w:szCs w:val="24"/>
        </w:rPr>
        <w:t>Referentes al pago de Servicios de limpieza y fumigación, subcontratación de servicios con terceros y pago telefónico con una inversión de 122,621.36</w:t>
      </w:r>
    </w:p>
    <w:p w:rsidR="00854BDD" w:rsidRPr="00C239DF" w:rsidRDefault="00854BDD" w:rsidP="00854BDD">
      <w:pPr>
        <w:jc w:val="both"/>
        <w:rPr>
          <w:rFonts w:ascii="Arial" w:hAnsi="Arial" w:cs="Arial"/>
          <w:b/>
          <w:sz w:val="24"/>
          <w:szCs w:val="24"/>
        </w:rPr>
      </w:pPr>
      <w:r w:rsidRPr="00C239DF">
        <w:rPr>
          <w:rFonts w:ascii="Arial" w:hAnsi="Arial" w:cs="Arial"/>
          <w:b/>
          <w:sz w:val="24"/>
          <w:szCs w:val="24"/>
        </w:rPr>
        <w:t>c) Gasto Directo</w:t>
      </w:r>
    </w:p>
    <w:p w:rsidR="00854BDD" w:rsidRPr="00C239DF" w:rsidRDefault="00854BDD" w:rsidP="00854BDD">
      <w:pPr>
        <w:jc w:val="both"/>
        <w:rPr>
          <w:rFonts w:ascii="Arial" w:hAnsi="Arial" w:cs="Arial"/>
          <w:sz w:val="24"/>
          <w:szCs w:val="24"/>
        </w:rPr>
      </w:pPr>
      <w:r w:rsidRPr="00C239DF">
        <w:rPr>
          <w:rFonts w:ascii="Arial" w:hAnsi="Arial" w:cs="Arial"/>
          <w:sz w:val="24"/>
          <w:szCs w:val="24"/>
        </w:rPr>
        <w:t>El gasto de operación asignado al plantel en el 2009 vía DGEST  fue de $123,550.25  los cuales fueron distribuidos de la siguiente manera:</w:t>
      </w:r>
    </w:p>
    <w:p w:rsidR="00854BDD" w:rsidRPr="00C239DF" w:rsidRDefault="00854BDD" w:rsidP="00854BDD">
      <w:pPr>
        <w:jc w:val="both"/>
        <w:rPr>
          <w:rFonts w:ascii="Arial" w:hAnsi="Arial" w:cs="Arial"/>
          <w:sz w:val="24"/>
          <w:szCs w:val="24"/>
        </w:rPr>
      </w:pPr>
      <w:r w:rsidRPr="00C239DF">
        <w:rPr>
          <w:rFonts w:ascii="Arial" w:hAnsi="Arial" w:cs="Arial"/>
          <w:sz w:val="24"/>
          <w:szCs w:val="24"/>
        </w:rPr>
        <w:t xml:space="preserve">Capitulo 2000. Materiales y suministros. </w:t>
      </w:r>
    </w:p>
    <w:p w:rsidR="00854BDD" w:rsidRPr="00C239DF" w:rsidRDefault="00854BDD" w:rsidP="00854BDD">
      <w:pPr>
        <w:jc w:val="both"/>
        <w:rPr>
          <w:rFonts w:ascii="Arial" w:hAnsi="Arial" w:cs="Arial"/>
          <w:sz w:val="24"/>
          <w:szCs w:val="24"/>
        </w:rPr>
      </w:pPr>
      <w:r w:rsidRPr="00C239DF">
        <w:rPr>
          <w:rFonts w:ascii="Arial" w:hAnsi="Arial" w:cs="Arial"/>
          <w:sz w:val="24"/>
          <w:szCs w:val="24"/>
        </w:rPr>
        <w:t>Referentes al pago de materiales y útiles de oficina, materiales de limpieza, materiales y útiles para el procesamiento en equipos  y  bienes , materiales de construcción, material eléctrico, artículos deportivos con una inversión de $123,550.25</w:t>
      </w:r>
    </w:p>
    <w:p w:rsidR="00854BDD" w:rsidRPr="00C239DF"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pStyle w:val="Ttulo1"/>
      </w:pPr>
      <w:bookmarkStart w:id="8" w:name="_Toc254010768"/>
      <w:r>
        <w:t>6.-ESTRUCTURA ACADÉMICO - ADMINISTRATIVA DEL PLANTEL</w:t>
      </w:r>
      <w:bookmarkEnd w:id="8"/>
    </w:p>
    <w:p w:rsidR="00854BDD" w:rsidRPr="00534121" w:rsidRDefault="00854BDD" w:rsidP="00854BDD">
      <w:pPr>
        <w:rPr>
          <w:lang w:eastAsia="es-ES"/>
        </w:rPr>
      </w:pPr>
    </w:p>
    <w:p w:rsidR="00854BDD" w:rsidRDefault="00854BDD" w:rsidP="00854BDD">
      <w:pPr>
        <w:jc w:val="both"/>
        <w:rPr>
          <w:rFonts w:ascii="Arial" w:hAnsi="Arial" w:cs="Arial"/>
          <w:sz w:val="24"/>
          <w:szCs w:val="24"/>
        </w:rPr>
      </w:pPr>
      <w:r w:rsidRPr="00C239DF">
        <w:rPr>
          <w:rFonts w:ascii="Arial" w:hAnsi="Arial" w:cs="Arial"/>
          <w:sz w:val="24"/>
          <w:szCs w:val="24"/>
        </w:rPr>
        <w:t>El  Instituto Tecnológico de Gustavo A. Madero por ser un instituto de nueva creación el cual inició actividades durante el 2009 cuenta con personal académico y administrativo necesario para llevar a cabo las funciones sustantivas que dan apoyo al ejercicio docente y administrativo.</w:t>
      </w:r>
    </w:p>
    <w:p w:rsidR="00854BDD" w:rsidRPr="00C239DF" w:rsidRDefault="00854BDD" w:rsidP="00854BDD">
      <w:pPr>
        <w:jc w:val="both"/>
        <w:rPr>
          <w:rFonts w:ascii="Arial" w:hAnsi="Arial" w:cs="Arial"/>
          <w:sz w:val="24"/>
          <w:szCs w:val="24"/>
        </w:rPr>
      </w:pPr>
    </w:p>
    <w:p w:rsidR="00854BDD" w:rsidRDefault="00854BDD" w:rsidP="00854BDD">
      <w:pPr>
        <w:jc w:val="both"/>
        <w:rPr>
          <w:rFonts w:ascii="Arial" w:hAnsi="Arial" w:cs="Arial"/>
          <w:sz w:val="24"/>
          <w:szCs w:val="24"/>
        </w:rPr>
      </w:pPr>
      <w:r w:rsidRPr="00C239DF">
        <w:rPr>
          <w:rFonts w:ascii="Arial" w:hAnsi="Arial" w:cs="Arial"/>
          <w:sz w:val="24"/>
          <w:szCs w:val="24"/>
        </w:rPr>
        <w:t xml:space="preserve">Derivado de ello a continuación se </w:t>
      </w:r>
      <w:r>
        <w:rPr>
          <w:rFonts w:ascii="Arial" w:hAnsi="Arial" w:cs="Arial"/>
          <w:sz w:val="24"/>
          <w:szCs w:val="24"/>
        </w:rPr>
        <w:t>muestra la estructura académico</w:t>
      </w:r>
      <w:r w:rsidRPr="00C239DF">
        <w:rPr>
          <w:rFonts w:ascii="Arial" w:hAnsi="Arial" w:cs="Arial"/>
          <w:sz w:val="24"/>
          <w:szCs w:val="24"/>
        </w:rPr>
        <w:t>– administrativa de referencia de él Instituto Tecnológico de Gustavo A. Madero.</w:t>
      </w:r>
    </w:p>
    <w:p w:rsidR="00854BDD" w:rsidRPr="00C239DF" w:rsidRDefault="00854BDD" w:rsidP="00854BDD">
      <w:pPr>
        <w:jc w:val="both"/>
        <w:rPr>
          <w:rFonts w:ascii="Arial" w:hAnsi="Arial" w:cs="Arial"/>
          <w:sz w:val="24"/>
          <w:szCs w:val="24"/>
        </w:rPr>
      </w:pP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Dirección</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Servicios Administrativos</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Planeación , Programación y Presupuestación</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Servicios Escolares</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Ciencias Básicas</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Desarrollo Académico</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Recursos Humanos</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Departamento de Recursos Financiero</w:t>
      </w:r>
    </w:p>
    <w:p w:rsidR="00854BDD" w:rsidRPr="00C239DF" w:rsidRDefault="00854BDD" w:rsidP="00854BDD">
      <w:pPr>
        <w:numPr>
          <w:ilvl w:val="0"/>
          <w:numId w:val="12"/>
        </w:numPr>
        <w:rPr>
          <w:rFonts w:ascii="Arial" w:hAnsi="Arial" w:cs="Arial"/>
          <w:sz w:val="24"/>
          <w:szCs w:val="24"/>
        </w:rPr>
      </w:pPr>
      <w:r w:rsidRPr="00C239DF">
        <w:rPr>
          <w:rFonts w:ascii="Arial" w:hAnsi="Arial" w:cs="Arial"/>
          <w:sz w:val="24"/>
          <w:szCs w:val="24"/>
        </w:rPr>
        <w:t>Centro de Cómputo</w:t>
      </w:r>
    </w:p>
    <w:p w:rsidR="00854BDD" w:rsidRPr="00580C7C" w:rsidRDefault="00854BDD" w:rsidP="00854BDD">
      <w:pPr>
        <w:jc w:val="right"/>
        <w:rPr>
          <w:sz w:val="42"/>
          <w:szCs w:val="42"/>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DF027F" w:rsidP="00854BDD">
      <w:pPr>
        <w:spacing w:after="0" w:line="360" w:lineRule="auto"/>
        <w:jc w:val="center"/>
        <w:rPr>
          <w:rFonts w:ascii="Arial" w:hAnsi="Arial" w:cs="Arial"/>
          <w:color w:val="000000"/>
          <w:sz w:val="24"/>
          <w:szCs w:val="24"/>
        </w:rPr>
      </w:pPr>
      <w:r>
        <w:rPr>
          <w:rFonts w:ascii="Arial" w:hAnsi="Arial" w:cs="Arial"/>
          <w:noProof/>
          <w:color w:val="000000"/>
          <w:sz w:val="24"/>
          <w:szCs w:val="24"/>
          <w:lang w:eastAsia="es-MX"/>
        </w:rPr>
        <w:drawing>
          <wp:anchor distT="0" distB="0" distL="114300" distR="114300" simplePos="0" relativeHeight="251658752" behindDoc="0" locked="0" layoutInCell="1" allowOverlap="1">
            <wp:simplePos x="0" y="0"/>
            <wp:positionH relativeFrom="column">
              <wp:posOffset>11430</wp:posOffset>
            </wp:positionH>
            <wp:positionV relativeFrom="paragraph">
              <wp:posOffset>-639445</wp:posOffset>
            </wp:positionV>
            <wp:extent cx="3110230" cy="2332990"/>
            <wp:effectExtent l="19050" t="0" r="0" b="0"/>
            <wp:wrapSquare wrapText="bothSides"/>
            <wp:docPr id="88" name="Imagen 88" descr="SDC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DC10323"/>
                    <pic:cNvPicPr>
                      <a:picLocks noChangeAspect="1" noChangeArrowheads="1"/>
                    </pic:cNvPicPr>
                  </pic:nvPicPr>
                  <pic:blipFill>
                    <a:blip r:embed="rId31" cstate="print"/>
                    <a:srcRect/>
                    <a:stretch>
                      <a:fillRect/>
                    </a:stretch>
                  </pic:blipFill>
                  <pic:spPr bwMode="auto">
                    <a:xfrm>
                      <a:off x="0" y="0"/>
                      <a:ext cx="3110230" cy="2332990"/>
                    </a:xfrm>
                    <a:prstGeom prst="rect">
                      <a:avLst/>
                    </a:prstGeom>
                    <a:noFill/>
                    <a:ln w="9525">
                      <a:noFill/>
                      <a:miter lim="800000"/>
                      <a:headEnd/>
                      <a:tailEnd/>
                    </a:ln>
                  </pic:spPr>
                </pic:pic>
              </a:graphicData>
            </a:graphic>
          </wp:anchor>
        </w:drawing>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DF027F" w:rsidP="00854BDD">
      <w:pPr>
        <w:spacing w:after="0" w:line="360" w:lineRule="auto"/>
        <w:jc w:val="center"/>
        <w:rPr>
          <w:rFonts w:ascii="Arial" w:hAnsi="Arial" w:cs="Arial"/>
          <w:color w:val="000000"/>
          <w:sz w:val="24"/>
          <w:szCs w:val="24"/>
        </w:rPr>
      </w:pPr>
      <w:r>
        <w:rPr>
          <w:noProof/>
          <w:lang w:eastAsia="es-MX"/>
        </w:rPr>
        <w:drawing>
          <wp:anchor distT="0" distB="0" distL="114300" distR="114300" simplePos="0" relativeHeight="251657728" behindDoc="0" locked="0" layoutInCell="1" allowOverlap="1">
            <wp:simplePos x="0" y="0"/>
            <wp:positionH relativeFrom="column">
              <wp:posOffset>2576195</wp:posOffset>
            </wp:positionH>
            <wp:positionV relativeFrom="paragraph">
              <wp:posOffset>-1905</wp:posOffset>
            </wp:positionV>
            <wp:extent cx="3591560" cy="2694940"/>
            <wp:effectExtent l="19050" t="0" r="8890" b="0"/>
            <wp:wrapSquare wrapText="bothSides"/>
            <wp:docPr id="87" name="Imagen 87" descr="DSC0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0765"/>
                    <pic:cNvPicPr>
                      <a:picLocks noChangeAspect="1" noChangeArrowheads="1"/>
                    </pic:cNvPicPr>
                  </pic:nvPicPr>
                  <pic:blipFill>
                    <a:blip r:embed="rId32" cstate="print"/>
                    <a:srcRect/>
                    <a:stretch>
                      <a:fillRect/>
                    </a:stretch>
                  </pic:blipFill>
                  <pic:spPr bwMode="auto">
                    <a:xfrm>
                      <a:off x="0" y="0"/>
                      <a:ext cx="3591560" cy="2694940"/>
                    </a:xfrm>
                    <a:prstGeom prst="rect">
                      <a:avLst/>
                    </a:prstGeom>
                    <a:noFill/>
                    <a:ln w="9525">
                      <a:noFill/>
                      <a:miter lim="800000"/>
                      <a:headEnd/>
                      <a:tailEnd/>
                    </a:ln>
                  </pic:spPr>
                </pic:pic>
              </a:graphicData>
            </a:graphic>
          </wp:anchor>
        </w:drawing>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DF027F" w:rsidP="00854BDD">
      <w:pPr>
        <w:spacing w:after="0" w:line="360" w:lineRule="auto"/>
        <w:jc w:val="center"/>
        <w:rPr>
          <w:rFonts w:ascii="Arial" w:hAnsi="Arial" w:cs="Arial"/>
          <w:color w:val="000000"/>
          <w:sz w:val="24"/>
          <w:szCs w:val="24"/>
        </w:rPr>
      </w:pPr>
      <w:r>
        <w:rPr>
          <w:noProof/>
          <w:lang w:eastAsia="es-MX"/>
        </w:rPr>
        <w:drawing>
          <wp:anchor distT="0" distB="0" distL="114300" distR="114300" simplePos="0" relativeHeight="251656704" behindDoc="0" locked="0" layoutInCell="1" allowOverlap="1">
            <wp:simplePos x="0" y="0"/>
            <wp:positionH relativeFrom="column">
              <wp:posOffset>11430</wp:posOffset>
            </wp:positionH>
            <wp:positionV relativeFrom="paragraph">
              <wp:posOffset>103505</wp:posOffset>
            </wp:positionV>
            <wp:extent cx="3550920" cy="2663190"/>
            <wp:effectExtent l="19050" t="0" r="0" b="0"/>
            <wp:wrapSquare wrapText="bothSides"/>
            <wp:docPr id="86" name="Imagen 86" descr="SDC1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DC10325"/>
                    <pic:cNvPicPr>
                      <a:picLocks noChangeAspect="1" noChangeArrowheads="1"/>
                    </pic:cNvPicPr>
                  </pic:nvPicPr>
                  <pic:blipFill>
                    <a:blip r:embed="rId33" cstate="print"/>
                    <a:srcRect/>
                    <a:stretch>
                      <a:fillRect/>
                    </a:stretch>
                  </pic:blipFill>
                  <pic:spPr bwMode="auto">
                    <a:xfrm>
                      <a:off x="0" y="0"/>
                      <a:ext cx="3550920" cy="2663190"/>
                    </a:xfrm>
                    <a:prstGeom prst="rect">
                      <a:avLst/>
                    </a:prstGeom>
                    <a:noFill/>
                    <a:ln w="9525">
                      <a:noFill/>
                      <a:miter lim="800000"/>
                      <a:headEnd/>
                      <a:tailEnd/>
                    </a:ln>
                  </pic:spPr>
                </pic:pic>
              </a:graphicData>
            </a:graphic>
          </wp:anchor>
        </w:drawing>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Pr="0015178F" w:rsidRDefault="00854BDD" w:rsidP="00854BDD">
      <w:pPr>
        <w:pStyle w:val="Ttulo1"/>
      </w:pPr>
      <w:bookmarkStart w:id="9" w:name="_Toc254010769"/>
      <w:r w:rsidRPr="0015178F">
        <w:t>7.-INFRAESTRUCTURA DEL PLANTEL</w:t>
      </w:r>
      <w:bookmarkEnd w:id="9"/>
    </w:p>
    <w:p w:rsidR="00854BDD" w:rsidRDefault="00854BDD" w:rsidP="00854BDD">
      <w:pPr>
        <w:spacing w:after="0" w:line="360" w:lineRule="auto"/>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 xml:space="preserve">El Instituto Tecnológico Gustavo A. Madero nace dentro del proyecto del gobierno federal de implementar Institutos Tecnológicos ubicados en el Distrito Federal y la Zona Metropolitana de la Ciudad de México, razón por la cual nos ubicamos dentro del Cetis 54, con dirección en  calle 608 y avenida 412 Col. Unidad Habitacional San Juan de Aragón. </w:t>
      </w:r>
    </w:p>
    <w:p w:rsidR="00854BDD" w:rsidRDefault="00854BDD" w:rsidP="00854BDD">
      <w:pPr>
        <w:spacing w:after="0" w:line="360" w:lineRule="auto"/>
        <w:rPr>
          <w:rFonts w:ascii="Arial" w:hAnsi="Arial" w:cs="Arial"/>
          <w:color w:val="000000"/>
          <w:sz w:val="24"/>
          <w:szCs w:val="24"/>
        </w:rPr>
      </w:pPr>
    </w:p>
    <w:p w:rsidR="00854BDD" w:rsidRDefault="00854BDD" w:rsidP="00854BDD">
      <w:pPr>
        <w:spacing w:after="0" w:line="360" w:lineRule="auto"/>
        <w:rPr>
          <w:rFonts w:ascii="Arial" w:hAnsi="Arial" w:cs="Arial"/>
          <w:color w:val="000000"/>
          <w:sz w:val="24"/>
          <w:szCs w:val="24"/>
        </w:rPr>
      </w:pPr>
      <w:r>
        <w:rPr>
          <w:rFonts w:ascii="Arial" w:hAnsi="Arial" w:cs="Arial"/>
          <w:color w:val="000000"/>
          <w:sz w:val="24"/>
          <w:szCs w:val="24"/>
        </w:rPr>
        <w:t>Para ofrecer el servicio educativo a la población estudiantil, actualmente se cuenta con la siguiente infraestructura:</w:t>
      </w:r>
    </w:p>
    <w:p w:rsidR="00854BDD" w:rsidRDefault="00854BDD" w:rsidP="00854BDD">
      <w:pPr>
        <w:spacing w:after="0" w:line="360" w:lineRule="auto"/>
        <w:rPr>
          <w:rFonts w:ascii="Arial" w:hAnsi="Arial" w:cs="Arial"/>
          <w:color w:val="000000"/>
          <w:sz w:val="24"/>
          <w:szCs w:val="24"/>
        </w:rPr>
      </w:pPr>
    </w:p>
    <w:p w:rsidR="00854BDD" w:rsidRDefault="00854BDD" w:rsidP="00854BDD">
      <w:pPr>
        <w:numPr>
          <w:ilvl w:val="0"/>
          <w:numId w:val="13"/>
        </w:numPr>
        <w:spacing w:after="0" w:line="360" w:lineRule="auto"/>
        <w:rPr>
          <w:rFonts w:ascii="Arial" w:hAnsi="Arial" w:cs="Arial"/>
          <w:color w:val="000000"/>
          <w:sz w:val="24"/>
          <w:szCs w:val="24"/>
        </w:rPr>
      </w:pPr>
      <w:r>
        <w:rPr>
          <w:rFonts w:ascii="Arial" w:hAnsi="Arial" w:cs="Arial"/>
          <w:color w:val="000000"/>
          <w:sz w:val="24"/>
          <w:szCs w:val="24"/>
        </w:rPr>
        <w:t xml:space="preserve">3 aulas provisionales </w:t>
      </w:r>
    </w:p>
    <w:p w:rsidR="00854BDD" w:rsidRDefault="00854BDD" w:rsidP="00854BDD">
      <w:pPr>
        <w:numPr>
          <w:ilvl w:val="0"/>
          <w:numId w:val="13"/>
        </w:numPr>
        <w:spacing w:after="0" w:line="360" w:lineRule="auto"/>
        <w:rPr>
          <w:rFonts w:ascii="Arial" w:hAnsi="Arial" w:cs="Arial"/>
          <w:color w:val="000000"/>
          <w:sz w:val="24"/>
          <w:szCs w:val="24"/>
        </w:rPr>
      </w:pPr>
      <w:r>
        <w:rPr>
          <w:rFonts w:ascii="Arial" w:hAnsi="Arial" w:cs="Arial"/>
          <w:color w:val="000000"/>
          <w:sz w:val="24"/>
          <w:szCs w:val="24"/>
        </w:rPr>
        <w:t>1 Laboratorio de cómputo</w:t>
      </w:r>
    </w:p>
    <w:p w:rsidR="00854BDD" w:rsidRDefault="00854BDD" w:rsidP="00854BDD">
      <w:pPr>
        <w:numPr>
          <w:ilvl w:val="0"/>
          <w:numId w:val="13"/>
        </w:numPr>
        <w:spacing w:after="0" w:line="360" w:lineRule="auto"/>
        <w:rPr>
          <w:rFonts w:ascii="Arial" w:hAnsi="Arial" w:cs="Arial"/>
          <w:color w:val="000000"/>
          <w:sz w:val="24"/>
          <w:szCs w:val="24"/>
        </w:rPr>
      </w:pPr>
      <w:r>
        <w:rPr>
          <w:rFonts w:ascii="Arial" w:hAnsi="Arial" w:cs="Arial"/>
          <w:color w:val="000000"/>
          <w:sz w:val="24"/>
          <w:szCs w:val="24"/>
        </w:rPr>
        <w:t>1 Unidad Académico Departamental</w:t>
      </w:r>
    </w:p>
    <w:p w:rsidR="00854BDD" w:rsidRDefault="00854BDD" w:rsidP="00854BDD">
      <w:pPr>
        <w:spacing w:after="0" w:line="360" w:lineRule="auto"/>
        <w:jc w:val="center"/>
        <w:rPr>
          <w:rFonts w:ascii="Arial" w:hAnsi="Arial" w:cs="Arial"/>
          <w:color w:val="000000"/>
          <w:sz w:val="24"/>
          <w:szCs w:val="24"/>
        </w:rPr>
      </w:pPr>
    </w:p>
    <w:p w:rsidR="00854BDD" w:rsidRDefault="00DF027F" w:rsidP="00854BDD">
      <w:pPr>
        <w:spacing w:after="0" w:line="360" w:lineRule="auto"/>
        <w:jc w:val="center"/>
        <w:rPr>
          <w:rFonts w:ascii="Arial" w:hAnsi="Arial" w:cs="Arial"/>
          <w:color w:val="000000"/>
          <w:sz w:val="24"/>
          <w:szCs w:val="24"/>
        </w:rPr>
      </w:pPr>
      <w:r>
        <w:rPr>
          <w:rFonts w:ascii="Arial" w:hAnsi="Arial" w:cs="Arial"/>
          <w:noProof/>
          <w:color w:val="000000"/>
          <w:sz w:val="24"/>
          <w:szCs w:val="24"/>
          <w:lang w:eastAsia="es-MX"/>
        </w:rPr>
        <w:drawing>
          <wp:anchor distT="0" distB="0" distL="114300" distR="114300" simplePos="0" relativeHeight="251659776" behindDoc="0" locked="0" layoutInCell="1" allowOverlap="1">
            <wp:simplePos x="0" y="0"/>
            <wp:positionH relativeFrom="column">
              <wp:posOffset>527685</wp:posOffset>
            </wp:positionH>
            <wp:positionV relativeFrom="paragraph">
              <wp:posOffset>124460</wp:posOffset>
            </wp:positionV>
            <wp:extent cx="4556760" cy="3418205"/>
            <wp:effectExtent l="19050" t="0" r="0" b="0"/>
            <wp:wrapSquare wrapText="bothSides"/>
            <wp:docPr id="89" name="Imagen 89" descr="IMG_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2766"/>
                    <pic:cNvPicPr>
                      <a:picLocks noChangeAspect="1" noChangeArrowheads="1"/>
                    </pic:cNvPicPr>
                  </pic:nvPicPr>
                  <pic:blipFill>
                    <a:blip r:embed="rId34" cstate="print"/>
                    <a:srcRect/>
                    <a:stretch>
                      <a:fillRect/>
                    </a:stretch>
                  </pic:blipFill>
                  <pic:spPr bwMode="auto">
                    <a:xfrm>
                      <a:off x="0" y="0"/>
                      <a:ext cx="4556760" cy="3418205"/>
                    </a:xfrm>
                    <a:prstGeom prst="rect">
                      <a:avLst/>
                    </a:prstGeom>
                    <a:noFill/>
                    <a:ln w="9525">
                      <a:noFill/>
                      <a:miter lim="800000"/>
                      <a:headEnd/>
                      <a:tailEnd/>
                    </a:ln>
                  </pic:spPr>
                </pic:pic>
              </a:graphicData>
            </a:graphic>
          </wp:anchor>
        </w:drawing>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DF027F" w:rsidP="00854BDD">
      <w:pPr>
        <w:spacing w:after="0" w:line="360" w:lineRule="auto"/>
        <w:jc w:val="center"/>
        <w:rPr>
          <w:rFonts w:cs="Calibri"/>
          <w:b/>
          <w:color w:val="000000"/>
          <w:sz w:val="24"/>
          <w:szCs w:val="24"/>
        </w:rPr>
      </w:pPr>
      <w:r>
        <w:rPr>
          <w:rFonts w:cs="Calibri"/>
          <w:b/>
          <w:noProof/>
          <w:color w:val="000000"/>
          <w:sz w:val="24"/>
          <w:szCs w:val="24"/>
          <w:lang w:eastAsia="es-MX"/>
        </w:rPr>
        <w:drawing>
          <wp:inline distT="0" distB="0" distL="0" distR="0">
            <wp:extent cx="4263390" cy="3194685"/>
            <wp:effectExtent l="19050" t="0" r="3810" b="0"/>
            <wp:docPr id="4" name="Imagen 4" descr="IMG_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772"/>
                    <pic:cNvPicPr>
                      <a:picLocks noChangeAspect="1" noChangeArrowheads="1"/>
                    </pic:cNvPicPr>
                  </pic:nvPicPr>
                  <pic:blipFill>
                    <a:blip r:embed="rId35" cstate="print"/>
                    <a:srcRect/>
                    <a:stretch>
                      <a:fillRect/>
                    </a:stretch>
                  </pic:blipFill>
                  <pic:spPr bwMode="auto">
                    <a:xfrm>
                      <a:off x="0" y="0"/>
                      <a:ext cx="4263390" cy="3194685"/>
                    </a:xfrm>
                    <a:prstGeom prst="rect">
                      <a:avLst/>
                    </a:prstGeom>
                    <a:noFill/>
                    <a:ln w="9525">
                      <a:noFill/>
                      <a:miter lim="800000"/>
                      <a:headEnd/>
                      <a:tailEnd/>
                    </a:ln>
                  </pic:spPr>
                </pic:pic>
              </a:graphicData>
            </a:graphic>
          </wp:inline>
        </w:drawing>
      </w:r>
    </w:p>
    <w:p w:rsidR="00854BDD" w:rsidRDefault="00854BDD" w:rsidP="00854BDD">
      <w:pPr>
        <w:spacing w:after="0" w:line="360" w:lineRule="auto"/>
        <w:jc w:val="center"/>
        <w:rPr>
          <w:rFonts w:cs="Calibri"/>
          <w:b/>
          <w:color w:val="000000"/>
          <w:sz w:val="24"/>
          <w:szCs w:val="24"/>
        </w:rPr>
      </w:pPr>
    </w:p>
    <w:p w:rsidR="00854BDD" w:rsidRDefault="00854BDD" w:rsidP="00854BDD">
      <w:pPr>
        <w:spacing w:after="0" w:line="360" w:lineRule="auto"/>
        <w:jc w:val="center"/>
        <w:rPr>
          <w:rFonts w:cs="Calibri"/>
          <w:b/>
          <w:color w:val="000000"/>
          <w:sz w:val="24"/>
          <w:szCs w:val="24"/>
        </w:rPr>
      </w:pPr>
    </w:p>
    <w:p w:rsidR="00854BDD" w:rsidRDefault="00854BDD" w:rsidP="00854BDD">
      <w:pPr>
        <w:spacing w:after="0" w:line="360" w:lineRule="auto"/>
        <w:jc w:val="center"/>
        <w:rPr>
          <w:rFonts w:cs="Calibri"/>
          <w:b/>
          <w:color w:val="000000"/>
          <w:sz w:val="24"/>
          <w:szCs w:val="24"/>
        </w:rPr>
      </w:pPr>
    </w:p>
    <w:p w:rsidR="00854BDD" w:rsidRDefault="00854BDD" w:rsidP="00854BDD">
      <w:pPr>
        <w:spacing w:after="0" w:line="360" w:lineRule="auto"/>
        <w:jc w:val="both"/>
        <w:rPr>
          <w:rFonts w:ascii="Arial" w:hAnsi="Arial" w:cs="Arial"/>
          <w:color w:val="000000"/>
          <w:sz w:val="24"/>
          <w:szCs w:val="24"/>
        </w:rPr>
      </w:pPr>
      <w:r w:rsidRPr="00C239DF">
        <w:rPr>
          <w:rFonts w:ascii="Arial" w:hAnsi="Arial" w:cs="Arial"/>
          <w:color w:val="000000"/>
          <w:sz w:val="24"/>
          <w:szCs w:val="24"/>
        </w:rPr>
        <w:t>Actua</w:t>
      </w:r>
      <w:r>
        <w:rPr>
          <w:rFonts w:ascii="Arial" w:hAnsi="Arial" w:cs="Arial"/>
          <w:color w:val="000000"/>
          <w:sz w:val="24"/>
          <w:szCs w:val="24"/>
        </w:rPr>
        <w:t>lmente la Dirección del Instituto ha trabajado arduamente con las autoridades correspondientes, para realizar la gestión para iniciar con las actividades de construcción del edificio donde se alojaran nuestros estudiantes, académicos, docentes y comunidad educativa en general.</w:t>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Así mismo se cuenta con un Plan de Desarrollo de Infraestructura el cual se desarrollará en  el corto plazo, ya que para el semestre septiembre – diciembre del 2010 se tiene proyectada una matrícula mayor a los 200 estudiantes de nuevo ingreso.</w:t>
      </w: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jc w:val="center"/>
        <w:rPr>
          <w:rFonts w:ascii="Arial" w:hAnsi="Arial" w:cs="Arial"/>
          <w:color w:val="000000"/>
          <w:sz w:val="24"/>
          <w:szCs w:val="24"/>
        </w:rPr>
      </w:pPr>
    </w:p>
    <w:p w:rsidR="00854BDD" w:rsidRDefault="00854BDD" w:rsidP="00854BDD">
      <w:pPr>
        <w:spacing w:after="0" w:line="360" w:lineRule="auto"/>
        <w:rPr>
          <w:rFonts w:ascii="Arial" w:hAnsi="Arial" w:cs="Arial"/>
          <w:color w:val="000000"/>
          <w:sz w:val="24"/>
          <w:szCs w:val="24"/>
        </w:rPr>
      </w:pPr>
    </w:p>
    <w:p w:rsidR="00854BDD" w:rsidRPr="0015178F" w:rsidRDefault="00854BDD" w:rsidP="00854BDD">
      <w:pPr>
        <w:pStyle w:val="Ttulo1"/>
        <w:rPr>
          <w:szCs w:val="42"/>
        </w:rPr>
      </w:pPr>
      <w:bookmarkStart w:id="10" w:name="_Toc254010770"/>
      <w:r w:rsidRPr="0015178F">
        <w:rPr>
          <w:szCs w:val="42"/>
        </w:rPr>
        <w:t>8.-PRINCIPALES LOGROS Y RECONOCIMIENTOS INSTITUCIONALES</w:t>
      </w:r>
      <w:bookmarkEnd w:id="10"/>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El programa de Trabajo Anual 2009 del Instituto Tecnológico de Gustavo A. Madero plantea 8 metas transversales, que vinculan la  formación y desarrollo del personal docente con el fortalecimiento de nuestros planes de estudios, así como el mejoramiento y equipamiento de la infraestructura, lo que dará por resultado que nuestros estudiantes incrementen su desempeño y fortalecimiento de las actividades académicas.</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Los principales logros y reconocimientos durante el 2009 se resumen en lo siguiente:</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numPr>
          <w:ilvl w:val="0"/>
          <w:numId w:val="14"/>
        </w:numPr>
        <w:spacing w:after="0" w:line="360" w:lineRule="auto"/>
        <w:jc w:val="both"/>
        <w:rPr>
          <w:rFonts w:ascii="Arial" w:hAnsi="Arial" w:cs="Arial"/>
          <w:color w:val="000000"/>
          <w:sz w:val="24"/>
          <w:szCs w:val="24"/>
        </w:rPr>
      </w:pPr>
      <w:r>
        <w:rPr>
          <w:rFonts w:ascii="Arial" w:hAnsi="Arial" w:cs="Arial"/>
          <w:color w:val="000000"/>
          <w:sz w:val="24"/>
          <w:szCs w:val="24"/>
        </w:rPr>
        <w:t>Ingreso de 30 estudiantes de nuevo Ingreso de la Ingeniería en Tecnologías de la Información y Comunicación e Ingeniería en Gestión Empresarial</w:t>
      </w:r>
    </w:p>
    <w:p w:rsidR="00854BDD" w:rsidRDefault="00854BDD" w:rsidP="00854BDD">
      <w:pPr>
        <w:numPr>
          <w:ilvl w:val="0"/>
          <w:numId w:val="14"/>
        </w:numPr>
        <w:spacing w:after="0" w:line="360" w:lineRule="auto"/>
        <w:jc w:val="both"/>
        <w:rPr>
          <w:rFonts w:ascii="Arial" w:hAnsi="Arial" w:cs="Arial"/>
          <w:color w:val="000000"/>
          <w:sz w:val="24"/>
          <w:szCs w:val="24"/>
        </w:rPr>
      </w:pPr>
      <w:r>
        <w:rPr>
          <w:rFonts w:ascii="Arial" w:hAnsi="Arial" w:cs="Arial"/>
          <w:color w:val="000000"/>
          <w:sz w:val="24"/>
          <w:szCs w:val="24"/>
        </w:rPr>
        <w:t>Otorgamiento del 15% de Becas PRONABES para los estudiantes de nuestro instituto</w:t>
      </w:r>
    </w:p>
    <w:p w:rsidR="00854BDD" w:rsidRDefault="00854BDD" w:rsidP="00854BDD">
      <w:pPr>
        <w:numPr>
          <w:ilvl w:val="0"/>
          <w:numId w:val="14"/>
        </w:numPr>
        <w:spacing w:after="0" w:line="360" w:lineRule="auto"/>
        <w:jc w:val="both"/>
        <w:rPr>
          <w:rFonts w:ascii="Arial" w:hAnsi="Arial" w:cs="Arial"/>
          <w:color w:val="000000"/>
          <w:sz w:val="24"/>
          <w:szCs w:val="24"/>
        </w:rPr>
      </w:pPr>
      <w:r>
        <w:rPr>
          <w:rFonts w:ascii="Arial" w:hAnsi="Arial" w:cs="Arial"/>
          <w:color w:val="000000"/>
          <w:sz w:val="24"/>
          <w:szCs w:val="24"/>
        </w:rPr>
        <w:t xml:space="preserve"> El 100% de la planta docente ha tomado cursos de formación y actualización</w:t>
      </w:r>
    </w:p>
    <w:p w:rsidR="00854BDD" w:rsidRDefault="00854BDD" w:rsidP="00854BDD">
      <w:pPr>
        <w:numPr>
          <w:ilvl w:val="0"/>
          <w:numId w:val="14"/>
        </w:numPr>
        <w:spacing w:after="0" w:line="360" w:lineRule="auto"/>
        <w:jc w:val="both"/>
        <w:rPr>
          <w:rFonts w:ascii="Arial" w:hAnsi="Arial" w:cs="Arial"/>
          <w:color w:val="000000"/>
          <w:sz w:val="24"/>
          <w:szCs w:val="24"/>
        </w:rPr>
      </w:pPr>
      <w:r>
        <w:rPr>
          <w:rFonts w:ascii="Arial" w:hAnsi="Arial" w:cs="Arial"/>
          <w:color w:val="000000"/>
          <w:sz w:val="24"/>
          <w:szCs w:val="24"/>
        </w:rPr>
        <w:t>El 100% de nuestros estudiantes han recibido curso de inducción</w:t>
      </w:r>
    </w:p>
    <w:p w:rsidR="00854BDD" w:rsidRDefault="00854BDD" w:rsidP="00854BDD">
      <w:pPr>
        <w:numPr>
          <w:ilvl w:val="0"/>
          <w:numId w:val="14"/>
        </w:numPr>
        <w:spacing w:after="0" w:line="360" w:lineRule="auto"/>
        <w:jc w:val="both"/>
        <w:rPr>
          <w:rFonts w:ascii="Arial" w:hAnsi="Arial" w:cs="Arial"/>
          <w:color w:val="000000"/>
          <w:sz w:val="24"/>
          <w:szCs w:val="24"/>
        </w:rPr>
      </w:pPr>
      <w:r>
        <w:rPr>
          <w:rFonts w:ascii="Arial" w:hAnsi="Arial" w:cs="Arial"/>
          <w:color w:val="000000"/>
          <w:sz w:val="24"/>
          <w:szCs w:val="24"/>
        </w:rPr>
        <w:t>La Institución se encuentra trabajando bajo el sistema de Gestión de Calidad ISO – 9001:2008, así como el programa de Equidad de Género y la certificación bajo la norma ambiental ISO – 14000.</w:t>
      </w:r>
    </w:p>
    <w:p w:rsidR="00854BDD" w:rsidRDefault="00854BDD" w:rsidP="00854BDD">
      <w:pPr>
        <w:spacing w:after="0" w:line="360" w:lineRule="auto"/>
        <w:ind w:left="720"/>
        <w:jc w:val="both"/>
        <w:rPr>
          <w:rFonts w:ascii="Arial" w:hAnsi="Arial" w:cs="Arial"/>
          <w:color w:val="000000"/>
          <w:sz w:val="24"/>
          <w:szCs w:val="24"/>
        </w:rPr>
      </w:pPr>
    </w:p>
    <w:p w:rsidR="00854BDD" w:rsidRDefault="00854BDD" w:rsidP="00854BDD">
      <w:pPr>
        <w:spacing w:after="0" w:line="360" w:lineRule="auto"/>
        <w:ind w:left="720"/>
        <w:jc w:val="both"/>
        <w:rPr>
          <w:rFonts w:ascii="Arial" w:hAnsi="Arial" w:cs="Arial"/>
          <w:color w:val="000000"/>
          <w:sz w:val="24"/>
          <w:szCs w:val="24"/>
        </w:rPr>
      </w:pPr>
    </w:p>
    <w:p w:rsidR="00854BDD" w:rsidRDefault="00854BDD" w:rsidP="00854BDD">
      <w:pPr>
        <w:spacing w:after="0" w:line="360" w:lineRule="auto"/>
        <w:ind w:left="720"/>
        <w:jc w:val="both"/>
        <w:rPr>
          <w:rFonts w:ascii="Arial" w:hAnsi="Arial" w:cs="Arial"/>
          <w:color w:val="000000"/>
          <w:sz w:val="24"/>
          <w:szCs w:val="24"/>
        </w:rPr>
      </w:pPr>
    </w:p>
    <w:p w:rsidR="00854BDD" w:rsidRDefault="00854BDD" w:rsidP="00854BDD">
      <w:pPr>
        <w:spacing w:after="0" w:line="360" w:lineRule="auto"/>
        <w:ind w:left="720"/>
        <w:jc w:val="both"/>
        <w:rPr>
          <w:rFonts w:ascii="Arial" w:hAnsi="Arial" w:cs="Arial"/>
          <w:color w:val="000000"/>
          <w:sz w:val="24"/>
          <w:szCs w:val="24"/>
        </w:rPr>
      </w:pPr>
    </w:p>
    <w:p w:rsidR="00854BDD" w:rsidRDefault="00854BDD" w:rsidP="00854BDD">
      <w:pPr>
        <w:spacing w:after="0" w:line="360" w:lineRule="auto"/>
        <w:ind w:left="720"/>
        <w:jc w:val="both"/>
        <w:rPr>
          <w:rFonts w:ascii="Arial" w:hAnsi="Arial" w:cs="Arial"/>
          <w:color w:val="000000"/>
          <w:sz w:val="24"/>
          <w:szCs w:val="24"/>
        </w:rPr>
      </w:pPr>
    </w:p>
    <w:p w:rsidR="00854BDD" w:rsidRPr="0015178F" w:rsidRDefault="00854BDD" w:rsidP="00854BDD">
      <w:pPr>
        <w:pStyle w:val="Ttulo1"/>
        <w:rPr>
          <w:szCs w:val="42"/>
        </w:rPr>
      </w:pPr>
      <w:bookmarkStart w:id="11" w:name="_Toc254010771"/>
      <w:r w:rsidRPr="0015178F">
        <w:rPr>
          <w:szCs w:val="42"/>
        </w:rPr>
        <w:t>9.-RETOS Y DESAFIOS</w:t>
      </w:r>
      <w:bookmarkEnd w:id="11"/>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Los retos y desafíos del Instituto Tecnológico de Gustavo A. Madero se encuentran vinculados al Programa de Institucional de Innovación y Desarrollo que deriva del Plan Sectorial de Educación, que enmarca las directrices a seguir para el desarrollo y fortalecimiento educativo a nivel nacional.</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Para ello el ITGAM plantea dentro del Programa de Trabajo Anual 2009 8 mestas estratégicas para impulsar el desarrollo académico institucional.</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Dentro de los principales retos se cuenta:</w:t>
      </w:r>
    </w:p>
    <w:p w:rsidR="00854BDD" w:rsidRDefault="00854BDD" w:rsidP="00854BDD">
      <w:pPr>
        <w:spacing w:after="0" w:line="360" w:lineRule="auto"/>
        <w:jc w:val="both"/>
        <w:rPr>
          <w:rFonts w:ascii="Arial" w:hAnsi="Arial" w:cs="Arial"/>
          <w:b/>
          <w:color w:val="000000"/>
          <w:sz w:val="24"/>
          <w:szCs w:val="24"/>
        </w:rPr>
      </w:pPr>
    </w:p>
    <w:p w:rsidR="00854BDD" w:rsidRPr="0071570B" w:rsidRDefault="00854BDD" w:rsidP="00854BDD">
      <w:pPr>
        <w:spacing w:after="0" w:line="360" w:lineRule="auto"/>
        <w:jc w:val="both"/>
        <w:rPr>
          <w:rFonts w:ascii="Arial" w:hAnsi="Arial" w:cs="Arial"/>
          <w:b/>
          <w:color w:val="000000"/>
          <w:sz w:val="24"/>
          <w:szCs w:val="24"/>
        </w:rPr>
      </w:pPr>
    </w:p>
    <w:p w:rsidR="00854BDD" w:rsidRPr="0071570B" w:rsidRDefault="00854BDD" w:rsidP="00854BDD">
      <w:pPr>
        <w:numPr>
          <w:ilvl w:val="0"/>
          <w:numId w:val="15"/>
        </w:numPr>
        <w:spacing w:after="0" w:line="360" w:lineRule="auto"/>
        <w:jc w:val="both"/>
        <w:rPr>
          <w:rFonts w:ascii="Arial" w:hAnsi="Arial" w:cs="Arial"/>
          <w:b/>
          <w:color w:val="000000"/>
          <w:sz w:val="24"/>
          <w:szCs w:val="24"/>
        </w:rPr>
      </w:pPr>
      <w:r w:rsidRPr="0071570B">
        <w:rPr>
          <w:rFonts w:ascii="Arial" w:hAnsi="Arial" w:cs="Arial"/>
          <w:b/>
          <w:color w:val="000000"/>
          <w:sz w:val="24"/>
          <w:szCs w:val="24"/>
        </w:rPr>
        <w:t>Elevar la Calidad de la Educación</w:t>
      </w:r>
    </w:p>
    <w:p w:rsidR="00854BDD" w:rsidRDefault="00854BDD" w:rsidP="00854BDD">
      <w:pPr>
        <w:spacing w:after="0" w:line="360" w:lineRule="auto"/>
        <w:ind w:left="720"/>
        <w:jc w:val="both"/>
        <w:rPr>
          <w:rFonts w:ascii="Arial" w:hAnsi="Arial" w:cs="Arial"/>
          <w:color w:val="000000"/>
          <w:sz w:val="24"/>
          <w:szCs w:val="24"/>
        </w:rPr>
      </w:pPr>
    </w:p>
    <w:p w:rsidR="00854BDD" w:rsidRDefault="00854BDD" w:rsidP="00854BDD">
      <w:pPr>
        <w:numPr>
          <w:ilvl w:val="1"/>
          <w:numId w:val="15"/>
        </w:numPr>
        <w:spacing w:after="0" w:line="360" w:lineRule="auto"/>
        <w:jc w:val="both"/>
        <w:rPr>
          <w:rFonts w:ascii="Arial" w:hAnsi="Arial" w:cs="Arial"/>
          <w:color w:val="000000"/>
          <w:sz w:val="24"/>
          <w:szCs w:val="24"/>
        </w:rPr>
      </w:pPr>
      <w:r>
        <w:rPr>
          <w:rFonts w:ascii="Arial" w:hAnsi="Arial" w:cs="Arial"/>
          <w:color w:val="000000"/>
          <w:sz w:val="24"/>
          <w:szCs w:val="24"/>
        </w:rPr>
        <w:t>En apoyo al programa de formación docente y actualización profesional de los profesores, mantener el 100% de profesores capacitados.</w:t>
      </w:r>
    </w:p>
    <w:p w:rsidR="00854BDD" w:rsidRDefault="00854BDD" w:rsidP="00854BDD">
      <w:pPr>
        <w:numPr>
          <w:ilvl w:val="1"/>
          <w:numId w:val="15"/>
        </w:numPr>
        <w:spacing w:after="0" w:line="360" w:lineRule="auto"/>
        <w:jc w:val="both"/>
        <w:rPr>
          <w:rFonts w:ascii="Arial" w:hAnsi="Arial" w:cs="Arial"/>
          <w:color w:val="000000"/>
          <w:sz w:val="24"/>
          <w:szCs w:val="24"/>
        </w:rPr>
      </w:pPr>
      <w:r>
        <w:rPr>
          <w:rFonts w:ascii="Arial" w:hAnsi="Arial" w:cs="Arial"/>
          <w:color w:val="000000"/>
          <w:sz w:val="24"/>
          <w:szCs w:val="24"/>
        </w:rPr>
        <w:t>Implementar el programa de tutorías y asesorías a fin de reducir la deserción y reprobación y mantener la eficiencia terminal en función del incremento de la matrícula.</w:t>
      </w:r>
    </w:p>
    <w:p w:rsidR="00854BDD" w:rsidRDefault="00854BDD" w:rsidP="00854BDD">
      <w:pPr>
        <w:numPr>
          <w:ilvl w:val="1"/>
          <w:numId w:val="15"/>
        </w:numPr>
        <w:spacing w:after="0" w:line="360" w:lineRule="auto"/>
        <w:jc w:val="both"/>
        <w:rPr>
          <w:rFonts w:ascii="Arial" w:hAnsi="Arial" w:cs="Arial"/>
          <w:color w:val="000000"/>
          <w:sz w:val="24"/>
          <w:szCs w:val="24"/>
        </w:rPr>
      </w:pPr>
      <w:r>
        <w:rPr>
          <w:rFonts w:ascii="Arial" w:hAnsi="Arial" w:cs="Arial"/>
          <w:color w:val="000000"/>
          <w:sz w:val="24"/>
          <w:szCs w:val="24"/>
        </w:rPr>
        <w:t>Direccionar los procesos académicos y administrativos bajo la norma ISO 9001:2008, donde se propiciará la mejora de los 5 procesos estratégicos.</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numPr>
          <w:ilvl w:val="0"/>
          <w:numId w:val="15"/>
        </w:numPr>
        <w:spacing w:after="0" w:line="360" w:lineRule="auto"/>
        <w:jc w:val="both"/>
        <w:rPr>
          <w:rFonts w:ascii="Arial" w:hAnsi="Arial" w:cs="Arial"/>
          <w:b/>
          <w:color w:val="000000"/>
          <w:sz w:val="24"/>
          <w:szCs w:val="24"/>
        </w:rPr>
      </w:pPr>
      <w:r w:rsidRPr="0071570B">
        <w:rPr>
          <w:rFonts w:ascii="Arial" w:hAnsi="Arial" w:cs="Arial"/>
          <w:b/>
          <w:color w:val="000000"/>
          <w:sz w:val="24"/>
          <w:szCs w:val="24"/>
        </w:rPr>
        <w:t>Ampliar las Oportunidades Educativas</w:t>
      </w:r>
    </w:p>
    <w:p w:rsidR="00854BDD" w:rsidRDefault="00854BDD" w:rsidP="00854BDD">
      <w:pPr>
        <w:spacing w:after="0" w:line="360" w:lineRule="auto"/>
        <w:ind w:left="720"/>
        <w:jc w:val="both"/>
        <w:rPr>
          <w:rFonts w:ascii="Arial" w:hAnsi="Arial" w:cs="Arial"/>
          <w:b/>
          <w:color w:val="000000"/>
          <w:sz w:val="24"/>
          <w:szCs w:val="24"/>
        </w:rPr>
      </w:pPr>
    </w:p>
    <w:p w:rsidR="00854BDD" w:rsidRPr="0071570B" w:rsidRDefault="00854BDD" w:rsidP="00854BDD">
      <w:pPr>
        <w:numPr>
          <w:ilvl w:val="1"/>
          <w:numId w:val="15"/>
        </w:numPr>
        <w:spacing w:after="0" w:line="360" w:lineRule="auto"/>
        <w:jc w:val="both"/>
        <w:rPr>
          <w:rFonts w:ascii="Arial" w:hAnsi="Arial" w:cs="Arial"/>
          <w:b/>
          <w:color w:val="000000"/>
          <w:sz w:val="24"/>
          <w:szCs w:val="24"/>
        </w:rPr>
      </w:pPr>
      <w:r>
        <w:rPr>
          <w:rFonts w:ascii="Arial" w:hAnsi="Arial" w:cs="Arial"/>
          <w:color w:val="000000"/>
          <w:sz w:val="24"/>
          <w:szCs w:val="24"/>
        </w:rPr>
        <w:t>Reforzar el programa de becas del Instituto para acceder al 100% de las convocatorias e incrementar el porcentaje de alumnos beneficiados con el programa.</w:t>
      </w:r>
    </w:p>
    <w:p w:rsidR="00854BDD" w:rsidRPr="0071570B" w:rsidRDefault="00854BDD" w:rsidP="00854BDD">
      <w:pPr>
        <w:spacing w:after="0" w:line="360" w:lineRule="auto"/>
        <w:ind w:left="1440"/>
        <w:jc w:val="both"/>
        <w:rPr>
          <w:rFonts w:ascii="Arial" w:hAnsi="Arial" w:cs="Arial"/>
          <w:b/>
          <w:color w:val="000000"/>
          <w:sz w:val="24"/>
          <w:szCs w:val="24"/>
        </w:rPr>
      </w:pPr>
    </w:p>
    <w:p w:rsidR="00854BDD" w:rsidRPr="0071570B" w:rsidRDefault="00854BDD" w:rsidP="00854BDD">
      <w:pPr>
        <w:numPr>
          <w:ilvl w:val="1"/>
          <w:numId w:val="15"/>
        </w:numPr>
        <w:spacing w:after="0" w:line="360" w:lineRule="auto"/>
        <w:jc w:val="both"/>
        <w:rPr>
          <w:rFonts w:ascii="Arial" w:hAnsi="Arial" w:cs="Arial"/>
          <w:b/>
          <w:color w:val="000000"/>
          <w:sz w:val="24"/>
          <w:szCs w:val="24"/>
        </w:rPr>
      </w:pPr>
      <w:r>
        <w:rPr>
          <w:rFonts w:ascii="Arial" w:hAnsi="Arial" w:cs="Arial"/>
          <w:color w:val="000000"/>
          <w:sz w:val="24"/>
          <w:szCs w:val="24"/>
        </w:rPr>
        <w:t>Realizar actividades de difusión y presentación profesiográfica de nuestra oferta educativa a fin captar un mayor número de estudiantes, dentro de la zona de influencia del Distrito Federal y la Zona Metropolitana de Ciudad de México.</w:t>
      </w:r>
    </w:p>
    <w:p w:rsidR="00854BDD" w:rsidRDefault="00854BDD" w:rsidP="00854BDD">
      <w:pPr>
        <w:pStyle w:val="Prrafodelista"/>
        <w:rPr>
          <w:rFonts w:ascii="Arial" w:hAnsi="Arial" w:cs="Arial"/>
          <w:b/>
          <w:color w:val="000000"/>
          <w:sz w:val="24"/>
          <w:szCs w:val="24"/>
        </w:rPr>
      </w:pPr>
    </w:p>
    <w:p w:rsidR="00854BDD" w:rsidRDefault="00854BDD" w:rsidP="00854BDD">
      <w:pPr>
        <w:numPr>
          <w:ilvl w:val="0"/>
          <w:numId w:val="15"/>
        </w:numPr>
        <w:spacing w:after="0" w:line="360" w:lineRule="auto"/>
        <w:jc w:val="both"/>
        <w:rPr>
          <w:rFonts w:ascii="Arial" w:hAnsi="Arial" w:cs="Arial"/>
          <w:b/>
          <w:color w:val="000000"/>
          <w:sz w:val="24"/>
          <w:szCs w:val="24"/>
        </w:rPr>
      </w:pPr>
      <w:r>
        <w:rPr>
          <w:rFonts w:ascii="Arial" w:hAnsi="Arial" w:cs="Arial"/>
          <w:b/>
          <w:color w:val="000000"/>
          <w:sz w:val="24"/>
          <w:szCs w:val="24"/>
        </w:rPr>
        <w:t>Ofrecer una educación Integral</w:t>
      </w:r>
    </w:p>
    <w:p w:rsidR="00854BDD" w:rsidRDefault="00854BDD" w:rsidP="00854BDD">
      <w:pPr>
        <w:spacing w:after="0" w:line="360" w:lineRule="auto"/>
        <w:ind w:left="720"/>
        <w:jc w:val="both"/>
        <w:rPr>
          <w:rFonts w:ascii="Arial" w:hAnsi="Arial" w:cs="Arial"/>
          <w:b/>
          <w:color w:val="000000"/>
          <w:sz w:val="24"/>
          <w:szCs w:val="24"/>
        </w:rPr>
      </w:pPr>
    </w:p>
    <w:p w:rsidR="00854BDD" w:rsidRPr="00BC74CF" w:rsidRDefault="00854BDD" w:rsidP="00854BDD">
      <w:pPr>
        <w:numPr>
          <w:ilvl w:val="1"/>
          <w:numId w:val="15"/>
        </w:numPr>
        <w:spacing w:after="0" w:line="360" w:lineRule="auto"/>
        <w:jc w:val="both"/>
        <w:rPr>
          <w:rFonts w:ascii="Arial" w:hAnsi="Arial" w:cs="Arial"/>
          <w:b/>
          <w:color w:val="000000"/>
          <w:sz w:val="24"/>
          <w:szCs w:val="24"/>
        </w:rPr>
      </w:pPr>
      <w:r>
        <w:rPr>
          <w:rFonts w:ascii="Arial" w:hAnsi="Arial" w:cs="Arial"/>
          <w:color w:val="000000"/>
          <w:sz w:val="24"/>
          <w:szCs w:val="24"/>
        </w:rPr>
        <w:t>Para asegurar la transición de los programas educativos bajo el enfoque de competencias profesionales, mantener la capacitación a personal docente.</w:t>
      </w:r>
    </w:p>
    <w:p w:rsidR="00854BDD" w:rsidRPr="00EE12C0" w:rsidRDefault="00854BDD" w:rsidP="00854BDD">
      <w:pPr>
        <w:numPr>
          <w:ilvl w:val="1"/>
          <w:numId w:val="15"/>
        </w:numPr>
        <w:spacing w:after="0" w:line="360" w:lineRule="auto"/>
        <w:jc w:val="both"/>
        <w:rPr>
          <w:rFonts w:ascii="Arial" w:hAnsi="Arial" w:cs="Arial"/>
          <w:b/>
          <w:color w:val="000000"/>
          <w:sz w:val="24"/>
          <w:szCs w:val="24"/>
        </w:rPr>
      </w:pPr>
      <w:r>
        <w:rPr>
          <w:rFonts w:ascii="Arial" w:hAnsi="Arial" w:cs="Arial"/>
          <w:color w:val="000000"/>
          <w:sz w:val="24"/>
          <w:szCs w:val="24"/>
        </w:rPr>
        <w:t>Se incentivara a los estudiantes para que participen en actividades culturales y deportivas que favorezcan en su desarrollo integral.</w:t>
      </w:r>
    </w:p>
    <w:p w:rsidR="00854BDD" w:rsidRPr="00EE12C0" w:rsidRDefault="00854BDD" w:rsidP="00854BDD">
      <w:pPr>
        <w:numPr>
          <w:ilvl w:val="1"/>
          <w:numId w:val="15"/>
        </w:numPr>
        <w:spacing w:after="0" w:line="360" w:lineRule="auto"/>
        <w:jc w:val="both"/>
        <w:rPr>
          <w:rFonts w:ascii="Arial" w:hAnsi="Arial" w:cs="Arial"/>
          <w:b/>
          <w:color w:val="000000"/>
          <w:sz w:val="24"/>
          <w:szCs w:val="24"/>
        </w:rPr>
      </w:pPr>
      <w:r>
        <w:rPr>
          <w:rFonts w:ascii="Arial" w:hAnsi="Arial" w:cs="Arial"/>
          <w:color w:val="000000"/>
          <w:sz w:val="24"/>
          <w:szCs w:val="24"/>
        </w:rPr>
        <w:t xml:space="preserve">En relación con el desarrollo de la competencia en una segunda lengua, ampliar las alternativas para que los </w:t>
      </w:r>
      <w:r w:rsidR="00B74177">
        <w:rPr>
          <w:rFonts w:ascii="Arial" w:hAnsi="Arial" w:cs="Arial"/>
          <w:color w:val="000000"/>
          <w:sz w:val="24"/>
          <w:szCs w:val="24"/>
        </w:rPr>
        <w:t>estudiantes</w:t>
      </w:r>
      <w:r>
        <w:rPr>
          <w:rFonts w:ascii="Arial" w:hAnsi="Arial" w:cs="Arial"/>
          <w:color w:val="000000"/>
          <w:sz w:val="24"/>
          <w:szCs w:val="24"/>
        </w:rPr>
        <w:t xml:space="preserve"> se incorporen al estudio y dominio de una segunda lengua, ofreciendo cursos a través de nuestro personal docente.</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pStyle w:val="Ttulo1"/>
        <w:jc w:val="left"/>
        <w:rPr>
          <w:rFonts w:eastAsia="Calibri"/>
          <w:bCs w:val="0"/>
          <w:color w:val="000000"/>
          <w:kern w:val="0"/>
          <w:sz w:val="24"/>
          <w:szCs w:val="24"/>
          <w:lang w:eastAsia="en-US"/>
        </w:rPr>
      </w:pPr>
    </w:p>
    <w:p w:rsidR="00854BDD" w:rsidRPr="00534121" w:rsidRDefault="00854BDD" w:rsidP="00854BDD"/>
    <w:p w:rsidR="00854BDD" w:rsidRPr="0015178F" w:rsidRDefault="00854BDD" w:rsidP="00854BDD">
      <w:pPr>
        <w:pStyle w:val="Ttulo1"/>
        <w:rPr>
          <w:szCs w:val="42"/>
        </w:rPr>
      </w:pPr>
      <w:bookmarkStart w:id="12" w:name="_Toc254010772"/>
      <w:r w:rsidRPr="0015178F">
        <w:rPr>
          <w:szCs w:val="42"/>
        </w:rPr>
        <w:t>10.-CONCLUSIÓN</w:t>
      </w:r>
      <w:bookmarkEnd w:id="12"/>
    </w:p>
    <w:p w:rsidR="00854BDD" w:rsidRDefault="00854BDD" w:rsidP="00854BDD">
      <w:pPr>
        <w:jc w:val="right"/>
        <w:rPr>
          <w:sz w:val="42"/>
          <w:szCs w:val="42"/>
        </w:rPr>
      </w:pPr>
    </w:p>
    <w:p w:rsidR="00854BDD" w:rsidRPr="00EE12C0" w:rsidRDefault="00854BDD" w:rsidP="00854BDD">
      <w:pPr>
        <w:spacing w:line="360" w:lineRule="auto"/>
        <w:jc w:val="both"/>
        <w:rPr>
          <w:rFonts w:ascii="Arial" w:hAnsi="Arial" w:cs="Arial"/>
          <w:sz w:val="24"/>
          <w:szCs w:val="24"/>
        </w:rPr>
      </w:pPr>
      <w:r>
        <w:rPr>
          <w:rFonts w:ascii="Arial" w:hAnsi="Arial" w:cs="Arial"/>
          <w:sz w:val="24"/>
          <w:szCs w:val="24"/>
        </w:rPr>
        <w:t xml:space="preserve">El programa de Trabajo Anual 2009, cumplió satisfactoriamente con 8 metas planteadas como parte de los retos y crecimiento de nuestra institución, apertura ofreciendo dos Ingenierías con una matrícula total de 157 de los cuales;  </w:t>
      </w:r>
      <w:r w:rsidRPr="006D1C83">
        <w:rPr>
          <w:rFonts w:ascii="Arial" w:hAnsi="Arial" w:cs="Arial"/>
          <w:color w:val="000000"/>
          <w:sz w:val="24"/>
          <w:szCs w:val="24"/>
        </w:rPr>
        <w:t>Gestión Empresarial con 61 estudiantes, y la Ingeniería en Tecnologías de la Información con 96 estudiantes</w:t>
      </w:r>
      <w:r>
        <w:rPr>
          <w:rFonts w:ascii="Arial" w:hAnsi="Arial" w:cs="Arial"/>
          <w:color w:val="000000"/>
          <w:sz w:val="24"/>
          <w:szCs w:val="24"/>
        </w:rPr>
        <w:t>, ello nos obliga a fortalecer nuestro compromiso Institucional de ofrecer a nuestros estudiantes planes y programas de estudios enfocados a potencializar sus competencias.</w:t>
      </w: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 xml:space="preserve">Por ello, somos consientes del gran reto que representa comenzar un proyecto de construir una comunidad tecnológica cuyas bases sean el fortalecimiento y consolidación de nuestra oferta educativa, así como la estructura y dinámica  académico – administrativa, que impulsara nuestro cometido como institución educativa dentro del Sistema Nacional de Institutos Tecnológicos. </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r>
        <w:rPr>
          <w:rFonts w:ascii="Arial" w:hAnsi="Arial" w:cs="Arial"/>
          <w:color w:val="000000"/>
          <w:sz w:val="24"/>
          <w:szCs w:val="24"/>
        </w:rPr>
        <w:t xml:space="preserve">Asumimos que es un gran reto, sin embargo sabemos que contamos con el personal docente, académico y administrativo quienes brindaran la plataforma idónea de transmitir nuestra calidad académica y fortalecer nuestro compromiso educativo. </w:t>
      </w: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Default="00854BDD" w:rsidP="00854BDD">
      <w:pPr>
        <w:spacing w:after="0" w:line="360" w:lineRule="auto"/>
        <w:jc w:val="both"/>
        <w:rPr>
          <w:rFonts w:ascii="Arial" w:hAnsi="Arial" w:cs="Arial"/>
          <w:color w:val="000000"/>
          <w:sz w:val="24"/>
          <w:szCs w:val="24"/>
        </w:rPr>
      </w:pPr>
    </w:p>
    <w:p w:rsidR="00854BDD" w:rsidRPr="009B3D39" w:rsidRDefault="00854BDD" w:rsidP="00854BDD">
      <w:pPr>
        <w:autoSpaceDE w:val="0"/>
        <w:autoSpaceDN w:val="0"/>
        <w:adjustRightInd w:val="0"/>
        <w:spacing w:after="0" w:line="181" w:lineRule="atLeast"/>
        <w:jc w:val="right"/>
        <w:rPr>
          <w:rStyle w:val="A0"/>
          <w:rFonts w:ascii="Arial" w:hAnsi="Arial" w:cs="Arial"/>
          <w:b/>
          <w:i/>
          <w:sz w:val="24"/>
          <w:szCs w:val="24"/>
        </w:rPr>
      </w:pPr>
      <w:r w:rsidRPr="009B3D39">
        <w:rPr>
          <w:rStyle w:val="A0"/>
          <w:rFonts w:ascii="Arial" w:hAnsi="Arial" w:cs="Arial"/>
          <w:b/>
          <w:i/>
          <w:sz w:val="24"/>
          <w:szCs w:val="24"/>
        </w:rPr>
        <w:t>MC. Rosa Patraca Vargas</w:t>
      </w:r>
    </w:p>
    <w:p w:rsidR="00854BDD" w:rsidRPr="009B3D39" w:rsidRDefault="00854BDD" w:rsidP="00854BDD">
      <w:pPr>
        <w:autoSpaceDE w:val="0"/>
        <w:autoSpaceDN w:val="0"/>
        <w:adjustRightInd w:val="0"/>
        <w:spacing w:after="0" w:line="181" w:lineRule="atLeast"/>
        <w:jc w:val="right"/>
        <w:rPr>
          <w:rFonts w:ascii="Arial" w:hAnsi="Arial" w:cs="Arial"/>
          <w:i/>
          <w:color w:val="000000"/>
          <w:szCs w:val="23"/>
        </w:rPr>
      </w:pPr>
      <w:r w:rsidRPr="009B3D39">
        <w:rPr>
          <w:rFonts w:ascii="Arial" w:hAnsi="Arial" w:cs="Arial"/>
          <w:i/>
          <w:color w:val="000000"/>
        </w:rPr>
        <w:t>Directora del Instituto Tecnológico de Gustavo A. Madero</w:t>
      </w:r>
    </w:p>
    <w:p w:rsidR="00854BDD" w:rsidRPr="00854BDD" w:rsidRDefault="00854BDD" w:rsidP="00EE1A97">
      <w:pPr>
        <w:pStyle w:val="TDC1"/>
        <w:tabs>
          <w:tab w:val="right" w:pos="8921"/>
        </w:tabs>
      </w:pPr>
      <w:fldSimple w:instr=" TOC \o &quot;1-3&quot; \h \z \u "/>
    </w:p>
    <w:sectPr w:rsidR="00854BDD" w:rsidRPr="00854BDD" w:rsidSect="00505C98">
      <w:headerReference w:type="even" r:id="rId36"/>
      <w:headerReference w:type="default" r:id="rId37"/>
      <w:footerReference w:type="even" r:id="rId38"/>
      <w:footerReference w:type="default" r:id="rId39"/>
      <w:type w:val="continuous"/>
      <w:pgSz w:w="12242" w:h="15842" w:code="119"/>
      <w:pgMar w:top="2268" w:right="1610" w:bottom="1701" w:left="1701" w:header="397" w:footer="833" w:gutter="0"/>
      <w:pgNumType w:start="1"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5B31" w:rsidRDefault="00C55B31" w:rsidP="009602EA">
      <w:pPr>
        <w:spacing w:after="0" w:line="240" w:lineRule="auto"/>
      </w:pPr>
      <w:r>
        <w:separator/>
      </w:r>
    </w:p>
  </w:endnote>
  <w:endnote w:type="continuationSeparator" w:id="0">
    <w:p w:rsidR="00C55B31" w:rsidRDefault="00C55B31" w:rsidP="009602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EurekaSans-MediumCaps">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EurekaSans-RegularItalic">
    <w:panose1 w:val="00000000000000000000"/>
    <w:charset w:val="00"/>
    <w:family w:val="modern"/>
    <w:notTrueType/>
    <w:pitch w:val="variable"/>
    <w:sig w:usb0="00000003" w:usb1="00000000" w:usb2="00000000" w:usb3="00000000" w:csb0="00000001" w:csb1="00000000"/>
  </w:font>
  <w:font w:name="EurekaSans-BoldCaps">
    <w:panose1 w:val="00000000000000000000"/>
    <w:charset w:val="00"/>
    <w:family w:val="modern"/>
    <w:notTrueType/>
    <w:pitch w:val="variable"/>
    <w:sig w:usb0="00000003" w:usb1="00000000" w:usb2="00000000" w:usb3="00000000" w:csb0="00000001" w:csb1="00000000"/>
  </w:font>
  <w:font w:name="EurekaSans-Bold">
    <w:panose1 w:val="00000000000000000000"/>
    <w:charset w:val="00"/>
    <w:family w:val="modern"/>
    <w:notTrueType/>
    <w:pitch w:val="variable"/>
    <w:sig w:usb0="00000003" w:usb1="00000000" w:usb2="00000000" w:usb3="00000000" w:csb0="00000001" w:csb1="00000000"/>
  </w:font>
  <w:font w:name="EurekaSans-Regular">
    <w:panose1 w:val="00000000000000000000"/>
    <w:charset w:val="00"/>
    <w:family w:val="modern"/>
    <w:notTrueType/>
    <w:pitch w:val="variable"/>
    <w:sig w:usb0="00000003" w:usb1="00000000" w:usb2="00000000" w:usb3="00000000" w:csb0="00000001" w:csb1="00000000"/>
  </w:font>
  <w:font w:name="EurekaSans-Medium">
    <w:panose1 w:val="00000000000000000000"/>
    <w:charset w:val="00"/>
    <w:family w:val="modern"/>
    <w:notTrueType/>
    <w:pitch w:val="variable"/>
    <w:sig w:usb0="00000003" w:usb1="00000000" w:usb2="00000000" w:usb3="00000000" w:csb0="00000001" w:csb1="00000000"/>
  </w:font>
  <w:font w:name="EurekaSans-LightItalic">
    <w:panose1 w:val="00000000000000000000"/>
    <w:charset w:val="00"/>
    <w:family w:val="moder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BDD" w:rsidRDefault="00854BDD">
    <w:pPr>
      <w:pStyle w:val="Piedepgina"/>
      <w:jc w:val="right"/>
    </w:pPr>
    <w:fldSimple w:instr=" PAGE   \* MERGEFORMAT ">
      <w:r w:rsidR="00DF027F">
        <w:rPr>
          <w:noProof/>
        </w:rPr>
        <w:t>18</w:t>
      </w:r>
    </w:fldSimple>
  </w:p>
  <w:p w:rsidR="009602EA" w:rsidRPr="00051B9C" w:rsidRDefault="00D627F6" w:rsidP="009602EA">
    <w:pPr>
      <w:pStyle w:val="Piedepgina"/>
      <w:rPr>
        <w:rFonts w:ascii="EurekaSans-RegularItalic" w:hAnsi="EurekaSans-RegularItalic" w:cs="Arial"/>
        <w:sz w:val="20"/>
        <w:szCs w:val="22"/>
      </w:rPr>
    </w:pPr>
    <w:r>
      <w:rPr>
        <w:rStyle w:val="A1"/>
        <w:rFonts w:ascii="EurekaSans-RegularItalic" w:hAnsi="EurekaSans-RegularItalic"/>
        <w:sz w:val="16"/>
      </w:rPr>
      <w:t>Informe de</w:t>
    </w:r>
    <w:r w:rsidRPr="00A61941">
      <w:rPr>
        <w:rStyle w:val="A1"/>
        <w:rFonts w:ascii="EurekaSans-RegularItalic" w:hAnsi="EurekaSans-RegularItalic"/>
        <w:sz w:val="16"/>
      </w:rPr>
      <w:t xml:space="preserve"> </w:t>
    </w:r>
    <w:r>
      <w:rPr>
        <w:rStyle w:val="A1"/>
        <w:rFonts w:ascii="EurekaSans-RegularItalic" w:hAnsi="EurekaSans-RegularItalic"/>
        <w:sz w:val="16"/>
      </w:rPr>
      <w:t>Rendición de Cuentas, 2009.</w:t>
    </w:r>
    <w:r w:rsidRPr="00A61941">
      <w:rPr>
        <w:rStyle w:val="A1"/>
        <w:rFonts w:ascii="EurekaSans-RegularItalic" w:hAnsi="EurekaSans-RegularItalic"/>
        <w:sz w:val="16"/>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BDD" w:rsidRDefault="00854BDD">
    <w:pPr>
      <w:pStyle w:val="Piedepgina"/>
      <w:jc w:val="right"/>
    </w:pPr>
    <w:fldSimple w:instr=" PAGE   \* MERGEFORMAT ">
      <w:r w:rsidR="00DF027F">
        <w:rPr>
          <w:noProof/>
        </w:rPr>
        <w:t>1</w:t>
      </w:r>
    </w:fldSimple>
  </w:p>
  <w:p w:rsidR="00854BDD" w:rsidRDefault="00D627F6">
    <w:pPr>
      <w:pStyle w:val="Piedepgina"/>
    </w:pPr>
    <w:r>
      <w:rPr>
        <w:rStyle w:val="A1"/>
        <w:rFonts w:ascii="EurekaSans-RegularItalic" w:hAnsi="EurekaSans-RegularItalic"/>
        <w:sz w:val="16"/>
      </w:rPr>
      <w:t>Informe de</w:t>
    </w:r>
    <w:r w:rsidRPr="00A61941">
      <w:rPr>
        <w:rStyle w:val="A1"/>
        <w:rFonts w:ascii="EurekaSans-RegularItalic" w:hAnsi="EurekaSans-RegularItalic"/>
        <w:sz w:val="16"/>
      </w:rPr>
      <w:t xml:space="preserve"> </w:t>
    </w:r>
    <w:r>
      <w:rPr>
        <w:rStyle w:val="A1"/>
        <w:rFonts w:ascii="EurekaSans-RegularItalic" w:hAnsi="EurekaSans-RegularItalic"/>
        <w:sz w:val="16"/>
      </w:rPr>
      <w:t>Rendición de Cuentas, 2009.</w:t>
    </w:r>
    <w:r w:rsidRPr="00A61941">
      <w:rPr>
        <w:rStyle w:val="A1"/>
        <w:rFonts w:ascii="EurekaSans-RegularItalic" w:hAnsi="EurekaSans-RegularItalic"/>
        <w:sz w:val="16"/>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5B31" w:rsidRDefault="00C55B31" w:rsidP="009602EA">
      <w:pPr>
        <w:spacing w:after="0" w:line="240" w:lineRule="auto"/>
      </w:pPr>
      <w:r>
        <w:separator/>
      </w:r>
    </w:p>
  </w:footnote>
  <w:footnote w:type="continuationSeparator" w:id="0">
    <w:p w:rsidR="00C55B31" w:rsidRDefault="00C55B31" w:rsidP="009602E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78F" w:rsidRPr="00A61941" w:rsidRDefault="0027188E" w:rsidP="0015178F">
    <w:pPr>
      <w:pStyle w:val="Encabezado"/>
      <w:jc w:val="right"/>
      <w:rPr>
        <w:rFonts w:ascii="EurekaSans-RegularItalic" w:hAnsi="EurekaSans-RegularItalic"/>
        <w:i/>
        <w:iCs/>
        <w:noProof/>
        <w:sz w:val="18"/>
        <w:lang w:eastAsia="es-MX"/>
      </w:rPr>
    </w:pPr>
    <w:r w:rsidRPr="00A61941">
      <w:rPr>
        <w:rFonts w:ascii="EurekaSans-RegularItalic" w:hAnsi="EurekaSans-RegularItalic"/>
        <w:i/>
        <w:iCs/>
        <w:noProof/>
        <w:sz w:val="18"/>
        <w:lang w:eastAsia="es-MX"/>
      </w:rPr>
      <w:t xml:space="preserve"> </w:t>
    </w:r>
    <w:r w:rsidR="0015178F" w:rsidRPr="00A61941">
      <w:rPr>
        <w:rFonts w:ascii="EurekaSans-RegularItalic" w:hAnsi="EurekaSans-RegularItalic"/>
        <w:i/>
        <w:iCs/>
        <w:noProof/>
        <w:sz w:val="18"/>
        <w:lang w:eastAsia="es-MX"/>
      </w:rPr>
      <w:t>“</w:t>
    </w:r>
    <w:r w:rsidR="0015178F">
      <w:rPr>
        <w:rFonts w:ascii="EurekaSans-RegularItalic" w:hAnsi="EurekaSans-RegularItalic"/>
        <w:i/>
        <w:iCs/>
        <w:noProof/>
        <w:sz w:val="18"/>
        <w:lang w:eastAsia="es-MX"/>
      </w:rPr>
      <w:t>La educación es lo esencial, en la persona</w:t>
    </w:r>
    <w:r w:rsidR="0015178F" w:rsidRPr="00A61941">
      <w:rPr>
        <w:rFonts w:ascii="EurekaSans-RegularItalic" w:hAnsi="EurekaSans-RegularItalic"/>
        <w:i/>
        <w:iCs/>
        <w:noProof/>
        <w:sz w:val="18"/>
        <w:lang w:eastAsia="es-MX"/>
      </w:rPr>
      <w:t>”</w:t>
    </w:r>
  </w:p>
  <w:p w:rsidR="0015178F" w:rsidRDefault="0015178F" w:rsidP="0015178F">
    <w:r w:rsidRPr="00347A1F">
      <w:rPr>
        <w:rFonts w:ascii="EurekaSans-RegularItalic" w:hAnsi="EurekaSans-RegularItalic"/>
        <w:noProof/>
        <w:sz w:val="18"/>
        <w:lang w:eastAsia="es-MX"/>
      </w:rPr>
      <w:pict>
        <v:rect id="_x0000_s42062" style="position:absolute;margin-left:574.15pt;margin-top:185.3pt;width:11pt;height:189pt;z-index:-251659264;mso-position-horizontal-relative:page;mso-position-vertical-relative:page" fillcolor="#bcac6c" stroked="f">
          <v:fill opacity=".5"/>
          <w10:wrap anchorx="page" anchory="page"/>
        </v:rect>
      </w:pict>
    </w:r>
    <w:r w:rsidRPr="00347A1F">
      <w:rPr>
        <w:rFonts w:ascii="EurekaSans-RegularItalic" w:hAnsi="EurekaSans-RegularItalic"/>
        <w:noProof/>
        <w:lang w:eastAsia="es-MX"/>
      </w:rPr>
      <w:pict>
        <v:shapetype id="_x0000_t32" coordsize="21600,21600" o:spt="32" o:oned="t" path="m,l21600,21600e" filled="f">
          <v:path arrowok="t" fillok="f" o:connecttype="none"/>
          <o:lock v:ext="edit" shapetype="t"/>
        </v:shapetype>
        <v:shape id="_x0000_s42061" type="#_x0000_t32" style="position:absolute;margin-left:8.75pt;margin-top:620.55pt;width:.05pt;height:.05pt;z-index:251656192" o:connectortype="straight"/>
      </w:pict>
    </w:r>
  </w:p>
  <w:p w:rsidR="009602EA" w:rsidRDefault="009602EA" w:rsidP="009602EA">
    <w:pPr>
      <w:pStyle w:val="Encabezado"/>
      <w:rPr>
        <w:rStyle w:val="A1"/>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5C98" w:rsidRDefault="0015178F">
    <w:pPr>
      <w:pStyle w:val="Encabezado"/>
      <w:jc w:val="right"/>
    </w:pPr>
    <w:r>
      <w:rPr>
        <w:noProof/>
        <w:lang w:eastAsia="es-MX"/>
      </w:rPr>
      <w:pict>
        <v:rect id="_x0000_s42063" style="position:absolute;left:0;text-align:left;margin-left:586.15pt;margin-top:197.3pt;width:11pt;height:189pt;z-index:-251658240;mso-position-horizontal-relative:page;mso-position-vertical-relative:page" fillcolor="#bcac6c" stroked="f">
          <v:fill opacity=".5"/>
          <w10:wrap anchorx="page" anchory="page"/>
        </v:rect>
      </w:pict>
    </w:r>
  </w:p>
  <w:p w:rsidR="009602EA" w:rsidRPr="00A61941" w:rsidRDefault="00DF027F">
    <w:pPr>
      <w:pStyle w:val="Encabezado"/>
      <w:rPr>
        <w:rFonts w:ascii="EurekaSans-RegularItalic" w:hAnsi="EurekaSans-RegularItalic"/>
        <w:i/>
        <w:iCs/>
        <w:noProof/>
        <w:sz w:val="22"/>
        <w:lang w:eastAsia="es-MX"/>
      </w:rPr>
    </w:pPr>
    <w:r>
      <w:rPr>
        <w:rFonts w:ascii="EurekaSans-RegularItalic" w:hAnsi="EurekaSans-RegularItalic"/>
        <w:i/>
        <w:iCs/>
        <w:noProof/>
        <w:sz w:val="22"/>
        <w:lang w:eastAsia="es-MX"/>
      </w:rPr>
      <w:drawing>
        <wp:anchor distT="0" distB="0" distL="114300" distR="114300" simplePos="0" relativeHeight="251659264" behindDoc="1" locked="0" layoutInCell="1" allowOverlap="1">
          <wp:simplePos x="0" y="0"/>
          <wp:positionH relativeFrom="column">
            <wp:posOffset>5378450</wp:posOffset>
          </wp:positionH>
          <wp:positionV relativeFrom="paragraph">
            <wp:posOffset>31115</wp:posOffset>
          </wp:positionV>
          <wp:extent cx="833755" cy="556260"/>
          <wp:effectExtent l="19050" t="0" r="444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
                  <a:srcRect/>
                  <a:stretch>
                    <a:fillRect/>
                  </a:stretch>
                </pic:blipFill>
                <pic:spPr bwMode="auto">
                  <a:xfrm>
                    <a:off x="0" y="0"/>
                    <a:ext cx="833755" cy="55626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5pt;height:25.25pt" o:bullet="t">
        <v:imagedata r:id="rId1" o:title="Logotipo_Tlahuac"/>
      </v:shape>
    </w:pict>
  </w:numPicBullet>
  <w:abstractNum w:abstractNumId="0">
    <w:nsid w:val="00BE3964"/>
    <w:multiLevelType w:val="hybridMultilevel"/>
    <w:tmpl w:val="C0E482E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37D769B"/>
    <w:multiLevelType w:val="hybridMultilevel"/>
    <w:tmpl w:val="E40C3578"/>
    <w:lvl w:ilvl="0" w:tplc="080A0011">
      <w:start w:val="1"/>
      <w:numFmt w:val="decimal"/>
      <w:lvlText w:val="%1)"/>
      <w:lvlJc w:val="left"/>
      <w:pPr>
        <w:ind w:left="720" w:hanging="360"/>
      </w:pPr>
    </w:lvl>
    <w:lvl w:ilvl="1" w:tplc="8D047E3A">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801383C"/>
    <w:multiLevelType w:val="multilevel"/>
    <w:tmpl w:val="2EE45CAE"/>
    <w:styleLink w:val="Estilo5"/>
    <w:lvl w:ilvl="0">
      <w:start w:val="6"/>
      <w:numFmt w:val="decimal"/>
      <w:lvlText w:val="%1."/>
      <w:lvlJc w:val="left"/>
      <w:pPr>
        <w:ind w:left="360" w:hanging="360"/>
      </w:pPr>
      <w:rPr>
        <w:rFonts w:hint="default"/>
        <w:b/>
        <w:sz w:val="28"/>
      </w:rPr>
    </w:lvl>
    <w:lvl w:ilvl="1">
      <w:start w:val="1"/>
      <w:numFmt w:val="decimal"/>
      <w:isLgl/>
      <w:lvlText w:val="5.%2."/>
      <w:lvlJc w:val="left"/>
      <w:pPr>
        <w:ind w:left="369" w:hanging="360"/>
      </w:pPr>
      <w:rPr>
        <w:rFonts w:hint="default"/>
        <w:b/>
        <w:sz w:val="28"/>
      </w:rPr>
    </w:lvl>
    <w:lvl w:ilvl="2">
      <w:start w:val="1"/>
      <w:numFmt w:val="decimal"/>
      <w:isLgl/>
      <w:lvlText w:val="%1.%2.%3."/>
      <w:lvlJc w:val="left"/>
      <w:pPr>
        <w:ind w:left="378" w:hanging="360"/>
      </w:pPr>
      <w:rPr>
        <w:rFonts w:hint="default"/>
        <w:b/>
        <w:sz w:val="28"/>
      </w:rPr>
    </w:lvl>
    <w:lvl w:ilvl="3">
      <w:start w:val="1"/>
      <w:numFmt w:val="decimal"/>
      <w:isLgl/>
      <w:lvlText w:val="%1.%2.%3.%4."/>
      <w:lvlJc w:val="left"/>
      <w:pPr>
        <w:ind w:left="747" w:hanging="720"/>
      </w:pPr>
      <w:rPr>
        <w:rFonts w:hint="default"/>
        <w:b/>
        <w:sz w:val="28"/>
      </w:rPr>
    </w:lvl>
    <w:lvl w:ilvl="4">
      <w:start w:val="1"/>
      <w:numFmt w:val="decimal"/>
      <w:isLgl/>
      <w:lvlText w:val="%1.%2.%3.%4.%5."/>
      <w:lvlJc w:val="left"/>
      <w:pPr>
        <w:ind w:left="756" w:hanging="720"/>
      </w:pPr>
      <w:rPr>
        <w:rFonts w:hint="default"/>
        <w:b/>
        <w:sz w:val="28"/>
      </w:rPr>
    </w:lvl>
    <w:lvl w:ilvl="5">
      <w:start w:val="1"/>
      <w:numFmt w:val="decimal"/>
      <w:isLgl/>
      <w:lvlText w:val="%1.%2.%3.%4.%5.%6."/>
      <w:lvlJc w:val="left"/>
      <w:pPr>
        <w:ind w:left="765" w:hanging="720"/>
      </w:pPr>
      <w:rPr>
        <w:rFonts w:hint="default"/>
        <w:b/>
        <w:sz w:val="28"/>
      </w:rPr>
    </w:lvl>
    <w:lvl w:ilvl="6">
      <w:start w:val="1"/>
      <w:numFmt w:val="decimal"/>
      <w:isLgl/>
      <w:lvlText w:val="%1.%2.%3.%4.%5.%6.%7."/>
      <w:lvlJc w:val="left"/>
      <w:pPr>
        <w:ind w:left="1134" w:hanging="1080"/>
      </w:pPr>
      <w:rPr>
        <w:rFonts w:hint="default"/>
        <w:b/>
        <w:sz w:val="28"/>
      </w:rPr>
    </w:lvl>
    <w:lvl w:ilvl="7">
      <w:start w:val="1"/>
      <w:numFmt w:val="decimal"/>
      <w:isLgl/>
      <w:lvlText w:val="%1.%2.%3.%4.%5.%6.%7.%8."/>
      <w:lvlJc w:val="left"/>
      <w:pPr>
        <w:ind w:left="1143" w:hanging="1080"/>
      </w:pPr>
      <w:rPr>
        <w:rFonts w:hint="default"/>
        <w:b/>
        <w:sz w:val="28"/>
      </w:rPr>
    </w:lvl>
    <w:lvl w:ilvl="8">
      <w:start w:val="1"/>
      <w:numFmt w:val="decimal"/>
      <w:isLgl/>
      <w:lvlText w:val="%1.%2.%3.%4.%5.%6.%7.%8.%9."/>
      <w:lvlJc w:val="left"/>
      <w:pPr>
        <w:ind w:left="1152" w:hanging="1080"/>
      </w:pPr>
      <w:rPr>
        <w:rFonts w:hint="default"/>
        <w:b/>
        <w:sz w:val="28"/>
      </w:rPr>
    </w:lvl>
  </w:abstractNum>
  <w:abstractNum w:abstractNumId="3">
    <w:nsid w:val="0A713ED7"/>
    <w:multiLevelType w:val="hybridMultilevel"/>
    <w:tmpl w:val="05EEFE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C91456E"/>
    <w:multiLevelType w:val="hybridMultilevel"/>
    <w:tmpl w:val="A3AEC81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0A717C1"/>
    <w:multiLevelType w:val="multilevel"/>
    <w:tmpl w:val="080A001D"/>
    <w:styleLink w:val="Estilo2"/>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0E965C1"/>
    <w:multiLevelType w:val="hybridMultilevel"/>
    <w:tmpl w:val="C17E927C"/>
    <w:lvl w:ilvl="0" w:tplc="080A0011">
      <w:start w:val="1"/>
      <w:numFmt w:val="decimal"/>
      <w:lvlText w:val="%1)"/>
      <w:lvlJc w:val="left"/>
      <w:pPr>
        <w:ind w:left="1800" w:hanging="360"/>
      </w:p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7">
    <w:nsid w:val="111D3038"/>
    <w:multiLevelType w:val="hybridMultilevel"/>
    <w:tmpl w:val="3214939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2417410"/>
    <w:multiLevelType w:val="hybridMultilevel"/>
    <w:tmpl w:val="D730F3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3107A7B"/>
    <w:multiLevelType w:val="hybridMultilevel"/>
    <w:tmpl w:val="CE0E9ED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50772D0"/>
    <w:multiLevelType w:val="hybridMultilevel"/>
    <w:tmpl w:val="B5A2B374"/>
    <w:lvl w:ilvl="0" w:tplc="080A0011">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63059D7"/>
    <w:multiLevelType w:val="hybridMultilevel"/>
    <w:tmpl w:val="A9D867D2"/>
    <w:lvl w:ilvl="0" w:tplc="4E06CE18">
      <w:start w:val="1"/>
      <w:numFmt w:val="decimal"/>
      <w:lvlText w:val="%1."/>
      <w:lvlJc w:val="left"/>
      <w:pPr>
        <w:ind w:left="795" w:hanging="360"/>
      </w:pPr>
      <w:rPr>
        <w:rFonts w:hint="default"/>
      </w:rPr>
    </w:lvl>
    <w:lvl w:ilvl="1" w:tplc="0C0A0019" w:tentative="1">
      <w:start w:val="1"/>
      <w:numFmt w:val="lowerLetter"/>
      <w:lvlText w:val="%2."/>
      <w:lvlJc w:val="left"/>
      <w:pPr>
        <w:ind w:left="1515" w:hanging="360"/>
      </w:pPr>
    </w:lvl>
    <w:lvl w:ilvl="2" w:tplc="0C0A001B" w:tentative="1">
      <w:start w:val="1"/>
      <w:numFmt w:val="lowerRoman"/>
      <w:lvlText w:val="%3."/>
      <w:lvlJc w:val="right"/>
      <w:pPr>
        <w:ind w:left="2235" w:hanging="180"/>
      </w:pPr>
    </w:lvl>
    <w:lvl w:ilvl="3" w:tplc="0C0A000F" w:tentative="1">
      <w:start w:val="1"/>
      <w:numFmt w:val="decimal"/>
      <w:lvlText w:val="%4."/>
      <w:lvlJc w:val="left"/>
      <w:pPr>
        <w:ind w:left="2955" w:hanging="360"/>
      </w:pPr>
    </w:lvl>
    <w:lvl w:ilvl="4" w:tplc="0C0A0019" w:tentative="1">
      <w:start w:val="1"/>
      <w:numFmt w:val="lowerLetter"/>
      <w:lvlText w:val="%5."/>
      <w:lvlJc w:val="left"/>
      <w:pPr>
        <w:ind w:left="3675" w:hanging="360"/>
      </w:pPr>
    </w:lvl>
    <w:lvl w:ilvl="5" w:tplc="0C0A001B" w:tentative="1">
      <w:start w:val="1"/>
      <w:numFmt w:val="lowerRoman"/>
      <w:lvlText w:val="%6."/>
      <w:lvlJc w:val="right"/>
      <w:pPr>
        <w:ind w:left="4395" w:hanging="180"/>
      </w:pPr>
    </w:lvl>
    <w:lvl w:ilvl="6" w:tplc="0C0A000F" w:tentative="1">
      <w:start w:val="1"/>
      <w:numFmt w:val="decimal"/>
      <w:lvlText w:val="%7."/>
      <w:lvlJc w:val="left"/>
      <w:pPr>
        <w:ind w:left="5115" w:hanging="360"/>
      </w:pPr>
    </w:lvl>
    <w:lvl w:ilvl="7" w:tplc="0C0A0019" w:tentative="1">
      <w:start w:val="1"/>
      <w:numFmt w:val="lowerLetter"/>
      <w:lvlText w:val="%8."/>
      <w:lvlJc w:val="left"/>
      <w:pPr>
        <w:ind w:left="5835" w:hanging="360"/>
      </w:pPr>
    </w:lvl>
    <w:lvl w:ilvl="8" w:tplc="0C0A001B" w:tentative="1">
      <w:start w:val="1"/>
      <w:numFmt w:val="lowerRoman"/>
      <w:lvlText w:val="%9."/>
      <w:lvlJc w:val="right"/>
      <w:pPr>
        <w:ind w:left="6555" w:hanging="180"/>
      </w:pPr>
    </w:lvl>
  </w:abstractNum>
  <w:abstractNum w:abstractNumId="12">
    <w:nsid w:val="21F023E1"/>
    <w:multiLevelType w:val="hybridMultilevel"/>
    <w:tmpl w:val="48AC4BA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6DD24EF"/>
    <w:multiLevelType w:val="hybridMultilevel"/>
    <w:tmpl w:val="5524D84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C6968AB"/>
    <w:multiLevelType w:val="multilevel"/>
    <w:tmpl w:val="080A001D"/>
    <w:styleLink w:val="Estilo4"/>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2CF43597"/>
    <w:multiLevelType w:val="hybridMultilevel"/>
    <w:tmpl w:val="39943C50"/>
    <w:lvl w:ilvl="0" w:tplc="0C0A0019">
      <w:start w:val="1"/>
      <w:numFmt w:val="lowerLetter"/>
      <w:lvlText w:val="%1."/>
      <w:lvlJc w:val="left"/>
      <w:pPr>
        <w:ind w:left="144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nsid w:val="2D3E5E40"/>
    <w:multiLevelType w:val="hybridMultilevel"/>
    <w:tmpl w:val="102A63EE"/>
    <w:lvl w:ilvl="0" w:tplc="080A0019">
      <w:start w:val="1"/>
      <w:numFmt w:val="lowerLetter"/>
      <w:lvlText w:val="%1."/>
      <w:lvlJc w:val="left"/>
      <w:pPr>
        <w:ind w:left="1800" w:hanging="360"/>
      </w:p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7">
    <w:nsid w:val="32B1750B"/>
    <w:multiLevelType w:val="hybridMultilevel"/>
    <w:tmpl w:val="F13E6586"/>
    <w:lvl w:ilvl="0" w:tplc="2BF2590E">
      <w:start w:val="1"/>
      <w:numFmt w:val="decimal"/>
      <w:lvlText w:val="%1."/>
      <w:lvlJc w:val="left"/>
      <w:pPr>
        <w:ind w:left="720" w:hanging="360"/>
      </w:pPr>
    </w:lvl>
    <w:lvl w:ilvl="1" w:tplc="C260749E">
      <w:start w:val="1"/>
      <w:numFmt w:val="lowerLetter"/>
      <w:lvlText w:val="%2."/>
      <w:lvlJc w:val="left"/>
      <w:pPr>
        <w:ind w:left="1440" w:hanging="360"/>
      </w:pPr>
      <w:rPr>
        <w:b w:val="0"/>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5524C40"/>
    <w:multiLevelType w:val="hybridMultilevel"/>
    <w:tmpl w:val="CDFA99AC"/>
    <w:lvl w:ilvl="0" w:tplc="2F84550A">
      <w:start w:val="1"/>
      <w:numFmt w:val="decimal"/>
      <w:pStyle w:val="Ttulo2"/>
      <w:lvlText w:val="%1."/>
      <w:lvlJc w:val="left"/>
      <w:pPr>
        <w:ind w:left="4046"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F3F1545"/>
    <w:multiLevelType w:val="hybridMultilevel"/>
    <w:tmpl w:val="E4D8D000"/>
    <w:lvl w:ilvl="0" w:tplc="B350A274">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nsid w:val="3FE86987"/>
    <w:multiLevelType w:val="hybridMultilevel"/>
    <w:tmpl w:val="5BBA6352"/>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nsid w:val="40B51627"/>
    <w:multiLevelType w:val="hybridMultilevel"/>
    <w:tmpl w:val="03EE2AA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4B065A0E"/>
    <w:multiLevelType w:val="hybridMultilevel"/>
    <w:tmpl w:val="E416D4EC"/>
    <w:lvl w:ilvl="0" w:tplc="080A0019">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2A13770"/>
    <w:multiLevelType w:val="hybridMultilevel"/>
    <w:tmpl w:val="FBE40A4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532443B6"/>
    <w:multiLevelType w:val="hybridMultilevel"/>
    <w:tmpl w:val="9F0AAEC6"/>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Arial"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Arial"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Arial" w:hint="default"/>
      </w:rPr>
    </w:lvl>
    <w:lvl w:ilvl="8" w:tplc="0C0A0005" w:tentative="1">
      <w:start w:val="1"/>
      <w:numFmt w:val="bullet"/>
      <w:lvlText w:val=""/>
      <w:lvlJc w:val="left"/>
      <w:pPr>
        <w:ind w:left="7189" w:hanging="360"/>
      </w:pPr>
      <w:rPr>
        <w:rFonts w:ascii="Wingdings" w:hAnsi="Wingdings" w:hint="default"/>
      </w:rPr>
    </w:lvl>
  </w:abstractNum>
  <w:abstractNum w:abstractNumId="25">
    <w:nsid w:val="58F27538"/>
    <w:multiLevelType w:val="multilevel"/>
    <w:tmpl w:val="5C2C6A3C"/>
    <w:styleLink w:val="Estilo1"/>
    <w:lvl w:ilvl="0">
      <w:start w:val="4"/>
      <w:numFmt w:val="decimal"/>
      <w:lvlText w:val="%1."/>
      <w:lvlJc w:val="left"/>
      <w:pPr>
        <w:ind w:left="360" w:hanging="360"/>
      </w:pPr>
      <w:rPr>
        <w:b/>
        <w:sz w:val="28"/>
      </w:rPr>
    </w:lvl>
    <w:lvl w:ilvl="1">
      <w:start w:val="1"/>
      <w:numFmt w:val="decimal"/>
      <w:isLgl/>
      <w:lvlText w:val="%1.%2."/>
      <w:lvlJc w:val="left"/>
      <w:pPr>
        <w:ind w:left="369" w:hanging="360"/>
      </w:pPr>
      <w:rPr>
        <w:rFonts w:hint="default"/>
        <w:b/>
        <w:sz w:val="28"/>
      </w:rPr>
    </w:lvl>
    <w:lvl w:ilvl="2">
      <w:start w:val="1"/>
      <w:numFmt w:val="decimal"/>
      <w:isLgl/>
      <w:lvlText w:val="%1.%2.%3."/>
      <w:lvlJc w:val="left"/>
      <w:pPr>
        <w:ind w:left="378" w:hanging="360"/>
      </w:pPr>
      <w:rPr>
        <w:rFonts w:hint="default"/>
        <w:b/>
        <w:sz w:val="28"/>
      </w:rPr>
    </w:lvl>
    <w:lvl w:ilvl="3">
      <w:start w:val="1"/>
      <w:numFmt w:val="decimal"/>
      <w:isLgl/>
      <w:lvlText w:val="%1.%2.%3.%4."/>
      <w:lvlJc w:val="left"/>
      <w:pPr>
        <w:ind w:left="747" w:hanging="720"/>
      </w:pPr>
      <w:rPr>
        <w:rFonts w:hint="default"/>
        <w:b/>
        <w:sz w:val="28"/>
      </w:rPr>
    </w:lvl>
    <w:lvl w:ilvl="4">
      <w:start w:val="1"/>
      <w:numFmt w:val="decimal"/>
      <w:isLgl/>
      <w:lvlText w:val="%1.%2.%3.%4.%5."/>
      <w:lvlJc w:val="left"/>
      <w:pPr>
        <w:ind w:left="756" w:hanging="720"/>
      </w:pPr>
      <w:rPr>
        <w:rFonts w:hint="default"/>
        <w:b/>
        <w:sz w:val="28"/>
      </w:rPr>
    </w:lvl>
    <w:lvl w:ilvl="5">
      <w:start w:val="1"/>
      <w:numFmt w:val="decimal"/>
      <w:isLgl/>
      <w:lvlText w:val="%1.%2.%3.%4.%5.%6."/>
      <w:lvlJc w:val="left"/>
      <w:pPr>
        <w:ind w:left="765" w:hanging="720"/>
      </w:pPr>
      <w:rPr>
        <w:rFonts w:hint="default"/>
        <w:b/>
        <w:sz w:val="28"/>
      </w:rPr>
    </w:lvl>
    <w:lvl w:ilvl="6">
      <w:start w:val="1"/>
      <w:numFmt w:val="decimal"/>
      <w:isLgl/>
      <w:lvlText w:val="%1.%2.%3.%4.%5.%6.%7."/>
      <w:lvlJc w:val="left"/>
      <w:pPr>
        <w:ind w:left="1134" w:hanging="1080"/>
      </w:pPr>
      <w:rPr>
        <w:rFonts w:hint="default"/>
        <w:b/>
        <w:sz w:val="28"/>
      </w:rPr>
    </w:lvl>
    <w:lvl w:ilvl="7">
      <w:start w:val="1"/>
      <w:numFmt w:val="decimal"/>
      <w:isLgl/>
      <w:lvlText w:val="%1.%2.%3.%4.%5.%6.%7.%8."/>
      <w:lvlJc w:val="left"/>
      <w:pPr>
        <w:ind w:left="1143" w:hanging="1080"/>
      </w:pPr>
      <w:rPr>
        <w:rFonts w:hint="default"/>
        <w:b/>
        <w:sz w:val="28"/>
      </w:rPr>
    </w:lvl>
    <w:lvl w:ilvl="8">
      <w:start w:val="1"/>
      <w:numFmt w:val="decimal"/>
      <w:isLgl/>
      <w:lvlText w:val="%1.%2.%3.%4.%5.%6.%7.%8.%9."/>
      <w:lvlJc w:val="left"/>
      <w:pPr>
        <w:ind w:left="1152" w:hanging="1080"/>
      </w:pPr>
      <w:rPr>
        <w:rFonts w:hint="default"/>
        <w:b/>
        <w:sz w:val="28"/>
      </w:rPr>
    </w:lvl>
  </w:abstractNum>
  <w:abstractNum w:abstractNumId="26">
    <w:nsid w:val="5CBC67B0"/>
    <w:multiLevelType w:val="hybridMultilevel"/>
    <w:tmpl w:val="59A0E790"/>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6117963"/>
    <w:multiLevelType w:val="multilevel"/>
    <w:tmpl w:val="080A001D"/>
    <w:styleLink w:val="Estilo3"/>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6EF03795"/>
    <w:multiLevelType w:val="hybridMultilevel"/>
    <w:tmpl w:val="98F8DDE6"/>
    <w:lvl w:ilvl="0" w:tplc="080A0011">
      <w:start w:val="1"/>
      <w:numFmt w:val="decimal"/>
      <w:lvlText w:val="%1)"/>
      <w:lvlJc w:val="left"/>
      <w:pPr>
        <w:ind w:left="720" w:hanging="360"/>
      </w:pPr>
    </w:lvl>
    <w:lvl w:ilvl="1" w:tplc="080A0011">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4187F72"/>
    <w:multiLevelType w:val="hybridMultilevel"/>
    <w:tmpl w:val="4EE62EAE"/>
    <w:lvl w:ilvl="0" w:tplc="080A0019">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BF53B20"/>
    <w:multiLevelType w:val="hybridMultilevel"/>
    <w:tmpl w:val="02DE6DCC"/>
    <w:lvl w:ilvl="0" w:tplc="8D047E3A">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5"/>
  </w:num>
  <w:num w:numId="2">
    <w:abstractNumId w:val="5"/>
  </w:num>
  <w:num w:numId="3">
    <w:abstractNumId w:val="27"/>
  </w:num>
  <w:num w:numId="4">
    <w:abstractNumId w:val="14"/>
  </w:num>
  <w:num w:numId="5">
    <w:abstractNumId w:val="2"/>
  </w:num>
  <w:num w:numId="6">
    <w:abstractNumId w:val="30"/>
  </w:num>
  <w:num w:numId="7">
    <w:abstractNumId w:val="24"/>
  </w:num>
  <w:num w:numId="8">
    <w:abstractNumId w:val="15"/>
  </w:num>
  <w:num w:numId="9">
    <w:abstractNumId w:val="22"/>
  </w:num>
  <w:num w:numId="10">
    <w:abstractNumId w:val="26"/>
  </w:num>
  <w:num w:numId="11">
    <w:abstractNumId w:val="29"/>
  </w:num>
  <w:num w:numId="12">
    <w:abstractNumId w:val="13"/>
  </w:num>
  <w:num w:numId="13">
    <w:abstractNumId w:val="8"/>
  </w:num>
  <w:num w:numId="14">
    <w:abstractNumId w:val="3"/>
  </w:num>
  <w:num w:numId="15">
    <w:abstractNumId w:val="17"/>
  </w:num>
  <w:num w:numId="16">
    <w:abstractNumId w:val="21"/>
  </w:num>
  <w:num w:numId="17">
    <w:abstractNumId w:val="11"/>
  </w:num>
  <w:num w:numId="18">
    <w:abstractNumId w:val="12"/>
  </w:num>
  <w:num w:numId="19">
    <w:abstractNumId w:val="7"/>
  </w:num>
  <w:num w:numId="20">
    <w:abstractNumId w:val="23"/>
  </w:num>
  <w:num w:numId="21">
    <w:abstractNumId w:val="10"/>
  </w:num>
  <w:num w:numId="22">
    <w:abstractNumId w:val="28"/>
  </w:num>
  <w:num w:numId="23">
    <w:abstractNumId w:val="19"/>
  </w:num>
  <w:num w:numId="24">
    <w:abstractNumId w:val="16"/>
  </w:num>
  <w:num w:numId="25">
    <w:abstractNumId w:val="6"/>
  </w:num>
  <w:num w:numId="26">
    <w:abstractNumId w:val="0"/>
  </w:num>
  <w:num w:numId="27">
    <w:abstractNumId w:val="28"/>
    <w:lvlOverride w:ilvl="0">
      <w:lvl w:ilvl="0" w:tplc="080A0011">
        <w:start w:val="1"/>
        <w:numFmt w:val="decimal"/>
        <w:lvlText w:val="%1)"/>
        <w:lvlJc w:val="left"/>
        <w:pPr>
          <w:ind w:left="1440" w:hanging="360"/>
        </w:pPr>
        <w:rPr>
          <w:rFonts w:hint="default"/>
        </w:rPr>
      </w:lvl>
    </w:lvlOverride>
    <w:lvlOverride w:ilvl="1">
      <w:lvl w:ilvl="1" w:tplc="080A0011">
        <w:start w:val="1"/>
        <w:numFmt w:val="lowerLetter"/>
        <w:lvlText w:val="%2."/>
        <w:lvlJc w:val="left"/>
        <w:pPr>
          <w:ind w:left="1440" w:hanging="360"/>
        </w:pPr>
      </w:lvl>
    </w:lvlOverride>
    <w:lvlOverride w:ilvl="2">
      <w:lvl w:ilvl="2" w:tplc="080A001B" w:tentative="1">
        <w:start w:val="1"/>
        <w:numFmt w:val="lowerRoman"/>
        <w:lvlText w:val="%3."/>
        <w:lvlJc w:val="right"/>
        <w:pPr>
          <w:ind w:left="2160" w:hanging="180"/>
        </w:pPr>
      </w:lvl>
    </w:lvlOverride>
    <w:lvlOverride w:ilvl="3">
      <w:lvl w:ilvl="3" w:tplc="080A000F" w:tentative="1">
        <w:start w:val="1"/>
        <w:numFmt w:val="decimal"/>
        <w:lvlText w:val="%4."/>
        <w:lvlJc w:val="left"/>
        <w:pPr>
          <w:ind w:left="2880" w:hanging="360"/>
        </w:pPr>
      </w:lvl>
    </w:lvlOverride>
    <w:lvlOverride w:ilvl="4">
      <w:lvl w:ilvl="4" w:tplc="080A0019" w:tentative="1">
        <w:start w:val="1"/>
        <w:numFmt w:val="lowerLetter"/>
        <w:lvlText w:val="%5."/>
        <w:lvlJc w:val="left"/>
        <w:pPr>
          <w:ind w:left="3600" w:hanging="360"/>
        </w:pPr>
      </w:lvl>
    </w:lvlOverride>
    <w:lvlOverride w:ilvl="5">
      <w:lvl w:ilvl="5" w:tplc="080A001B" w:tentative="1">
        <w:start w:val="1"/>
        <w:numFmt w:val="lowerRoman"/>
        <w:lvlText w:val="%6."/>
        <w:lvlJc w:val="right"/>
        <w:pPr>
          <w:ind w:left="4320" w:hanging="180"/>
        </w:pPr>
      </w:lvl>
    </w:lvlOverride>
    <w:lvlOverride w:ilvl="6">
      <w:lvl w:ilvl="6" w:tplc="080A000F" w:tentative="1">
        <w:start w:val="1"/>
        <w:numFmt w:val="decimal"/>
        <w:lvlText w:val="%7."/>
        <w:lvlJc w:val="left"/>
        <w:pPr>
          <w:ind w:left="5040" w:hanging="360"/>
        </w:pPr>
      </w:lvl>
    </w:lvlOverride>
    <w:lvlOverride w:ilvl="7">
      <w:lvl w:ilvl="7" w:tplc="080A0019" w:tentative="1">
        <w:start w:val="1"/>
        <w:numFmt w:val="lowerLetter"/>
        <w:lvlText w:val="%8."/>
        <w:lvlJc w:val="left"/>
        <w:pPr>
          <w:ind w:left="5760" w:hanging="360"/>
        </w:pPr>
      </w:lvl>
    </w:lvlOverride>
    <w:lvlOverride w:ilvl="8">
      <w:lvl w:ilvl="8" w:tplc="080A001B" w:tentative="1">
        <w:start w:val="1"/>
        <w:numFmt w:val="lowerRoman"/>
        <w:lvlText w:val="%9."/>
        <w:lvlJc w:val="right"/>
        <w:pPr>
          <w:ind w:left="6480" w:hanging="180"/>
        </w:pPr>
      </w:lvl>
    </w:lvlOverride>
  </w:num>
  <w:num w:numId="28">
    <w:abstractNumId w:val="28"/>
    <w:lvlOverride w:ilvl="0">
      <w:lvl w:ilvl="0" w:tplc="080A0011">
        <w:start w:val="1"/>
        <w:numFmt w:val="lowerLetter"/>
        <w:lvlText w:val="%1."/>
        <w:lvlJc w:val="left"/>
        <w:pPr>
          <w:ind w:left="1440" w:hanging="360"/>
        </w:pPr>
        <w:rPr>
          <w:rFonts w:hint="default"/>
        </w:rPr>
      </w:lvl>
    </w:lvlOverride>
    <w:lvlOverride w:ilvl="1">
      <w:lvl w:ilvl="1" w:tplc="080A0011">
        <w:start w:val="1"/>
        <w:numFmt w:val="lowerLetter"/>
        <w:lvlText w:val="%2."/>
        <w:lvlJc w:val="left"/>
        <w:pPr>
          <w:ind w:left="1440" w:hanging="360"/>
        </w:pPr>
      </w:lvl>
    </w:lvlOverride>
    <w:lvlOverride w:ilvl="2">
      <w:lvl w:ilvl="2" w:tplc="080A001B" w:tentative="1">
        <w:start w:val="1"/>
        <w:numFmt w:val="lowerRoman"/>
        <w:lvlText w:val="%3."/>
        <w:lvlJc w:val="right"/>
        <w:pPr>
          <w:ind w:left="2160" w:hanging="180"/>
        </w:pPr>
      </w:lvl>
    </w:lvlOverride>
    <w:lvlOverride w:ilvl="3">
      <w:lvl w:ilvl="3" w:tplc="080A000F" w:tentative="1">
        <w:start w:val="1"/>
        <w:numFmt w:val="decimal"/>
        <w:lvlText w:val="%4."/>
        <w:lvlJc w:val="left"/>
        <w:pPr>
          <w:ind w:left="2880" w:hanging="360"/>
        </w:pPr>
      </w:lvl>
    </w:lvlOverride>
    <w:lvlOverride w:ilvl="4">
      <w:lvl w:ilvl="4" w:tplc="080A0019" w:tentative="1">
        <w:start w:val="1"/>
        <w:numFmt w:val="lowerLetter"/>
        <w:lvlText w:val="%5."/>
        <w:lvlJc w:val="left"/>
        <w:pPr>
          <w:ind w:left="3600" w:hanging="360"/>
        </w:pPr>
      </w:lvl>
    </w:lvlOverride>
    <w:lvlOverride w:ilvl="5">
      <w:lvl w:ilvl="5" w:tplc="080A001B" w:tentative="1">
        <w:start w:val="1"/>
        <w:numFmt w:val="lowerRoman"/>
        <w:lvlText w:val="%6."/>
        <w:lvlJc w:val="right"/>
        <w:pPr>
          <w:ind w:left="4320" w:hanging="180"/>
        </w:pPr>
      </w:lvl>
    </w:lvlOverride>
    <w:lvlOverride w:ilvl="6">
      <w:lvl w:ilvl="6" w:tplc="080A000F" w:tentative="1">
        <w:start w:val="1"/>
        <w:numFmt w:val="decimal"/>
        <w:lvlText w:val="%7."/>
        <w:lvlJc w:val="left"/>
        <w:pPr>
          <w:ind w:left="5040" w:hanging="360"/>
        </w:pPr>
      </w:lvl>
    </w:lvlOverride>
    <w:lvlOverride w:ilvl="7">
      <w:lvl w:ilvl="7" w:tplc="080A0019" w:tentative="1">
        <w:start w:val="1"/>
        <w:numFmt w:val="lowerLetter"/>
        <w:lvlText w:val="%8."/>
        <w:lvlJc w:val="left"/>
        <w:pPr>
          <w:ind w:left="5760" w:hanging="360"/>
        </w:pPr>
      </w:lvl>
    </w:lvlOverride>
    <w:lvlOverride w:ilvl="8">
      <w:lvl w:ilvl="8" w:tplc="080A001B" w:tentative="1">
        <w:start w:val="1"/>
        <w:numFmt w:val="lowerRoman"/>
        <w:lvlText w:val="%9."/>
        <w:lvlJc w:val="right"/>
        <w:pPr>
          <w:ind w:left="6480" w:hanging="180"/>
        </w:pPr>
      </w:lvl>
    </w:lvlOverride>
  </w:num>
  <w:num w:numId="29">
    <w:abstractNumId w:val="1"/>
  </w:num>
  <w:num w:numId="30">
    <w:abstractNumId w:val="18"/>
  </w:num>
  <w:num w:numId="31">
    <w:abstractNumId w:val="4"/>
  </w:num>
  <w:num w:numId="32">
    <w:abstractNumId w:val="9"/>
  </w:num>
  <w:num w:numId="33">
    <w:abstractNumId w:val="20"/>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mirrorMargins/>
  <w:defaultTabStop w:val="709"/>
  <w:hyphenationZone w:val="425"/>
  <w:evenAndOddHeaders/>
  <w:drawingGridHorizontalSpacing w:val="110"/>
  <w:displayHorizontalDrawingGridEvery w:val="2"/>
  <w:displayVerticalDrawingGridEvery w:val="2"/>
  <w:characterSpacingControl w:val="doNotCompress"/>
  <w:hdrShapeDefaults>
    <o:shapedefaults v:ext="edit" spidmax="43010">
      <o:colormru v:ext="edit" colors="#bcac6c,#385395,#918f90,#948f90"/>
      <o:colormenu v:ext="edit" fillcolor="none [1944]" strokecolor="#385395"/>
    </o:shapedefaults>
    <o:shapelayout v:ext="edit">
      <o:idmap v:ext="edit" data="41"/>
      <o:rules v:ext="edit">
        <o:r id="V:Rule1" type="connector" idref="#_x0000_s42061"/>
      </o:rules>
    </o:shapelayout>
  </w:hdrShapeDefaults>
  <w:footnotePr>
    <w:footnote w:id="-1"/>
    <w:footnote w:id="0"/>
  </w:footnotePr>
  <w:endnotePr>
    <w:endnote w:id="-1"/>
    <w:endnote w:id="0"/>
  </w:endnotePr>
  <w:compat/>
  <w:rsids>
    <w:rsidRoot w:val="00DF3796"/>
    <w:rsid w:val="000023F8"/>
    <w:rsid w:val="00026151"/>
    <w:rsid w:val="000712B5"/>
    <w:rsid w:val="0007476D"/>
    <w:rsid w:val="0007648B"/>
    <w:rsid w:val="00083A70"/>
    <w:rsid w:val="000C6E0C"/>
    <w:rsid w:val="0013546B"/>
    <w:rsid w:val="0015178F"/>
    <w:rsid w:val="00190194"/>
    <w:rsid w:val="001911DD"/>
    <w:rsid w:val="001E0C08"/>
    <w:rsid w:val="00233992"/>
    <w:rsid w:val="002475CD"/>
    <w:rsid w:val="0027188E"/>
    <w:rsid w:val="00282276"/>
    <w:rsid w:val="002875C4"/>
    <w:rsid w:val="002E5855"/>
    <w:rsid w:val="003216DE"/>
    <w:rsid w:val="003816CD"/>
    <w:rsid w:val="00392B83"/>
    <w:rsid w:val="003A276E"/>
    <w:rsid w:val="004C5DBB"/>
    <w:rsid w:val="004D7CD1"/>
    <w:rsid w:val="005004AE"/>
    <w:rsid w:val="00505C98"/>
    <w:rsid w:val="005156BA"/>
    <w:rsid w:val="00517EF8"/>
    <w:rsid w:val="00534121"/>
    <w:rsid w:val="00580C7C"/>
    <w:rsid w:val="00593664"/>
    <w:rsid w:val="005E04FF"/>
    <w:rsid w:val="005F0A35"/>
    <w:rsid w:val="00634746"/>
    <w:rsid w:val="00635A50"/>
    <w:rsid w:val="006805BD"/>
    <w:rsid w:val="006837A7"/>
    <w:rsid w:val="00685937"/>
    <w:rsid w:val="006C33B2"/>
    <w:rsid w:val="006D1C83"/>
    <w:rsid w:val="007152AC"/>
    <w:rsid w:val="0071570B"/>
    <w:rsid w:val="007204CF"/>
    <w:rsid w:val="00720E78"/>
    <w:rsid w:val="00724B31"/>
    <w:rsid w:val="0073540C"/>
    <w:rsid w:val="00762FCB"/>
    <w:rsid w:val="0078522D"/>
    <w:rsid w:val="007D0508"/>
    <w:rsid w:val="007F1565"/>
    <w:rsid w:val="007F4073"/>
    <w:rsid w:val="007F639E"/>
    <w:rsid w:val="008472E3"/>
    <w:rsid w:val="00854BDD"/>
    <w:rsid w:val="00896104"/>
    <w:rsid w:val="008D6EB5"/>
    <w:rsid w:val="0090397F"/>
    <w:rsid w:val="009050D1"/>
    <w:rsid w:val="009602EA"/>
    <w:rsid w:val="00966204"/>
    <w:rsid w:val="009B3D39"/>
    <w:rsid w:val="009C3B40"/>
    <w:rsid w:val="00A117DE"/>
    <w:rsid w:val="00A2787D"/>
    <w:rsid w:val="00A31EF0"/>
    <w:rsid w:val="00A56ECC"/>
    <w:rsid w:val="00AB590D"/>
    <w:rsid w:val="00AD1300"/>
    <w:rsid w:val="00AD3CDE"/>
    <w:rsid w:val="00B20A6B"/>
    <w:rsid w:val="00B74177"/>
    <w:rsid w:val="00BA261A"/>
    <w:rsid w:val="00BC74CF"/>
    <w:rsid w:val="00BC7583"/>
    <w:rsid w:val="00BE42AB"/>
    <w:rsid w:val="00BE43DF"/>
    <w:rsid w:val="00BE4B31"/>
    <w:rsid w:val="00C00AD4"/>
    <w:rsid w:val="00C239DF"/>
    <w:rsid w:val="00C23D0F"/>
    <w:rsid w:val="00C55B31"/>
    <w:rsid w:val="00CC2D7B"/>
    <w:rsid w:val="00CD6DB8"/>
    <w:rsid w:val="00D031C6"/>
    <w:rsid w:val="00D061C3"/>
    <w:rsid w:val="00D06AAA"/>
    <w:rsid w:val="00D627F6"/>
    <w:rsid w:val="00D971A4"/>
    <w:rsid w:val="00DB2FAD"/>
    <w:rsid w:val="00DD6B74"/>
    <w:rsid w:val="00DE68A4"/>
    <w:rsid w:val="00DF027F"/>
    <w:rsid w:val="00DF0DF6"/>
    <w:rsid w:val="00DF325B"/>
    <w:rsid w:val="00DF3796"/>
    <w:rsid w:val="00DF386D"/>
    <w:rsid w:val="00E323AB"/>
    <w:rsid w:val="00E61A16"/>
    <w:rsid w:val="00EB2406"/>
    <w:rsid w:val="00EC5B4F"/>
    <w:rsid w:val="00EC6AF7"/>
    <w:rsid w:val="00EE12C0"/>
    <w:rsid w:val="00EE1A97"/>
    <w:rsid w:val="00EF5EFA"/>
    <w:rsid w:val="00F46493"/>
    <w:rsid w:val="00FA407C"/>
    <w:rsid w:val="00FB4953"/>
    <w:rsid w:val="00FB705F"/>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3010">
      <o:colormru v:ext="edit" colors="#bcac6c,#385395,#918f90,#948f90"/>
      <o:colormenu v:ext="edit" fillcolor="none [1944]" strokecolor="#385395"/>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0108"/>
    <w:pPr>
      <w:spacing w:after="200" w:line="276" w:lineRule="auto"/>
    </w:pPr>
    <w:rPr>
      <w:sz w:val="22"/>
      <w:szCs w:val="22"/>
      <w:lang w:eastAsia="en-US"/>
    </w:rPr>
  </w:style>
  <w:style w:type="paragraph" w:styleId="Ttulo1">
    <w:name w:val="heading 1"/>
    <w:basedOn w:val="Normal"/>
    <w:next w:val="Normal"/>
    <w:link w:val="Ttulo1Car"/>
    <w:qFormat/>
    <w:rsid w:val="00BC7583"/>
    <w:pPr>
      <w:keepNext/>
      <w:spacing w:before="240" w:after="60" w:line="240" w:lineRule="auto"/>
      <w:jc w:val="right"/>
      <w:outlineLvl w:val="0"/>
    </w:pPr>
    <w:rPr>
      <w:rFonts w:ascii="Arial" w:eastAsia="Times New Roman" w:hAnsi="Arial" w:cs="Arial"/>
      <w:b/>
      <w:bCs/>
      <w:kern w:val="32"/>
      <w:sz w:val="32"/>
      <w:szCs w:val="32"/>
      <w:lang w:eastAsia="es-ES"/>
    </w:rPr>
  </w:style>
  <w:style w:type="paragraph" w:styleId="Ttulo2">
    <w:name w:val="heading 2"/>
    <w:basedOn w:val="Normal"/>
    <w:next w:val="Normal"/>
    <w:link w:val="Ttulo2Car"/>
    <w:qFormat/>
    <w:rsid w:val="00CC2D7B"/>
    <w:pPr>
      <w:keepNext/>
      <w:widowControl w:val="0"/>
      <w:numPr>
        <w:numId w:val="30"/>
      </w:numPr>
      <w:adjustRightInd w:val="0"/>
      <w:spacing w:before="240" w:after="60" w:line="360" w:lineRule="atLeast"/>
      <w:jc w:val="right"/>
      <w:textAlignment w:val="baseline"/>
      <w:outlineLvl w:val="1"/>
    </w:pPr>
    <w:rPr>
      <w:rFonts w:ascii="Arial" w:eastAsia="Times New Roman" w:hAnsi="Arial" w:cs="Arial"/>
      <w:b/>
      <w:bCs/>
      <w:i/>
      <w:iCs/>
      <w:sz w:val="28"/>
      <w:szCs w:val="28"/>
      <w:lang w:eastAsia="es-ES"/>
    </w:rPr>
  </w:style>
  <w:style w:type="paragraph" w:styleId="Ttulo3">
    <w:name w:val="heading 3"/>
    <w:basedOn w:val="Normal"/>
    <w:next w:val="Normal"/>
    <w:link w:val="Ttulo3Car"/>
    <w:uiPriority w:val="9"/>
    <w:qFormat/>
    <w:rsid w:val="00B6538C"/>
    <w:pPr>
      <w:keepNext/>
      <w:keepLines/>
      <w:spacing w:before="200" w:after="0"/>
      <w:outlineLvl w:val="2"/>
    </w:pPr>
    <w:rPr>
      <w:rFonts w:ascii="Cambria" w:eastAsia="Times New Roman" w:hAnsi="Cambria"/>
      <w:b/>
      <w:bCs/>
      <w:color w:val="4F81BD"/>
    </w:rPr>
  </w:style>
  <w:style w:type="paragraph" w:styleId="Ttulo9">
    <w:name w:val="heading 9"/>
    <w:basedOn w:val="Normal"/>
    <w:next w:val="Normal"/>
    <w:link w:val="Ttulo9Car"/>
    <w:qFormat/>
    <w:rsid w:val="001068B9"/>
    <w:pPr>
      <w:keepNext/>
      <w:spacing w:after="0" w:line="240" w:lineRule="auto"/>
      <w:outlineLvl w:val="8"/>
    </w:pPr>
    <w:rPr>
      <w:rFonts w:ascii="Arial" w:eastAsia="Times New Roman" w:hAnsi="Arial" w:cs="Arial"/>
      <w:b/>
      <w:b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0">
    <w:name w:val="Pa0"/>
    <w:basedOn w:val="Normal"/>
    <w:next w:val="Normal"/>
    <w:uiPriority w:val="99"/>
    <w:rsid w:val="00DF3796"/>
    <w:pPr>
      <w:autoSpaceDE w:val="0"/>
      <w:autoSpaceDN w:val="0"/>
      <w:adjustRightInd w:val="0"/>
      <w:spacing w:after="0" w:line="181" w:lineRule="atLeast"/>
    </w:pPr>
    <w:rPr>
      <w:rFonts w:ascii="EurekaSans-MediumCaps" w:hAnsi="EurekaSans-MediumCaps"/>
      <w:sz w:val="24"/>
      <w:szCs w:val="24"/>
    </w:rPr>
  </w:style>
  <w:style w:type="character" w:customStyle="1" w:styleId="A0">
    <w:name w:val="A0"/>
    <w:uiPriority w:val="99"/>
    <w:rsid w:val="00DF3796"/>
    <w:rPr>
      <w:rFonts w:cs="EurekaSans-MediumCaps"/>
      <w:color w:val="000000"/>
      <w:sz w:val="42"/>
      <w:szCs w:val="42"/>
    </w:rPr>
  </w:style>
  <w:style w:type="paragraph" w:styleId="Textodeglobo">
    <w:name w:val="Balloon Text"/>
    <w:basedOn w:val="Normal"/>
    <w:link w:val="TextodegloboCar"/>
    <w:semiHidden/>
    <w:unhideWhenUsed/>
    <w:rsid w:val="00DF379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3796"/>
    <w:rPr>
      <w:rFonts w:ascii="Tahoma" w:hAnsi="Tahoma" w:cs="Tahoma"/>
      <w:sz w:val="16"/>
      <w:szCs w:val="16"/>
    </w:rPr>
  </w:style>
  <w:style w:type="paragraph" w:customStyle="1" w:styleId="Pa1">
    <w:name w:val="Pa1"/>
    <w:basedOn w:val="Normal"/>
    <w:next w:val="Normal"/>
    <w:uiPriority w:val="99"/>
    <w:rsid w:val="00DF3796"/>
    <w:pPr>
      <w:autoSpaceDE w:val="0"/>
      <w:autoSpaceDN w:val="0"/>
      <w:adjustRightInd w:val="0"/>
      <w:spacing w:after="0" w:line="181" w:lineRule="atLeast"/>
    </w:pPr>
    <w:rPr>
      <w:rFonts w:ascii="EurekaSans-RegularItalic" w:hAnsi="EurekaSans-RegularItalic"/>
      <w:sz w:val="24"/>
      <w:szCs w:val="24"/>
    </w:rPr>
  </w:style>
  <w:style w:type="character" w:customStyle="1" w:styleId="A3">
    <w:name w:val="A3"/>
    <w:uiPriority w:val="99"/>
    <w:rsid w:val="00DF3796"/>
    <w:rPr>
      <w:rFonts w:cs="EurekaSans-BoldCaps"/>
      <w:color w:val="000000"/>
      <w:sz w:val="36"/>
      <w:szCs w:val="36"/>
    </w:rPr>
  </w:style>
  <w:style w:type="character" w:customStyle="1" w:styleId="A4">
    <w:name w:val="A4"/>
    <w:uiPriority w:val="99"/>
    <w:rsid w:val="00DF3796"/>
    <w:rPr>
      <w:rFonts w:cs="EurekaSans-BoldCaps"/>
      <w:color w:val="000000"/>
    </w:rPr>
  </w:style>
  <w:style w:type="paragraph" w:customStyle="1" w:styleId="Default">
    <w:name w:val="Default"/>
    <w:rsid w:val="00DF3796"/>
    <w:pPr>
      <w:autoSpaceDE w:val="0"/>
      <w:autoSpaceDN w:val="0"/>
      <w:adjustRightInd w:val="0"/>
    </w:pPr>
    <w:rPr>
      <w:rFonts w:ascii="EurekaSans-BoldCaps" w:hAnsi="EurekaSans-BoldCaps" w:cs="EurekaSans-BoldCaps"/>
      <w:color w:val="000000"/>
      <w:sz w:val="24"/>
      <w:szCs w:val="24"/>
      <w:lang w:eastAsia="en-US"/>
    </w:rPr>
  </w:style>
  <w:style w:type="paragraph" w:customStyle="1" w:styleId="Pa7">
    <w:name w:val="Pa7"/>
    <w:basedOn w:val="Default"/>
    <w:next w:val="Default"/>
    <w:uiPriority w:val="99"/>
    <w:rsid w:val="00DF3796"/>
    <w:pPr>
      <w:spacing w:line="221" w:lineRule="atLeast"/>
    </w:pPr>
    <w:rPr>
      <w:rFonts w:cs="Times New Roman"/>
      <w:color w:val="auto"/>
    </w:rPr>
  </w:style>
  <w:style w:type="paragraph" w:customStyle="1" w:styleId="Pa8">
    <w:name w:val="Pa8"/>
    <w:basedOn w:val="Default"/>
    <w:next w:val="Default"/>
    <w:uiPriority w:val="99"/>
    <w:rsid w:val="00DF3796"/>
    <w:pPr>
      <w:spacing w:line="221" w:lineRule="atLeast"/>
    </w:pPr>
    <w:rPr>
      <w:rFonts w:cs="Times New Roman"/>
      <w:color w:val="auto"/>
    </w:rPr>
  </w:style>
  <w:style w:type="paragraph" w:customStyle="1" w:styleId="Pa9">
    <w:name w:val="Pa9"/>
    <w:basedOn w:val="Default"/>
    <w:next w:val="Default"/>
    <w:uiPriority w:val="99"/>
    <w:rsid w:val="00DF3796"/>
    <w:pPr>
      <w:spacing w:line="221" w:lineRule="atLeast"/>
    </w:pPr>
    <w:rPr>
      <w:rFonts w:cs="Times New Roman"/>
      <w:color w:val="auto"/>
    </w:rPr>
  </w:style>
  <w:style w:type="paragraph" w:customStyle="1" w:styleId="Pa3">
    <w:name w:val="Pa3"/>
    <w:basedOn w:val="Default"/>
    <w:next w:val="Default"/>
    <w:uiPriority w:val="99"/>
    <w:rsid w:val="000C6370"/>
    <w:pPr>
      <w:spacing w:line="481" w:lineRule="atLeast"/>
    </w:pPr>
    <w:rPr>
      <w:rFonts w:ascii="EurekaSans-Bold" w:hAnsi="EurekaSans-Bold" w:cs="Times New Roman"/>
      <w:color w:val="auto"/>
    </w:rPr>
  </w:style>
  <w:style w:type="paragraph" w:customStyle="1" w:styleId="Pa11">
    <w:name w:val="Pa11"/>
    <w:basedOn w:val="Default"/>
    <w:next w:val="Default"/>
    <w:uiPriority w:val="99"/>
    <w:rsid w:val="000C6370"/>
    <w:pPr>
      <w:spacing w:line="221" w:lineRule="atLeast"/>
    </w:pPr>
    <w:rPr>
      <w:rFonts w:ascii="EurekaSans-Bold" w:hAnsi="EurekaSans-Bold" w:cs="Times New Roman"/>
      <w:color w:val="auto"/>
    </w:rPr>
  </w:style>
  <w:style w:type="paragraph" w:customStyle="1" w:styleId="Pa12">
    <w:name w:val="Pa12"/>
    <w:basedOn w:val="Default"/>
    <w:next w:val="Default"/>
    <w:rsid w:val="000C6370"/>
    <w:pPr>
      <w:spacing w:line="221" w:lineRule="atLeast"/>
    </w:pPr>
    <w:rPr>
      <w:rFonts w:ascii="EurekaSans-Bold" w:hAnsi="EurekaSans-Bold" w:cs="Times New Roman"/>
      <w:color w:val="auto"/>
    </w:rPr>
  </w:style>
  <w:style w:type="paragraph" w:customStyle="1" w:styleId="Pa14">
    <w:name w:val="Pa14"/>
    <w:basedOn w:val="Default"/>
    <w:next w:val="Default"/>
    <w:uiPriority w:val="99"/>
    <w:rsid w:val="000C6370"/>
    <w:pPr>
      <w:spacing w:line="281" w:lineRule="atLeast"/>
    </w:pPr>
    <w:rPr>
      <w:rFonts w:ascii="EurekaSans-Bold" w:hAnsi="EurekaSans-Bold" w:cs="Times New Roman"/>
      <w:color w:val="auto"/>
    </w:rPr>
  </w:style>
  <w:style w:type="paragraph" w:customStyle="1" w:styleId="Pa4">
    <w:name w:val="Pa4"/>
    <w:basedOn w:val="Default"/>
    <w:next w:val="Default"/>
    <w:uiPriority w:val="99"/>
    <w:rsid w:val="00843648"/>
    <w:pPr>
      <w:spacing w:line="221" w:lineRule="atLeast"/>
    </w:pPr>
    <w:rPr>
      <w:rFonts w:ascii="EurekaSans-Regular" w:hAnsi="EurekaSans-Regular" w:cs="Times New Roman"/>
      <w:color w:val="auto"/>
    </w:rPr>
  </w:style>
  <w:style w:type="paragraph" w:customStyle="1" w:styleId="Pa15">
    <w:name w:val="Pa15"/>
    <w:basedOn w:val="Default"/>
    <w:next w:val="Default"/>
    <w:uiPriority w:val="99"/>
    <w:rsid w:val="00C50054"/>
    <w:pPr>
      <w:spacing w:line="281" w:lineRule="atLeast"/>
    </w:pPr>
    <w:rPr>
      <w:rFonts w:ascii="EurekaSans-Bold" w:hAnsi="EurekaSans-Bold" w:cs="Times New Roman"/>
      <w:color w:val="auto"/>
    </w:rPr>
  </w:style>
  <w:style w:type="character" w:customStyle="1" w:styleId="A7">
    <w:name w:val="A7"/>
    <w:uiPriority w:val="99"/>
    <w:rsid w:val="00C50054"/>
    <w:rPr>
      <w:rFonts w:ascii="EurekaSans-MediumCaps" w:hAnsi="EurekaSans-MediumCaps" w:cs="EurekaSans-MediumCaps"/>
      <w:color w:val="000000"/>
      <w:sz w:val="28"/>
      <w:szCs w:val="28"/>
    </w:rPr>
  </w:style>
  <w:style w:type="paragraph" w:customStyle="1" w:styleId="Pa18">
    <w:name w:val="Pa18"/>
    <w:basedOn w:val="Default"/>
    <w:next w:val="Default"/>
    <w:uiPriority w:val="99"/>
    <w:rsid w:val="00C50054"/>
    <w:pPr>
      <w:spacing w:line="281" w:lineRule="atLeast"/>
    </w:pPr>
    <w:rPr>
      <w:rFonts w:ascii="EurekaSans-Bold" w:hAnsi="EurekaSans-Bold" w:cs="Times New Roman"/>
      <w:color w:val="auto"/>
    </w:rPr>
  </w:style>
  <w:style w:type="paragraph" w:customStyle="1" w:styleId="Pa20">
    <w:name w:val="Pa20"/>
    <w:basedOn w:val="Default"/>
    <w:next w:val="Default"/>
    <w:uiPriority w:val="99"/>
    <w:rsid w:val="00C50054"/>
    <w:pPr>
      <w:spacing w:line="281" w:lineRule="atLeast"/>
    </w:pPr>
    <w:rPr>
      <w:rFonts w:ascii="EurekaSans-Bold" w:hAnsi="EurekaSans-Bold" w:cs="Times New Roman"/>
      <w:color w:val="auto"/>
    </w:rPr>
  </w:style>
  <w:style w:type="character" w:customStyle="1" w:styleId="A8">
    <w:name w:val="A8"/>
    <w:uiPriority w:val="99"/>
    <w:rsid w:val="001A3641"/>
    <w:rPr>
      <w:rFonts w:ascii="EurekaSans-Medium" w:hAnsi="EurekaSans-Medium" w:cs="EurekaSans-Medium"/>
      <w:color w:val="000000"/>
      <w:sz w:val="26"/>
      <w:szCs w:val="26"/>
    </w:rPr>
  </w:style>
  <w:style w:type="paragraph" w:customStyle="1" w:styleId="Pa23">
    <w:name w:val="Pa23"/>
    <w:basedOn w:val="Default"/>
    <w:next w:val="Default"/>
    <w:uiPriority w:val="99"/>
    <w:rsid w:val="00680529"/>
    <w:pPr>
      <w:spacing w:line="261" w:lineRule="atLeast"/>
    </w:pPr>
    <w:rPr>
      <w:rFonts w:ascii="EurekaSans-Regular" w:hAnsi="EurekaSans-Regular" w:cs="Times New Roman"/>
      <w:color w:val="auto"/>
    </w:rPr>
  </w:style>
  <w:style w:type="paragraph" w:customStyle="1" w:styleId="Pa24">
    <w:name w:val="Pa24"/>
    <w:basedOn w:val="Default"/>
    <w:next w:val="Default"/>
    <w:uiPriority w:val="99"/>
    <w:rsid w:val="00AC2C0D"/>
    <w:pPr>
      <w:spacing w:line="261" w:lineRule="atLeast"/>
    </w:pPr>
    <w:rPr>
      <w:rFonts w:ascii="EurekaSans-Medium" w:hAnsi="EurekaSans-Medium" w:cs="Times New Roman"/>
      <w:color w:val="auto"/>
    </w:rPr>
  </w:style>
  <w:style w:type="paragraph" w:customStyle="1" w:styleId="Pa25">
    <w:name w:val="Pa25"/>
    <w:basedOn w:val="Default"/>
    <w:next w:val="Default"/>
    <w:uiPriority w:val="99"/>
    <w:rsid w:val="00586F3C"/>
    <w:pPr>
      <w:spacing w:line="241" w:lineRule="atLeast"/>
    </w:pPr>
    <w:rPr>
      <w:rFonts w:cs="Times New Roman"/>
      <w:color w:val="auto"/>
    </w:rPr>
  </w:style>
  <w:style w:type="paragraph" w:customStyle="1" w:styleId="Pa26">
    <w:name w:val="Pa26"/>
    <w:basedOn w:val="Default"/>
    <w:next w:val="Default"/>
    <w:uiPriority w:val="99"/>
    <w:rsid w:val="00586F3C"/>
    <w:pPr>
      <w:spacing w:line="201" w:lineRule="atLeast"/>
    </w:pPr>
    <w:rPr>
      <w:rFonts w:cs="Times New Roman"/>
      <w:color w:val="auto"/>
    </w:rPr>
  </w:style>
  <w:style w:type="paragraph" w:customStyle="1" w:styleId="Pa28">
    <w:name w:val="Pa28"/>
    <w:basedOn w:val="Default"/>
    <w:next w:val="Default"/>
    <w:uiPriority w:val="99"/>
    <w:rsid w:val="008717F5"/>
    <w:pPr>
      <w:spacing w:line="201" w:lineRule="atLeast"/>
    </w:pPr>
    <w:rPr>
      <w:rFonts w:ascii="EurekaSans-MediumCaps" w:hAnsi="EurekaSans-MediumCaps" w:cs="Times New Roman"/>
      <w:color w:val="auto"/>
    </w:rPr>
  </w:style>
  <w:style w:type="paragraph" w:styleId="Textoindependiente">
    <w:name w:val="Body Text"/>
    <w:basedOn w:val="Normal"/>
    <w:link w:val="TextoindependienteCar"/>
    <w:rsid w:val="00D827A5"/>
    <w:pPr>
      <w:spacing w:after="0" w:line="240" w:lineRule="auto"/>
      <w:jc w:val="both"/>
    </w:pPr>
    <w:rPr>
      <w:rFonts w:ascii="Arial" w:eastAsia="Times New Roman" w:hAnsi="Arial"/>
      <w:sz w:val="24"/>
      <w:szCs w:val="24"/>
      <w:lang w:eastAsia="es-ES"/>
    </w:rPr>
  </w:style>
  <w:style w:type="character" w:customStyle="1" w:styleId="TextoindependienteCar">
    <w:name w:val="Texto independiente Car"/>
    <w:basedOn w:val="Fuentedeprrafopredeter"/>
    <w:link w:val="Textoindependiente"/>
    <w:rsid w:val="00D827A5"/>
    <w:rPr>
      <w:rFonts w:ascii="Arial" w:eastAsia="Times New Roman" w:hAnsi="Arial" w:cs="Times New Roman"/>
      <w:sz w:val="24"/>
      <w:szCs w:val="24"/>
      <w:lang w:eastAsia="es-ES"/>
    </w:rPr>
  </w:style>
  <w:style w:type="character" w:customStyle="1" w:styleId="Ttulo1Car">
    <w:name w:val="Título 1 Car"/>
    <w:basedOn w:val="Fuentedeprrafopredeter"/>
    <w:link w:val="Ttulo1"/>
    <w:rsid w:val="00BC7583"/>
    <w:rPr>
      <w:rFonts w:ascii="Arial" w:eastAsia="Times New Roman" w:hAnsi="Arial" w:cs="Arial"/>
      <w:b/>
      <w:bCs/>
      <w:kern w:val="32"/>
      <w:sz w:val="32"/>
      <w:szCs w:val="32"/>
      <w:lang w:eastAsia="es-ES"/>
    </w:rPr>
  </w:style>
  <w:style w:type="character" w:customStyle="1" w:styleId="Ttulo2Car">
    <w:name w:val="Título 2 Car"/>
    <w:basedOn w:val="Fuentedeprrafopredeter"/>
    <w:link w:val="Ttulo2"/>
    <w:rsid w:val="00CC2D7B"/>
    <w:rPr>
      <w:rFonts w:ascii="Arial" w:eastAsia="Times New Roman" w:hAnsi="Arial" w:cs="Arial"/>
      <w:b/>
      <w:bCs/>
      <w:i/>
      <w:iCs/>
      <w:sz w:val="28"/>
      <w:szCs w:val="28"/>
      <w:lang w:eastAsia="es-ES"/>
    </w:rPr>
  </w:style>
  <w:style w:type="character" w:customStyle="1" w:styleId="Ttulo9Car">
    <w:name w:val="Título 9 Car"/>
    <w:basedOn w:val="Fuentedeprrafopredeter"/>
    <w:link w:val="Ttulo9"/>
    <w:rsid w:val="001068B9"/>
    <w:rPr>
      <w:rFonts w:ascii="Arial" w:eastAsia="Times New Roman" w:hAnsi="Arial" w:cs="Arial"/>
      <w:b/>
      <w:bCs/>
      <w:sz w:val="24"/>
      <w:szCs w:val="24"/>
      <w:lang w:eastAsia="es-ES"/>
    </w:rPr>
  </w:style>
  <w:style w:type="paragraph" w:styleId="Sangra2detindependiente">
    <w:name w:val="Body Text Indent 2"/>
    <w:basedOn w:val="Normal"/>
    <w:link w:val="Sangra2detindependienteCar"/>
    <w:rsid w:val="001068B9"/>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Sangra2detindependienteCar">
    <w:name w:val="Sangría 2 de t. independiente Car"/>
    <w:basedOn w:val="Fuentedeprrafopredeter"/>
    <w:link w:val="Sangra2detindependiente"/>
    <w:rsid w:val="001068B9"/>
    <w:rPr>
      <w:rFonts w:ascii="Times New Roman" w:eastAsia="Times New Roman" w:hAnsi="Times New Roman" w:cs="Times New Roman"/>
      <w:sz w:val="24"/>
      <w:szCs w:val="24"/>
      <w:lang w:eastAsia="es-ES"/>
    </w:rPr>
  </w:style>
  <w:style w:type="character" w:customStyle="1" w:styleId="spelle">
    <w:name w:val="spelle"/>
    <w:basedOn w:val="Fuentedeprrafopredeter"/>
    <w:rsid w:val="001068B9"/>
  </w:style>
  <w:style w:type="paragraph" w:customStyle="1" w:styleId="Listavistosa-nfasis11">
    <w:name w:val="Lista vistosa - Énfasis 11"/>
    <w:basedOn w:val="Normal"/>
    <w:uiPriority w:val="34"/>
    <w:qFormat/>
    <w:rsid w:val="001068B9"/>
    <w:pPr>
      <w:spacing w:after="0" w:line="240" w:lineRule="auto"/>
      <w:ind w:left="720"/>
      <w:contextualSpacing/>
    </w:pPr>
    <w:rPr>
      <w:rFonts w:ascii="Times New Roman" w:eastAsia="Times New Roman" w:hAnsi="Times New Roman"/>
      <w:sz w:val="24"/>
      <w:szCs w:val="24"/>
      <w:lang w:eastAsia="es-ES"/>
    </w:rPr>
  </w:style>
  <w:style w:type="paragraph" w:customStyle="1" w:styleId="contenido">
    <w:name w:val="contenido"/>
    <w:basedOn w:val="Normal"/>
    <w:rsid w:val="001068B9"/>
    <w:pPr>
      <w:spacing w:before="100" w:beforeAutospacing="1" w:after="100" w:afterAutospacing="1" w:line="240" w:lineRule="auto"/>
    </w:pPr>
    <w:rPr>
      <w:rFonts w:ascii="Times New Roman" w:eastAsia="Times New Roman" w:hAnsi="Times New Roman"/>
      <w:sz w:val="24"/>
      <w:szCs w:val="24"/>
      <w:lang w:eastAsia="es-MX"/>
    </w:rPr>
  </w:style>
  <w:style w:type="paragraph" w:styleId="NormalWeb">
    <w:name w:val="Normal (Web)"/>
    <w:basedOn w:val="Normal"/>
    <w:unhideWhenUsed/>
    <w:rsid w:val="001068B9"/>
    <w:pPr>
      <w:spacing w:before="100" w:beforeAutospacing="1" w:after="100" w:afterAutospacing="1" w:line="240" w:lineRule="auto"/>
    </w:pPr>
    <w:rPr>
      <w:rFonts w:ascii="Times New Roman" w:eastAsia="Times New Roman" w:hAnsi="Times New Roman"/>
      <w:sz w:val="24"/>
      <w:szCs w:val="24"/>
      <w:lang w:eastAsia="es-MX"/>
    </w:rPr>
  </w:style>
  <w:style w:type="paragraph" w:styleId="Textoindependiente2">
    <w:name w:val="Body Text 2"/>
    <w:basedOn w:val="Normal"/>
    <w:link w:val="Textoindependiente2Car"/>
    <w:rsid w:val="001068B9"/>
    <w:pPr>
      <w:spacing w:after="120" w:line="480" w:lineRule="auto"/>
    </w:pPr>
    <w:rPr>
      <w:rFonts w:ascii="Times New Roman" w:eastAsia="Times New Roman" w:hAnsi="Times New Roman"/>
      <w:sz w:val="24"/>
      <w:szCs w:val="24"/>
      <w:lang w:eastAsia="es-ES"/>
    </w:rPr>
  </w:style>
  <w:style w:type="character" w:customStyle="1" w:styleId="Textoindependiente2Car">
    <w:name w:val="Texto independiente 2 Car"/>
    <w:basedOn w:val="Fuentedeprrafopredeter"/>
    <w:link w:val="Textoindependiente2"/>
    <w:rsid w:val="001068B9"/>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rsid w:val="001068B9"/>
    <w:pPr>
      <w:widowControl w:val="0"/>
      <w:adjustRightInd w:val="0"/>
      <w:spacing w:after="120" w:line="360" w:lineRule="atLeast"/>
      <w:jc w:val="both"/>
      <w:textAlignment w:val="baseline"/>
    </w:pPr>
    <w:rPr>
      <w:rFonts w:ascii="Times New Roman" w:eastAsia="Times New Roman" w:hAnsi="Times New Roman"/>
      <w:sz w:val="16"/>
      <w:szCs w:val="16"/>
      <w:lang w:eastAsia="es-ES"/>
    </w:rPr>
  </w:style>
  <w:style w:type="character" w:customStyle="1" w:styleId="Textoindependiente3Car">
    <w:name w:val="Texto independiente 3 Car"/>
    <w:basedOn w:val="Fuentedeprrafopredeter"/>
    <w:link w:val="Textoindependiente3"/>
    <w:rsid w:val="001068B9"/>
    <w:rPr>
      <w:rFonts w:ascii="Times New Roman" w:eastAsia="Times New Roman" w:hAnsi="Times New Roman" w:cs="Times New Roman"/>
      <w:sz w:val="16"/>
      <w:szCs w:val="16"/>
      <w:lang w:eastAsia="es-ES"/>
    </w:rPr>
  </w:style>
  <w:style w:type="character" w:customStyle="1" w:styleId="CarCar2">
    <w:name w:val="Car Car2"/>
    <w:basedOn w:val="Fuentedeprrafopredeter"/>
    <w:rsid w:val="001068B9"/>
    <w:rPr>
      <w:rFonts w:ascii="Times New Roman" w:eastAsia="Times New Roman" w:hAnsi="Times New Roman" w:cs="Times New Roman"/>
      <w:sz w:val="24"/>
      <w:szCs w:val="24"/>
      <w:lang w:val="es-MX" w:eastAsia="es-ES"/>
    </w:rPr>
  </w:style>
  <w:style w:type="paragraph" w:styleId="Encabezado">
    <w:name w:val="header"/>
    <w:basedOn w:val="Normal"/>
    <w:link w:val="EncabezadoCar"/>
    <w:uiPriority w:val="99"/>
    <w:rsid w:val="001068B9"/>
    <w:pPr>
      <w:tabs>
        <w:tab w:val="center" w:pos="4252"/>
        <w:tab w:val="right" w:pos="8504"/>
      </w:tabs>
      <w:spacing w:after="0" w:line="240" w:lineRule="auto"/>
    </w:pPr>
    <w:rPr>
      <w:rFonts w:ascii="Times New Roman" w:eastAsia="Times New Roman" w:hAnsi="Times New Roman"/>
      <w:sz w:val="24"/>
      <w:szCs w:val="24"/>
      <w:lang w:eastAsia="es-ES"/>
    </w:rPr>
  </w:style>
  <w:style w:type="character" w:customStyle="1" w:styleId="EncabezadoCar">
    <w:name w:val="Encabezado Car"/>
    <w:basedOn w:val="Fuentedeprrafopredeter"/>
    <w:link w:val="Encabezado"/>
    <w:uiPriority w:val="99"/>
    <w:rsid w:val="001068B9"/>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rsid w:val="001068B9"/>
    <w:pPr>
      <w:tabs>
        <w:tab w:val="center" w:pos="4252"/>
        <w:tab w:val="right" w:pos="8504"/>
      </w:tabs>
      <w:spacing w:after="0" w:line="240" w:lineRule="auto"/>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uiPriority w:val="99"/>
    <w:rsid w:val="001068B9"/>
    <w:rPr>
      <w:rFonts w:ascii="Times New Roman" w:eastAsia="Times New Roman" w:hAnsi="Times New Roman" w:cs="Times New Roman"/>
      <w:sz w:val="24"/>
      <w:szCs w:val="24"/>
      <w:lang w:eastAsia="es-ES"/>
    </w:rPr>
  </w:style>
  <w:style w:type="character" w:customStyle="1" w:styleId="A1">
    <w:name w:val="A1"/>
    <w:uiPriority w:val="99"/>
    <w:rsid w:val="00A90021"/>
    <w:rPr>
      <w:rFonts w:cs="EurekaSans-LightItalic"/>
      <w:i/>
      <w:iCs/>
      <w:color w:val="000000"/>
      <w:sz w:val="18"/>
      <w:szCs w:val="18"/>
    </w:rPr>
  </w:style>
  <w:style w:type="character" w:styleId="Refdecomentario">
    <w:name w:val="annotation reference"/>
    <w:basedOn w:val="Fuentedeprrafopredeter"/>
    <w:uiPriority w:val="99"/>
    <w:semiHidden/>
    <w:unhideWhenUsed/>
    <w:rsid w:val="004F1578"/>
    <w:rPr>
      <w:sz w:val="16"/>
      <w:szCs w:val="16"/>
    </w:rPr>
  </w:style>
  <w:style w:type="paragraph" w:styleId="Textocomentario">
    <w:name w:val="annotation text"/>
    <w:basedOn w:val="Normal"/>
    <w:link w:val="TextocomentarioCar"/>
    <w:uiPriority w:val="99"/>
    <w:semiHidden/>
    <w:unhideWhenUsed/>
    <w:rsid w:val="004F1578"/>
    <w:rPr>
      <w:sz w:val="20"/>
      <w:szCs w:val="20"/>
    </w:rPr>
  </w:style>
  <w:style w:type="character" w:customStyle="1" w:styleId="TextocomentarioCar">
    <w:name w:val="Texto comentario Car"/>
    <w:basedOn w:val="Fuentedeprrafopredeter"/>
    <w:link w:val="Textocomentario"/>
    <w:uiPriority w:val="99"/>
    <w:semiHidden/>
    <w:rsid w:val="004F1578"/>
    <w:rPr>
      <w:lang w:val="es-MX" w:eastAsia="en-US"/>
    </w:rPr>
  </w:style>
  <w:style w:type="paragraph" w:styleId="Asuntodelcomentario">
    <w:name w:val="annotation subject"/>
    <w:basedOn w:val="Textocomentario"/>
    <w:next w:val="Textocomentario"/>
    <w:link w:val="AsuntodelcomentarioCar"/>
    <w:uiPriority w:val="99"/>
    <w:semiHidden/>
    <w:unhideWhenUsed/>
    <w:rsid w:val="004F1578"/>
    <w:rPr>
      <w:b/>
      <w:bCs/>
    </w:rPr>
  </w:style>
  <w:style w:type="character" w:customStyle="1" w:styleId="AsuntodelcomentarioCar">
    <w:name w:val="Asunto del comentario Car"/>
    <w:basedOn w:val="TextocomentarioCar"/>
    <w:link w:val="Asuntodelcomentario"/>
    <w:uiPriority w:val="99"/>
    <w:semiHidden/>
    <w:rsid w:val="004F1578"/>
    <w:rPr>
      <w:b/>
      <w:bCs/>
    </w:rPr>
  </w:style>
  <w:style w:type="table" w:styleId="Tablaconcuadrcula">
    <w:name w:val="Table Grid"/>
    <w:basedOn w:val="Tablanormal"/>
    <w:uiPriority w:val="59"/>
    <w:rsid w:val="006E4592"/>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Estilo1">
    <w:name w:val="Estilo1"/>
    <w:uiPriority w:val="99"/>
    <w:rsid w:val="0000317A"/>
    <w:pPr>
      <w:numPr>
        <w:numId w:val="1"/>
      </w:numPr>
    </w:pPr>
  </w:style>
  <w:style w:type="numbering" w:customStyle="1" w:styleId="Estilo2">
    <w:name w:val="Estilo2"/>
    <w:uiPriority w:val="99"/>
    <w:rsid w:val="0000317A"/>
    <w:pPr>
      <w:numPr>
        <w:numId w:val="2"/>
      </w:numPr>
    </w:pPr>
  </w:style>
  <w:style w:type="numbering" w:customStyle="1" w:styleId="Estilo3">
    <w:name w:val="Estilo3"/>
    <w:uiPriority w:val="99"/>
    <w:rsid w:val="0000317A"/>
    <w:pPr>
      <w:numPr>
        <w:numId w:val="3"/>
      </w:numPr>
    </w:pPr>
  </w:style>
  <w:style w:type="numbering" w:customStyle="1" w:styleId="Estilo4">
    <w:name w:val="Estilo4"/>
    <w:uiPriority w:val="99"/>
    <w:rsid w:val="0000317A"/>
    <w:pPr>
      <w:numPr>
        <w:numId w:val="4"/>
      </w:numPr>
    </w:pPr>
  </w:style>
  <w:style w:type="numbering" w:customStyle="1" w:styleId="Estilo5">
    <w:name w:val="Estilo5"/>
    <w:uiPriority w:val="99"/>
    <w:rsid w:val="0000317A"/>
    <w:pPr>
      <w:numPr>
        <w:numId w:val="5"/>
      </w:numPr>
    </w:pPr>
  </w:style>
  <w:style w:type="table" w:styleId="Cuadrculamedia2-nfasis2">
    <w:name w:val="Medium Grid 2 Accent 2"/>
    <w:basedOn w:val="Tablanormal"/>
    <w:uiPriority w:val="73"/>
    <w:rsid w:val="000324F6"/>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ombreadomedio2-nfasis2">
    <w:name w:val="Medium Shading 2 Accent 2"/>
    <w:basedOn w:val="Tablanormal"/>
    <w:uiPriority w:val="69"/>
    <w:rsid w:val="00E739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2-Accent11">
    <w:name w:val="Medium Shading 2 - Accent 11"/>
    <w:basedOn w:val="Tablanormal"/>
    <w:uiPriority w:val="64"/>
    <w:rsid w:val="00EA52A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Hipervnculovisitado">
    <w:name w:val="FollowedHyperlink"/>
    <w:basedOn w:val="Fuentedeprrafopredeter"/>
    <w:uiPriority w:val="99"/>
    <w:semiHidden/>
    <w:unhideWhenUsed/>
    <w:rsid w:val="00CF65FA"/>
    <w:rPr>
      <w:color w:val="800080"/>
      <w:u w:val="single"/>
    </w:rPr>
  </w:style>
  <w:style w:type="character" w:customStyle="1" w:styleId="Ttulo3Car">
    <w:name w:val="Título 3 Car"/>
    <w:basedOn w:val="Fuentedeprrafopredeter"/>
    <w:link w:val="Ttulo3"/>
    <w:uiPriority w:val="9"/>
    <w:semiHidden/>
    <w:rsid w:val="00B6538C"/>
    <w:rPr>
      <w:rFonts w:ascii="Cambria" w:eastAsia="Times New Roman" w:hAnsi="Cambria" w:cs="Times New Roman"/>
      <w:b/>
      <w:bCs/>
      <w:color w:val="4F81BD"/>
      <w:sz w:val="22"/>
      <w:szCs w:val="22"/>
      <w:lang w:eastAsia="en-US"/>
    </w:rPr>
  </w:style>
  <w:style w:type="paragraph" w:styleId="Textonotapie">
    <w:name w:val="footnote text"/>
    <w:basedOn w:val="Normal"/>
    <w:link w:val="TextonotapieCar"/>
    <w:uiPriority w:val="99"/>
    <w:semiHidden/>
    <w:unhideWhenUsed/>
    <w:rsid w:val="00B6538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6538C"/>
    <w:rPr>
      <w:lang w:eastAsia="en-US"/>
    </w:rPr>
  </w:style>
  <w:style w:type="character" w:styleId="Refdenotaalpie">
    <w:name w:val="footnote reference"/>
    <w:basedOn w:val="Fuentedeprrafopredeter"/>
    <w:uiPriority w:val="99"/>
    <w:semiHidden/>
    <w:unhideWhenUsed/>
    <w:rsid w:val="00B6538C"/>
    <w:rPr>
      <w:vertAlign w:val="superscript"/>
    </w:rPr>
  </w:style>
  <w:style w:type="paragraph" w:styleId="Prrafodelista">
    <w:name w:val="List Paragraph"/>
    <w:basedOn w:val="Normal"/>
    <w:uiPriority w:val="34"/>
    <w:qFormat/>
    <w:rsid w:val="0071570B"/>
    <w:pPr>
      <w:ind w:left="708"/>
    </w:pPr>
  </w:style>
  <w:style w:type="paragraph" w:styleId="TtulodeTDC">
    <w:name w:val="TOC Heading"/>
    <w:basedOn w:val="Ttulo1"/>
    <w:next w:val="Normal"/>
    <w:uiPriority w:val="39"/>
    <w:semiHidden/>
    <w:unhideWhenUsed/>
    <w:qFormat/>
    <w:rsid w:val="00D031C6"/>
    <w:pPr>
      <w:keepLines/>
      <w:spacing w:before="480" w:after="0" w:line="276" w:lineRule="auto"/>
      <w:jc w:val="left"/>
      <w:outlineLvl w:val="9"/>
    </w:pPr>
    <w:rPr>
      <w:rFonts w:ascii="Cambria" w:hAnsi="Cambria" w:cs="Times New Roman"/>
      <w:color w:val="365F91"/>
      <w:kern w:val="0"/>
      <w:sz w:val="28"/>
      <w:szCs w:val="28"/>
      <w:lang w:val="es-ES" w:eastAsia="en-US"/>
    </w:rPr>
  </w:style>
  <w:style w:type="paragraph" w:styleId="TDC2">
    <w:name w:val="toc 2"/>
    <w:basedOn w:val="Normal"/>
    <w:next w:val="Normal"/>
    <w:autoRedefine/>
    <w:uiPriority w:val="39"/>
    <w:unhideWhenUsed/>
    <w:rsid w:val="00D031C6"/>
    <w:pPr>
      <w:spacing w:before="240" w:after="0"/>
    </w:pPr>
    <w:rPr>
      <w:b/>
      <w:bCs/>
      <w:sz w:val="20"/>
      <w:szCs w:val="20"/>
    </w:rPr>
  </w:style>
  <w:style w:type="paragraph" w:styleId="TDC1">
    <w:name w:val="toc 1"/>
    <w:basedOn w:val="Normal"/>
    <w:next w:val="Normal"/>
    <w:autoRedefine/>
    <w:uiPriority w:val="39"/>
    <w:unhideWhenUsed/>
    <w:rsid w:val="00D031C6"/>
    <w:pPr>
      <w:spacing w:before="360" w:after="0"/>
    </w:pPr>
    <w:rPr>
      <w:rFonts w:ascii="Cambria" w:hAnsi="Cambria"/>
      <w:b/>
      <w:bCs/>
      <w:caps/>
      <w:sz w:val="24"/>
      <w:szCs w:val="24"/>
    </w:rPr>
  </w:style>
  <w:style w:type="character" w:styleId="Hipervnculo">
    <w:name w:val="Hyperlink"/>
    <w:basedOn w:val="Fuentedeprrafopredeter"/>
    <w:uiPriority w:val="99"/>
    <w:unhideWhenUsed/>
    <w:rsid w:val="00D031C6"/>
    <w:rPr>
      <w:color w:val="0000FF"/>
      <w:u w:val="single"/>
    </w:rPr>
  </w:style>
  <w:style w:type="paragraph" w:styleId="TDC3">
    <w:name w:val="toc 3"/>
    <w:basedOn w:val="Normal"/>
    <w:next w:val="Normal"/>
    <w:autoRedefine/>
    <w:uiPriority w:val="39"/>
    <w:unhideWhenUsed/>
    <w:rsid w:val="00D031C6"/>
    <w:pPr>
      <w:spacing w:after="0"/>
      <w:ind w:left="220"/>
    </w:pPr>
    <w:rPr>
      <w:sz w:val="20"/>
      <w:szCs w:val="20"/>
    </w:rPr>
  </w:style>
  <w:style w:type="paragraph" w:styleId="TDC4">
    <w:name w:val="toc 4"/>
    <w:basedOn w:val="Normal"/>
    <w:next w:val="Normal"/>
    <w:autoRedefine/>
    <w:uiPriority w:val="39"/>
    <w:unhideWhenUsed/>
    <w:rsid w:val="00D031C6"/>
    <w:pPr>
      <w:spacing w:after="0"/>
      <w:ind w:left="440"/>
    </w:pPr>
    <w:rPr>
      <w:sz w:val="20"/>
      <w:szCs w:val="20"/>
    </w:rPr>
  </w:style>
  <w:style w:type="paragraph" w:styleId="TDC5">
    <w:name w:val="toc 5"/>
    <w:basedOn w:val="Normal"/>
    <w:next w:val="Normal"/>
    <w:autoRedefine/>
    <w:uiPriority w:val="39"/>
    <w:unhideWhenUsed/>
    <w:rsid w:val="00D031C6"/>
    <w:pPr>
      <w:spacing w:after="0"/>
      <w:ind w:left="660"/>
    </w:pPr>
    <w:rPr>
      <w:sz w:val="20"/>
      <w:szCs w:val="20"/>
    </w:rPr>
  </w:style>
  <w:style w:type="paragraph" w:styleId="TDC6">
    <w:name w:val="toc 6"/>
    <w:basedOn w:val="Normal"/>
    <w:next w:val="Normal"/>
    <w:autoRedefine/>
    <w:uiPriority w:val="39"/>
    <w:unhideWhenUsed/>
    <w:rsid w:val="00D031C6"/>
    <w:pPr>
      <w:spacing w:after="0"/>
      <w:ind w:left="880"/>
    </w:pPr>
    <w:rPr>
      <w:sz w:val="20"/>
      <w:szCs w:val="20"/>
    </w:rPr>
  </w:style>
  <w:style w:type="paragraph" w:styleId="TDC7">
    <w:name w:val="toc 7"/>
    <w:basedOn w:val="Normal"/>
    <w:next w:val="Normal"/>
    <w:autoRedefine/>
    <w:uiPriority w:val="39"/>
    <w:unhideWhenUsed/>
    <w:rsid w:val="00D031C6"/>
    <w:pPr>
      <w:spacing w:after="0"/>
      <w:ind w:left="1100"/>
    </w:pPr>
    <w:rPr>
      <w:sz w:val="20"/>
      <w:szCs w:val="20"/>
    </w:rPr>
  </w:style>
  <w:style w:type="paragraph" w:styleId="TDC8">
    <w:name w:val="toc 8"/>
    <w:basedOn w:val="Normal"/>
    <w:next w:val="Normal"/>
    <w:autoRedefine/>
    <w:uiPriority w:val="39"/>
    <w:unhideWhenUsed/>
    <w:rsid w:val="00D031C6"/>
    <w:pPr>
      <w:spacing w:after="0"/>
      <w:ind w:left="1320"/>
    </w:pPr>
    <w:rPr>
      <w:sz w:val="20"/>
      <w:szCs w:val="20"/>
    </w:rPr>
  </w:style>
  <w:style w:type="paragraph" w:styleId="TDC9">
    <w:name w:val="toc 9"/>
    <w:basedOn w:val="Normal"/>
    <w:next w:val="Normal"/>
    <w:autoRedefine/>
    <w:uiPriority w:val="39"/>
    <w:unhideWhenUsed/>
    <w:rsid w:val="00D031C6"/>
    <w:pPr>
      <w:spacing w:after="0"/>
      <w:ind w:left="1540"/>
    </w:pPr>
    <w:rPr>
      <w:sz w:val="20"/>
      <w:szCs w:val="20"/>
    </w:rPr>
  </w:style>
</w:styles>
</file>

<file path=word/webSettings.xml><?xml version="1.0" encoding="utf-8"?>
<w:webSettings xmlns:r="http://schemas.openxmlformats.org/officeDocument/2006/relationships" xmlns:w="http://schemas.openxmlformats.org/wordprocessingml/2006/main">
  <w:divs>
    <w:div w:id="39789236">
      <w:bodyDiv w:val="1"/>
      <w:marLeft w:val="0"/>
      <w:marRight w:val="0"/>
      <w:marTop w:val="0"/>
      <w:marBottom w:val="0"/>
      <w:divBdr>
        <w:top w:val="none" w:sz="0" w:space="0" w:color="auto"/>
        <w:left w:val="none" w:sz="0" w:space="0" w:color="auto"/>
        <w:bottom w:val="none" w:sz="0" w:space="0" w:color="auto"/>
        <w:right w:val="none" w:sz="0" w:space="0" w:color="auto"/>
      </w:divBdr>
    </w:div>
    <w:div w:id="349449223">
      <w:bodyDiv w:val="1"/>
      <w:marLeft w:val="0"/>
      <w:marRight w:val="0"/>
      <w:marTop w:val="0"/>
      <w:marBottom w:val="0"/>
      <w:divBdr>
        <w:top w:val="none" w:sz="0" w:space="0" w:color="auto"/>
        <w:left w:val="none" w:sz="0" w:space="0" w:color="auto"/>
        <w:bottom w:val="none" w:sz="0" w:space="0" w:color="auto"/>
        <w:right w:val="none" w:sz="0" w:space="0" w:color="auto"/>
      </w:divBdr>
    </w:div>
    <w:div w:id="446584988">
      <w:bodyDiv w:val="1"/>
      <w:marLeft w:val="0"/>
      <w:marRight w:val="0"/>
      <w:marTop w:val="0"/>
      <w:marBottom w:val="0"/>
      <w:divBdr>
        <w:top w:val="none" w:sz="0" w:space="0" w:color="auto"/>
        <w:left w:val="none" w:sz="0" w:space="0" w:color="auto"/>
        <w:bottom w:val="none" w:sz="0" w:space="0" w:color="auto"/>
        <w:right w:val="none" w:sz="0" w:space="0" w:color="auto"/>
      </w:divBdr>
    </w:div>
    <w:div w:id="794760467">
      <w:bodyDiv w:val="1"/>
      <w:marLeft w:val="0"/>
      <w:marRight w:val="0"/>
      <w:marTop w:val="0"/>
      <w:marBottom w:val="0"/>
      <w:divBdr>
        <w:top w:val="none" w:sz="0" w:space="0" w:color="auto"/>
        <w:left w:val="none" w:sz="0" w:space="0" w:color="auto"/>
        <w:bottom w:val="none" w:sz="0" w:space="0" w:color="auto"/>
        <w:right w:val="none" w:sz="0" w:space="0" w:color="auto"/>
      </w:divBdr>
    </w:div>
    <w:div w:id="827742745">
      <w:bodyDiv w:val="1"/>
      <w:marLeft w:val="0"/>
      <w:marRight w:val="0"/>
      <w:marTop w:val="0"/>
      <w:marBottom w:val="0"/>
      <w:divBdr>
        <w:top w:val="none" w:sz="0" w:space="0" w:color="auto"/>
        <w:left w:val="none" w:sz="0" w:space="0" w:color="auto"/>
        <w:bottom w:val="none" w:sz="0" w:space="0" w:color="auto"/>
        <w:right w:val="none" w:sz="0" w:space="0" w:color="auto"/>
      </w:divBdr>
    </w:div>
    <w:div w:id="1221333102">
      <w:bodyDiv w:val="1"/>
      <w:marLeft w:val="0"/>
      <w:marRight w:val="0"/>
      <w:marTop w:val="0"/>
      <w:marBottom w:val="0"/>
      <w:divBdr>
        <w:top w:val="none" w:sz="0" w:space="0" w:color="auto"/>
        <w:left w:val="none" w:sz="0" w:space="0" w:color="auto"/>
        <w:bottom w:val="none" w:sz="0" w:space="0" w:color="auto"/>
        <w:right w:val="none" w:sz="0" w:space="0" w:color="auto"/>
      </w:divBdr>
    </w:div>
    <w:div w:id="1384713387">
      <w:bodyDiv w:val="1"/>
      <w:marLeft w:val="0"/>
      <w:marRight w:val="0"/>
      <w:marTop w:val="0"/>
      <w:marBottom w:val="0"/>
      <w:divBdr>
        <w:top w:val="none" w:sz="0" w:space="0" w:color="auto"/>
        <w:left w:val="none" w:sz="0" w:space="0" w:color="auto"/>
        <w:bottom w:val="none" w:sz="0" w:space="0" w:color="auto"/>
        <w:right w:val="none" w:sz="0" w:space="0" w:color="auto"/>
      </w:divBdr>
    </w:div>
    <w:div w:id="1656059442">
      <w:bodyDiv w:val="1"/>
      <w:marLeft w:val="0"/>
      <w:marRight w:val="0"/>
      <w:marTop w:val="0"/>
      <w:marBottom w:val="0"/>
      <w:divBdr>
        <w:top w:val="none" w:sz="0" w:space="0" w:color="auto"/>
        <w:left w:val="none" w:sz="0" w:space="0" w:color="auto"/>
        <w:bottom w:val="none" w:sz="0" w:space="0" w:color="auto"/>
        <w:right w:val="none" w:sz="0" w:space="0" w:color="auto"/>
      </w:divBdr>
    </w:div>
    <w:div w:id="1734618310">
      <w:bodyDiv w:val="1"/>
      <w:marLeft w:val="0"/>
      <w:marRight w:val="0"/>
      <w:marTop w:val="0"/>
      <w:marBottom w:val="0"/>
      <w:divBdr>
        <w:top w:val="none" w:sz="0" w:space="0" w:color="auto"/>
        <w:left w:val="none" w:sz="0" w:space="0" w:color="auto"/>
        <w:bottom w:val="none" w:sz="0" w:space="0" w:color="auto"/>
        <w:right w:val="none" w:sz="0" w:space="0" w:color="auto"/>
      </w:divBdr>
    </w:div>
    <w:div w:id="1957908074">
      <w:bodyDiv w:val="1"/>
      <w:marLeft w:val="0"/>
      <w:marRight w:val="0"/>
      <w:marTop w:val="0"/>
      <w:marBottom w:val="0"/>
      <w:divBdr>
        <w:top w:val="none" w:sz="0" w:space="0" w:color="auto"/>
        <w:left w:val="none" w:sz="0" w:space="0" w:color="auto"/>
        <w:bottom w:val="none" w:sz="0" w:space="0" w:color="auto"/>
        <w:right w:val="none" w:sz="0" w:space="0" w:color="auto"/>
      </w:divBdr>
    </w:div>
    <w:div w:id="2090957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chart" Target="charts/chart2.xml"/><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chart" Target="charts/chart1.xml"/><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emf"/><Relationship Id="rId29" Type="http://schemas.openxmlformats.org/officeDocument/2006/relationships/chart" Target="charts/chart4.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EDUARDO\Desktop\ACTIVIDADES%20DEPORTIVAS.xls"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K:\PROMEDIOS%20FINALES%20AGO-DIC%2009%20fina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n-US"/>
              <a:t>PROFESORADO</a:t>
            </a:r>
          </a:p>
        </c:rich>
      </c:tx>
    </c:title>
    <c:view3D>
      <c:rotX val="30"/>
      <c:perspective val="30"/>
    </c:view3D>
    <c:plotArea>
      <c:layout/>
      <c:pie3DChart>
        <c:varyColors val="1"/>
        <c:ser>
          <c:idx val="0"/>
          <c:order val="0"/>
          <c:tx>
            <c:strRef>
              <c:f>Hoja3!$D$5</c:f>
              <c:strCache>
                <c:ptCount val="1"/>
                <c:pt idx="0">
                  <c:v>CANTIDAD</c:v>
                </c:pt>
              </c:strCache>
            </c:strRef>
          </c:tx>
          <c:explosion val="25"/>
          <c:dLbls>
            <c:showCatName val="1"/>
            <c:showPercent val="1"/>
            <c:showLeaderLines val="1"/>
          </c:dLbls>
          <c:cat>
            <c:strRef>
              <c:f>Hoja3!$C$6:$C$8</c:f>
              <c:strCache>
                <c:ptCount val="3"/>
                <c:pt idx="0">
                  <c:v>DOCTOR</c:v>
                </c:pt>
                <c:pt idx="1">
                  <c:v>MESTRIA</c:v>
                </c:pt>
                <c:pt idx="2">
                  <c:v>LICENCIATURA</c:v>
                </c:pt>
              </c:strCache>
            </c:strRef>
          </c:cat>
          <c:val>
            <c:numRef>
              <c:f>Hoja3!$D$6:$D$8</c:f>
              <c:numCache>
                <c:formatCode>General</c:formatCode>
                <c:ptCount val="3"/>
                <c:pt idx="0">
                  <c:v>1</c:v>
                </c:pt>
                <c:pt idx="1">
                  <c:v>12</c:v>
                </c:pt>
                <c:pt idx="2">
                  <c:v>2</c:v>
                </c:pt>
              </c:numCache>
            </c:numRef>
          </c:val>
        </c:ser>
        <c:dLbls>
          <c:showCatName val="1"/>
          <c:showPercent val="1"/>
        </c:dLbls>
      </c:pie3D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MX"/>
  <c:style val="42"/>
  <c:chart>
    <c:view3D>
      <c:depthPercent val="100"/>
      <c:rAngAx val="1"/>
    </c:view3D>
    <c:plotArea>
      <c:layout/>
      <c:bar3DChart>
        <c:barDir val="col"/>
        <c:grouping val="clustered"/>
        <c:ser>
          <c:idx val="0"/>
          <c:order val="0"/>
          <c:tx>
            <c:strRef>
              <c:f>Hoja1!$B$1</c:f>
              <c:strCache>
                <c:ptCount val="1"/>
                <c:pt idx="0">
                  <c:v>TOTAL</c:v>
                </c:pt>
              </c:strCache>
            </c:strRef>
          </c:tx>
          <c:dLbls>
            <c:dLbl>
              <c:idx val="0"/>
              <c:spPr/>
              <c:txPr>
                <a:bodyPr/>
                <a:lstStyle/>
                <a:p>
                  <a:pPr>
                    <a:defRPr/>
                  </a:pPr>
                  <a:endParaRPr lang="es-MX"/>
                </a:p>
              </c:txPr>
              <c:showVal val="1"/>
            </c:dLbl>
            <c:dLbl>
              <c:idx val="1"/>
              <c:spPr/>
              <c:txPr>
                <a:bodyPr/>
                <a:lstStyle/>
                <a:p>
                  <a:pPr>
                    <a:defRPr/>
                  </a:pPr>
                  <a:endParaRPr lang="es-MX"/>
                </a:p>
              </c:txPr>
              <c:showVal val="1"/>
            </c:dLbl>
            <c:delete val="1"/>
          </c:dLbls>
          <c:cat>
            <c:strRef>
              <c:f>Hoja1!$A$2:$A$3</c:f>
              <c:strCache>
                <c:ptCount val="2"/>
                <c:pt idx="0">
                  <c:v>GEST. EMP.</c:v>
                </c:pt>
                <c:pt idx="1">
                  <c:v>TIC's</c:v>
                </c:pt>
              </c:strCache>
            </c:strRef>
          </c:cat>
          <c:val>
            <c:numRef>
              <c:f>Hoja1!$B$2:$B$3</c:f>
              <c:numCache>
                <c:formatCode>General</c:formatCode>
                <c:ptCount val="2"/>
                <c:pt idx="0">
                  <c:v>62</c:v>
                </c:pt>
                <c:pt idx="1">
                  <c:v>95</c:v>
                </c:pt>
              </c:numCache>
            </c:numRef>
          </c:val>
        </c:ser>
        <c:ser>
          <c:idx val="1"/>
          <c:order val="1"/>
          <c:tx>
            <c:strRef>
              <c:f>Hoja1!$C$1</c:f>
              <c:strCache>
                <c:ptCount val="1"/>
                <c:pt idx="0">
                  <c:v>HOMBRES</c:v>
                </c:pt>
              </c:strCache>
            </c:strRef>
          </c:tx>
          <c:dLbls>
            <c:showVal val="1"/>
          </c:dLbls>
          <c:cat>
            <c:strRef>
              <c:f>Hoja1!$A$2:$A$3</c:f>
              <c:strCache>
                <c:ptCount val="2"/>
                <c:pt idx="0">
                  <c:v>GEST. EMP.</c:v>
                </c:pt>
                <c:pt idx="1">
                  <c:v>TIC's</c:v>
                </c:pt>
              </c:strCache>
            </c:strRef>
          </c:cat>
          <c:val>
            <c:numRef>
              <c:f>Hoja1!$C$2:$C$3</c:f>
              <c:numCache>
                <c:formatCode>General</c:formatCode>
                <c:ptCount val="2"/>
                <c:pt idx="0">
                  <c:v>18</c:v>
                </c:pt>
                <c:pt idx="1">
                  <c:v>49</c:v>
                </c:pt>
              </c:numCache>
            </c:numRef>
          </c:val>
        </c:ser>
        <c:ser>
          <c:idx val="2"/>
          <c:order val="2"/>
          <c:tx>
            <c:strRef>
              <c:f>Hoja1!$D$1</c:f>
              <c:strCache>
                <c:ptCount val="1"/>
                <c:pt idx="0">
                  <c:v>MUJERES</c:v>
                </c:pt>
              </c:strCache>
            </c:strRef>
          </c:tx>
          <c:dLbls>
            <c:showVal val="1"/>
          </c:dLbls>
          <c:cat>
            <c:strRef>
              <c:f>Hoja1!$A$2:$A$3</c:f>
              <c:strCache>
                <c:ptCount val="2"/>
                <c:pt idx="0">
                  <c:v>GEST. EMP.</c:v>
                </c:pt>
                <c:pt idx="1">
                  <c:v>TIC's</c:v>
                </c:pt>
              </c:strCache>
            </c:strRef>
          </c:cat>
          <c:val>
            <c:numRef>
              <c:f>Hoja1!$D$2:$D$3</c:f>
              <c:numCache>
                <c:formatCode>General</c:formatCode>
                <c:ptCount val="2"/>
                <c:pt idx="0">
                  <c:v>44</c:v>
                </c:pt>
                <c:pt idx="1">
                  <c:v>46</c:v>
                </c:pt>
              </c:numCache>
            </c:numRef>
          </c:val>
        </c:ser>
        <c:shape val="box"/>
        <c:axId val="254849024"/>
        <c:axId val="254850560"/>
        <c:axId val="0"/>
      </c:bar3DChart>
      <c:catAx>
        <c:axId val="254849024"/>
        <c:scaling>
          <c:orientation val="minMax"/>
        </c:scaling>
        <c:axPos val="b"/>
        <c:numFmt formatCode="General" sourceLinked="1"/>
        <c:tickLblPos val="nextTo"/>
        <c:crossAx val="254850560"/>
        <c:crosses val="autoZero"/>
        <c:auto val="1"/>
        <c:lblAlgn val="ctr"/>
        <c:lblOffset val="100"/>
      </c:catAx>
      <c:valAx>
        <c:axId val="254850560"/>
        <c:scaling>
          <c:orientation val="minMax"/>
        </c:scaling>
        <c:axPos val="l"/>
        <c:majorGridlines/>
        <c:numFmt formatCode="General" sourceLinked="1"/>
        <c:tickLblPos val="nextTo"/>
        <c:crossAx val="254849024"/>
        <c:crosses val="autoZero"/>
        <c:crossBetween val="between"/>
      </c:valAx>
      <c:spPr>
        <a:noFill/>
        <a:ln w="25385">
          <a:noFill/>
        </a:ln>
      </c:spPr>
    </c:plotArea>
    <c:legend>
      <c:legendPos val="r"/>
    </c:legend>
    <c:plotVisOnly val="1"/>
    <c:dispBlanksAs val="gap"/>
  </c:chart>
  <c:txPr>
    <a:bodyPr/>
    <a:lstStyle/>
    <a:p>
      <a:pPr>
        <a:defRPr sz="1799"/>
      </a:pPr>
      <a:endParaRPr lang="es-MX"/>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INDICE DE REPROBACIÓN</a:t>
            </a:r>
          </a:p>
        </c:rich>
      </c:tx>
      <c:layout>
        <c:manualLayout>
          <c:xMode val="edge"/>
          <c:yMode val="edge"/>
          <c:x val="0.35977077865266904"/>
          <c:y val="2.7777777777777853E-2"/>
        </c:manualLayout>
      </c:layout>
    </c:title>
    <c:view3D>
      <c:rotX val="30"/>
      <c:perspective val="30"/>
    </c:view3D>
    <c:plotArea>
      <c:layout/>
      <c:pie3DChart>
        <c:varyColors val="1"/>
        <c:ser>
          <c:idx val="0"/>
          <c:order val="0"/>
          <c:explosion val="25"/>
          <c:dLbls>
            <c:showCatName val="1"/>
            <c:showPercent val="1"/>
            <c:showLeaderLines val="1"/>
          </c:dLbls>
          <c:cat>
            <c:strRef>
              <c:f>Hoja1!$C$15:$C$18</c:f>
              <c:strCache>
                <c:ptCount val="4"/>
                <c:pt idx="0">
                  <c:v>MATRICULA TICS</c:v>
                </c:pt>
                <c:pt idx="1">
                  <c:v>REPROBADOS TICS</c:v>
                </c:pt>
                <c:pt idx="2">
                  <c:v>MATRICULA Gest. Emp.</c:v>
                </c:pt>
                <c:pt idx="3">
                  <c:v>REPROBADOS Gest. Emp.</c:v>
                </c:pt>
              </c:strCache>
            </c:strRef>
          </c:cat>
          <c:val>
            <c:numRef>
              <c:f>Hoja1!$D$15:$D$18</c:f>
              <c:numCache>
                <c:formatCode>General</c:formatCode>
                <c:ptCount val="4"/>
                <c:pt idx="0">
                  <c:v>80</c:v>
                </c:pt>
                <c:pt idx="1">
                  <c:v>25</c:v>
                </c:pt>
                <c:pt idx="2">
                  <c:v>52</c:v>
                </c:pt>
                <c:pt idx="3">
                  <c:v>16</c:v>
                </c:pt>
              </c:numCache>
            </c:numRef>
          </c:val>
        </c:ser>
        <c:dLbls>
          <c:showCatName val="1"/>
          <c:showPercent val="1"/>
        </c:dLbls>
      </c:pie3DChart>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BECAS</a:t>
            </a:r>
            <a:r>
              <a:rPr lang="es-MX" baseline="0"/>
              <a:t> PRONABES</a:t>
            </a:r>
            <a:endParaRPr lang="es-MX"/>
          </a:p>
        </c:rich>
      </c:tx>
    </c:title>
    <c:view3D>
      <c:rotX val="30"/>
      <c:perspective val="30"/>
    </c:view3D>
    <c:plotArea>
      <c:layout/>
      <c:pie3DChart>
        <c:varyColors val="1"/>
        <c:ser>
          <c:idx val="0"/>
          <c:order val="0"/>
          <c:explosion val="25"/>
          <c:dLbls>
            <c:showCatName val="1"/>
            <c:showPercent val="1"/>
            <c:showLeaderLines val="1"/>
          </c:dLbls>
          <c:cat>
            <c:strRef>
              <c:f>Hoja1!$D$8:$D$12</c:f>
              <c:strCache>
                <c:ptCount val="5"/>
                <c:pt idx="0">
                  <c:v>Solicitudes Recibidas</c:v>
                </c:pt>
                <c:pt idx="1">
                  <c:v>Solicitudes que cumplieron con requisitos</c:v>
                </c:pt>
                <c:pt idx="2">
                  <c:v>Becas Otorgadas</c:v>
                </c:pt>
                <c:pt idx="3">
                  <c:v>Hombre</c:v>
                </c:pt>
                <c:pt idx="4">
                  <c:v>Mujeres</c:v>
                </c:pt>
              </c:strCache>
            </c:strRef>
          </c:cat>
          <c:val>
            <c:numRef>
              <c:f>Hoja1!$E$8:$E$12</c:f>
              <c:numCache>
                <c:formatCode>General</c:formatCode>
                <c:ptCount val="5"/>
                <c:pt idx="0">
                  <c:v>51</c:v>
                </c:pt>
                <c:pt idx="1">
                  <c:v>41</c:v>
                </c:pt>
                <c:pt idx="2">
                  <c:v>20</c:v>
                </c:pt>
                <c:pt idx="3">
                  <c:v>2</c:v>
                </c:pt>
                <c:pt idx="4">
                  <c:v>18</c:v>
                </c:pt>
              </c:numCache>
            </c:numRef>
          </c:val>
        </c:ser>
        <c:dLbls>
          <c:showCatName val="1"/>
          <c:showPercent val="1"/>
        </c:dLbls>
      </c:pie3DChart>
    </c:plotArea>
    <c:plotVisOnly val="1"/>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1C9E1E-9EC8-44A0-BCA7-0EE81B0EA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4051</Words>
  <Characters>22286</Characters>
  <Application>Microsoft Office Word</Application>
  <DocSecurity>0</DocSecurity>
  <Lines>185</Lines>
  <Paragraphs>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26285</CharactersWithSpaces>
  <SharedDoc>false</SharedDoc>
  <HLinks>
    <vt:vector size="78" baseType="variant">
      <vt:variant>
        <vt:i4>1376304</vt:i4>
      </vt:variant>
      <vt:variant>
        <vt:i4>57</vt:i4>
      </vt:variant>
      <vt:variant>
        <vt:i4>0</vt:i4>
      </vt:variant>
      <vt:variant>
        <vt:i4>5</vt:i4>
      </vt:variant>
      <vt:variant>
        <vt:lpwstr/>
      </vt:variant>
      <vt:variant>
        <vt:lpwstr>_Toc254010772</vt:lpwstr>
      </vt:variant>
      <vt:variant>
        <vt:i4>1376304</vt:i4>
      </vt:variant>
      <vt:variant>
        <vt:i4>51</vt:i4>
      </vt:variant>
      <vt:variant>
        <vt:i4>0</vt:i4>
      </vt:variant>
      <vt:variant>
        <vt:i4>5</vt:i4>
      </vt:variant>
      <vt:variant>
        <vt:lpwstr/>
      </vt:variant>
      <vt:variant>
        <vt:lpwstr>_Toc254010771</vt:lpwstr>
      </vt:variant>
      <vt:variant>
        <vt:i4>1376304</vt:i4>
      </vt:variant>
      <vt:variant>
        <vt:i4>45</vt:i4>
      </vt:variant>
      <vt:variant>
        <vt:i4>0</vt:i4>
      </vt:variant>
      <vt:variant>
        <vt:i4>5</vt:i4>
      </vt:variant>
      <vt:variant>
        <vt:lpwstr/>
      </vt:variant>
      <vt:variant>
        <vt:lpwstr>_Toc254010770</vt:lpwstr>
      </vt:variant>
      <vt:variant>
        <vt:i4>1310768</vt:i4>
      </vt:variant>
      <vt:variant>
        <vt:i4>39</vt:i4>
      </vt:variant>
      <vt:variant>
        <vt:i4>0</vt:i4>
      </vt:variant>
      <vt:variant>
        <vt:i4>5</vt:i4>
      </vt:variant>
      <vt:variant>
        <vt:lpwstr/>
      </vt:variant>
      <vt:variant>
        <vt:lpwstr>_Toc254010769</vt:lpwstr>
      </vt:variant>
      <vt:variant>
        <vt:i4>1310768</vt:i4>
      </vt:variant>
      <vt:variant>
        <vt:i4>33</vt:i4>
      </vt:variant>
      <vt:variant>
        <vt:i4>0</vt:i4>
      </vt:variant>
      <vt:variant>
        <vt:i4>5</vt:i4>
      </vt:variant>
      <vt:variant>
        <vt:lpwstr/>
      </vt:variant>
      <vt:variant>
        <vt:lpwstr>_Toc254010768</vt:lpwstr>
      </vt:variant>
      <vt:variant>
        <vt:i4>1310768</vt:i4>
      </vt:variant>
      <vt:variant>
        <vt:i4>27</vt:i4>
      </vt:variant>
      <vt:variant>
        <vt:i4>0</vt:i4>
      </vt:variant>
      <vt:variant>
        <vt:i4>5</vt:i4>
      </vt:variant>
      <vt:variant>
        <vt:lpwstr/>
      </vt:variant>
      <vt:variant>
        <vt:lpwstr>_Toc254010767</vt:lpwstr>
      </vt:variant>
      <vt:variant>
        <vt:i4>1310768</vt:i4>
      </vt:variant>
      <vt:variant>
        <vt:i4>21</vt:i4>
      </vt:variant>
      <vt:variant>
        <vt:i4>0</vt:i4>
      </vt:variant>
      <vt:variant>
        <vt:i4>5</vt:i4>
      </vt:variant>
      <vt:variant>
        <vt:lpwstr/>
      </vt:variant>
      <vt:variant>
        <vt:lpwstr>_Toc254010766</vt:lpwstr>
      </vt:variant>
      <vt:variant>
        <vt:i4>1310768</vt:i4>
      </vt:variant>
      <vt:variant>
        <vt:i4>15</vt:i4>
      </vt:variant>
      <vt:variant>
        <vt:i4>0</vt:i4>
      </vt:variant>
      <vt:variant>
        <vt:i4>5</vt:i4>
      </vt:variant>
      <vt:variant>
        <vt:lpwstr/>
      </vt:variant>
      <vt:variant>
        <vt:lpwstr>_Toc254010765</vt:lpwstr>
      </vt:variant>
      <vt:variant>
        <vt:i4>1310768</vt:i4>
      </vt:variant>
      <vt:variant>
        <vt:i4>12</vt:i4>
      </vt:variant>
      <vt:variant>
        <vt:i4>0</vt:i4>
      </vt:variant>
      <vt:variant>
        <vt:i4>5</vt:i4>
      </vt:variant>
      <vt:variant>
        <vt:lpwstr/>
      </vt:variant>
      <vt:variant>
        <vt:lpwstr>_Toc254010764</vt:lpwstr>
      </vt:variant>
      <vt:variant>
        <vt:i4>1310768</vt:i4>
      </vt:variant>
      <vt:variant>
        <vt:i4>9</vt:i4>
      </vt:variant>
      <vt:variant>
        <vt:i4>0</vt:i4>
      </vt:variant>
      <vt:variant>
        <vt:i4>5</vt:i4>
      </vt:variant>
      <vt:variant>
        <vt:lpwstr/>
      </vt:variant>
      <vt:variant>
        <vt:lpwstr>_Toc254010763</vt:lpwstr>
      </vt:variant>
      <vt:variant>
        <vt:i4>1310768</vt:i4>
      </vt:variant>
      <vt:variant>
        <vt:i4>6</vt:i4>
      </vt:variant>
      <vt:variant>
        <vt:i4>0</vt:i4>
      </vt:variant>
      <vt:variant>
        <vt:i4>5</vt:i4>
      </vt:variant>
      <vt:variant>
        <vt:lpwstr/>
      </vt:variant>
      <vt:variant>
        <vt:lpwstr>_Toc254010762</vt:lpwstr>
      </vt:variant>
      <vt:variant>
        <vt:i4>1310768</vt:i4>
      </vt:variant>
      <vt:variant>
        <vt:i4>3</vt:i4>
      </vt:variant>
      <vt:variant>
        <vt:i4>0</vt:i4>
      </vt:variant>
      <vt:variant>
        <vt:i4>5</vt:i4>
      </vt:variant>
      <vt:variant>
        <vt:lpwstr/>
      </vt:variant>
      <vt:variant>
        <vt:lpwstr>_Toc254010761</vt:lpwstr>
      </vt:variant>
      <vt:variant>
        <vt:i4>1310768</vt:i4>
      </vt:variant>
      <vt:variant>
        <vt:i4>0</vt:i4>
      </vt:variant>
      <vt:variant>
        <vt:i4>0</vt:i4>
      </vt:variant>
      <vt:variant>
        <vt:i4>5</vt:i4>
      </vt:variant>
      <vt:variant>
        <vt:lpwstr/>
      </vt:variant>
      <vt:variant>
        <vt:lpwstr>_Toc254010760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cp:lastModifiedBy> NAYELI</cp:lastModifiedBy>
  <cp:revision>2</cp:revision>
  <cp:lastPrinted>2009-10-21T23:43:00Z</cp:lastPrinted>
  <dcterms:created xsi:type="dcterms:W3CDTF">2011-04-07T06:50:00Z</dcterms:created>
  <dcterms:modified xsi:type="dcterms:W3CDTF">2011-04-07T06:50:00Z</dcterms:modified>
</cp:coreProperties>
</file>