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emf" ContentType="image/x-emf"/>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C5D" w:rsidRPr="00BF0753" w:rsidRDefault="00F01C5D" w:rsidP="00F01C5D">
      <w:pPr>
        <w:pStyle w:val="Pa0"/>
        <w:jc w:val="right"/>
        <w:rPr>
          <w:rStyle w:val="A0"/>
          <w:rFonts w:ascii="Arial" w:hAnsi="Arial" w:cs="Arial"/>
          <w:b/>
          <w:sz w:val="40"/>
          <w:szCs w:val="40"/>
        </w:rPr>
      </w:pPr>
      <w:r w:rsidRPr="00BF0753">
        <w:rPr>
          <w:rStyle w:val="A0"/>
          <w:rFonts w:ascii="Arial" w:hAnsi="Arial" w:cs="Arial"/>
          <w:b/>
          <w:sz w:val="40"/>
          <w:szCs w:val="40"/>
        </w:rPr>
        <w:t>INSTITUTO</w:t>
      </w:r>
      <w:r w:rsidR="00E20036" w:rsidRPr="00BF0753">
        <w:rPr>
          <w:rStyle w:val="A0"/>
          <w:rFonts w:ascii="Arial" w:hAnsi="Arial" w:cs="Arial"/>
          <w:b/>
          <w:sz w:val="40"/>
          <w:szCs w:val="40"/>
        </w:rPr>
        <w:t xml:space="preserve"> </w:t>
      </w:r>
      <w:r w:rsidRPr="00BF0753">
        <w:rPr>
          <w:rStyle w:val="A0"/>
          <w:rFonts w:ascii="Arial" w:hAnsi="Arial" w:cs="Arial"/>
          <w:b/>
          <w:sz w:val="40"/>
          <w:szCs w:val="40"/>
        </w:rPr>
        <w:t>TECNOLÓGICO DE MEXICALI</w:t>
      </w:r>
    </w:p>
    <w:p w:rsidR="00F01C5D" w:rsidRPr="00BF0753" w:rsidRDefault="00F01C5D" w:rsidP="00F01C5D">
      <w:pPr>
        <w:jc w:val="right"/>
        <w:rPr>
          <w:rStyle w:val="A0"/>
          <w:rFonts w:cs="Arial"/>
        </w:rPr>
      </w:pPr>
    </w:p>
    <w:p w:rsidR="00F01C5D" w:rsidRPr="00BF0753" w:rsidRDefault="00534EC1" w:rsidP="00F01C5D">
      <w:pPr>
        <w:jc w:val="right"/>
        <w:rPr>
          <w:rStyle w:val="A0"/>
          <w:rFonts w:cs="Arial"/>
        </w:rPr>
      </w:pPr>
      <w:r w:rsidRPr="00BF0753">
        <w:rPr>
          <w:rStyle w:val="A0"/>
          <w:rFonts w:cs="Arial"/>
          <w:b/>
          <w:sz w:val="40"/>
          <w:szCs w:val="40"/>
        </w:rPr>
        <w:t xml:space="preserve">INFORME DE RENDICIÓN DE CUENTAS </w:t>
      </w:r>
      <w:r w:rsidR="00A65A79" w:rsidRPr="00BF0753">
        <w:rPr>
          <w:rStyle w:val="A0"/>
          <w:rFonts w:cs="Arial"/>
          <w:b/>
          <w:sz w:val="40"/>
          <w:szCs w:val="40"/>
        </w:rPr>
        <w:t>2010</w:t>
      </w:r>
    </w:p>
    <w:p w:rsidR="00F01C5D" w:rsidRPr="00BF0753" w:rsidRDefault="00F01C5D" w:rsidP="00F01C5D">
      <w:pPr>
        <w:jc w:val="right"/>
        <w:rPr>
          <w:rStyle w:val="A0"/>
          <w:rFonts w:cs="Arial"/>
        </w:rPr>
      </w:pPr>
    </w:p>
    <w:p w:rsidR="00F01C5D" w:rsidRPr="00BF0753" w:rsidRDefault="00F01C5D" w:rsidP="00F01C5D">
      <w:pPr>
        <w:jc w:val="right"/>
        <w:rPr>
          <w:rStyle w:val="A0"/>
          <w:rFonts w:cs="Arial"/>
        </w:rPr>
      </w:pPr>
    </w:p>
    <w:p w:rsidR="00F01C5D" w:rsidRPr="00BF0753" w:rsidRDefault="00F01C5D" w:rsidP="00F01C5D">
      <w:pPr>
        <w:jc w:val="right"/>
        <w:rPr>
          <w:rStyle w:val="A0"/>
          <w:rFonts w:cs="Arial"/>
        </w:rPr>
      </w:pPr>
    </w:p>
    <w:p w:rsidR="00F01C5D" w:rsidRPr="00BF0753" w:rsidRDefault="00F01C5D" w:rsidP="00F01C5D">
      <w:pPr>
        <w:jc w:val="right"/>
        <w:rPr>
          <w:rStyle w:val="A0"/>
          <w:rFonts w:cs="Arial"/>
        </w:rPr>
      </w:pPr>
    </w:p>
    <w:p w:rsidR="00F01C5D" w:rsidRPr="00BF0753" w:rsidRDefault="00F01C5D" w:rsidP="00F01C5D">
      <w:pPr>
        <w:jc w:val="right"/>
        <w:rPr>
          <w:rStyle w:val="A0"/>
          <w:rFonts w:cs="Arial"/>
        </w:rPr>
      </w:pPr>
    </w:p>
    <w:p w:rsidR="00F01C5D" w:rsidRPr="00BF0753" w:rsidRDefault="00F01C5D" w:rsidP="00F01C5D">
      <w:pPr>
        <w:jc w:val="right"/>
        <w:rPr>
          <w:rStyle w:val="A0"/>
          <w:rFonts w:cs="Arial"/>
        </w:rPr>
      </w:pPr>
    </w:p>
    <w:p w:rsidR="00F01C5D" w:rsidRPr="00BF0753" w:rsidRDefault="00F01C5D" w:rsidP="00F01C5D">
      <w:pPr>
        <w:jc w:val="right"/>
        <w:rPr>
          <w:rStyle w:val="A0"/>
          <w:rFonts w:cs="Arial"/>
        </w:rPr>
      </w:pPr>
    </w:p>
    <w:p w:rsidR="00F01C5D" w:rsidRPr="00BF0753" w:rsidRDefault="00F01C5D" w:rsidP="00F01C5D">
      <w:pPr>
        <w:jc w:val="right"/>
        <w:rPr>
          <w:rStyle w:val="A0"/>
          <w:rFonts w:cs="Arial"/>
        </w:rPr>
      </w:pPr>
    </w:p>
    <w:p w:rsidR="00F01C5D" w:rsidRPr="00BF0753" w:rsidRDefault="00F01C5D" w:rsidP="00F01C5D">
      <w:pPr>
        <w:jc w:val="right"/>
        <w:rPr>
          <w:rStyle w:val="A0"/>
          <w:rFonts w:cs="Arial"/>
        </w:rPr>
      </w:pPr>
    </w:p>
    <w:p w:rsidR="00F01C5D" w:rsidRPr="00BF0753" w:rsidRDefault="002D32A1" w:rsidP="00F01C5D">
      <w:pPr>
        <w:jc w:val="both"/>
        <w:rPr>
          <w:rFonts w:cs="Arial"/>
          <w:color w:val="000000"/>
        </w:rPr>
      </w:pPr>
      <w:r>
        <w:rPr>
          <w:rFonts w:cs="Arial"/>
          <w:noProof/>
          <w:color w:val="000000"/>
          <w:lang w:eastAsia="es-MX"/>
        </w:rPr>
        <w:drawing>
          <wp:inline distT="0" distB="0" distL="0" distR="0">
            <wp:extent cx="2623820" cy="1621790"/>
            <wp:effectExtent l="1905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srcRect/>
                    <a:stretch>
                      <a:fillRect/>
                    </a:stretch>
                  </pic:blipFill>
                  <pic:spPr bwMode="auto">
                    <a:xfrm>
                      <a:off x="0" y="0"/>
                      <a:ext cx="2623820" cy="1621790"/>
                    </a:xfrm>
                    <a:prstGeom prst="rect">
                      <a:avLst/>
                    </a:prstGeom>
                    <a:noFill/>
                    <a:ln w="9525">
                      <a:noFill/>
                      <a:miter lim="800000"/>
                      <a:headEnd/>
                      <a:tailEnd/>
                    </a:ln>
                  </pic:spPr>
                </pic:pic>
              </a:graphicData>
            </a:graphic>
          </wp:inline>
        </w:drawing>
      </w:r>
    </w:p>
    <w:p w:rsidR="004E2ED3" w:rsidRPr="00BF0753" w:rsidRDefault="004E2ED3">
      <w:pPr>
        <w:rPr>
          <w:rFonts w:eastAsia="Calibri" w:cs="Arial"/>
          <w:i/>
          <w:iCs/>
          <w:color w:val="000000"/>
          <w:sz w:val="18"/>
          <w:szCs w:val="18"/>
        </w:rPr>
      </w:pPr>
      <w:r w:rsidRPr="00BF0753">
        <w:rPr>
          <w:rFonts w:cs="Arial"/>
          <w:i/>
          <w:iCs/>
          <w:color w:val="000000"/>
          <w:sz w:val="18"/>
          <w:szCs w:val="18"/>
        </w:rPr>
        <w:br w:type="page"/>
      </w:r>
    </w:p>
    <w:p w:rsidR="00C806A9" w:rsidRPr="00BF0753" w:rsidRDefault="00C806A9" w:rsidP="00F01C5D">
      <w:pPr>
        <w:pStyle w:val="Pa1"/>
        <w:rPr>
          <w:rFonts w:ascii="Arial" w:hAnsi="Arial" w:cs="Arial"/>
          <w:i/>
          <w:iCs/>
          <w:color w:val="000000"/>
          <w:sz w:val="18"/>
          <w:szCs w:val="18"/>
        </w:rPr>
      </w:pPr>
    </w:p>
    <w:p w:rsidR="00F01C5D" w:rsidRPr="00BF0753" w:rsidRDefault="00F96C5D" w:rsidP="00F01C5D">
      <w:pPr>
        <w:pStyle w:val="Pa1"/>
        <w:rPr>
          <w:rFonts w:ascii="Arial" w:hAnsi="Arial" w:cs="Arial"/>
          <w:i/>
          <w:iCs/>
          <w:color w:val="000000"/>
          <w:sz w:val="18"/>
          <w:szCs w:val="18"/>
        </w:rPr>
      </w:pPr>
      <w:r w:rsidRPr="00BF0753">
        <w:rPr>
          <w:rFonts w:ascii="Arial" w:hAnsi="Arial" w:cs="Arial"/>
          <w:i/>
          <w:iCs/>
          <w:color w:val="000000"/>
          <w:sz w:val="18"/>
          <w:szCs w:val="18"/>
        </w:rPr>
        <w:t xml:space="preserve">Informe de Rendición de </w:t>
      </w:r>
      <w:r w:rsidR="009E1391" w:rsidRPr="00BF0753">
        <w:rPr>
          <w:rFonts w:ascii="Arial" w:hAnsi="Arial" w:cs="Arial"/>
          <w:i/>
          <w:iCs/>
          <w:color w:val="000000"/>
          <w:sz w:val="18"/>
          <w:szCs w:val="18"/>
        </w:rPr>
        <w:t xml:space="preserve">Cuentas </w:t>
      </w:r>
      <w:r w:rsidR="00A65A79" w:rsidRPr="00BF0753">
        <w:rPr>
          <w:rFonts w:ascii="Arial" w:hAnsi="Arial" w:cs="Arial"/>
          <w:i/>
          <w:iCs/>
          <w:color w:val="000000"/>
          <w:sz w:val="18"/>
          <w:szCs w:val="18"/>
        </w:rPr>
        <w:t>2010</w:t>
      </w:r>
    </w:p>
    <w:p w:rsidR="00F01C5D" w:rsidRPr="00BF0753" w:rsidRDefault="00F01C5D" w:rsidP="00F01C5D">
      <w:pPr>
        <w:pStyle w:val="Pa1"/>
        <w:rPr>
          <w:rFonts w:ascii="Arial" w:hAnsi="Arial" w:cs="Arial"/>
          <w:i/>
          <w:iCs/>
          <w:color w:val="000000"/>
          <w:sz w:val="18"/>
          <w:szCs w:val="18"/>
        </w:rPr>
      </w:pPr>
      <w:r w:rsidRPr="00BF0753">
        <w:rPr>
          <w:rFonts w:ascii="Arial" w:hAnsi="Arial" w:cs="Arial"/>
          <w:i/>
          <w:iCs/>
          <w:color w:val="000000"/>
          <w:sz w:val="18"/>
          <w:szCs w:val="18"/>
        </w:rPr>
        <w:t>del Instituto Tecnológico de Mexicali.</w:t>
      </w:r>
    </w:p>
    <w:p w:rsidR="00F01C5D" w:rsidRPr="00BF0753" w:rsidRDefault="00F01C5D" w:rsidP="00F01C5D">
      <w:pPr>
        <w:rPr>
          <w:rFonts w:cs="Arial"/>
          <w:color w:val="000000"/>
        </w:rPr>
      </w:pPr>
    </w:p>
    <w:p w:rsidR="00F01C5D" w:rsidRPr="00BF0753" w:rsidRDefault="00F01C5D" w:rsidP="00F01C5D">
      <w:pPr>
        <w:pStyle w:val="Pa1"/>
        <w:rPr>
          <w:rFonts w:ascii="Arial" w:hAnsi="Arial" w:cs="Arial"/>
          <w:color w:val="000000"/>
          <w:sz w:val="18"/>
          <w:szCs w:val="18"/>
        </w:rPr>
      </w:pPr>
      <w:r w:rsidRPr="00BF0753">
        <w:rPr>
          <w:rFonts w:ascii="Arial" w:hAnsi="Arial" w:cs="Arial"/>
          <w:color w:val="000000"/>
          <w:sz w:val="18"/>
          <w:szCs w:val="18"/>
        </w:rPr>
        <w:t xml:space="preserve">Primera edición: </w:t>
      </w:r>
      <w:r w:rsidR="00F96C5D" w:rsidRPr="00BF0753">
        <w:rPr>
          <w:rFonts w:ascii="Arial" w:hAnsi="Arial" w:cs="Arial"/>
          <w:color w:val="000000"/>
          <w:sz w:val="18"/>
          <w:szCs w:val="18"/>
        </w:rPr>
        <w:t>Febrero 20</w:t>
      </w:r>
      <w:r w:rsidR="00FB3FD0" w:rsidRPr="00BF0753">
        <w:rPr>
          <w:rFonts w:ascii="Arial" w:hAnsi="Arial" w:cs="Arial"/>
          <w:color w:val="000000"/>
          <w:sz w:val="18"/>
          <w:szCs w:val="18"/>
        </w:rPr>
        <w:t>10</w:t>
      </w:r>
      <w:r w:rsidRPr="00BF0753">
        <w:rPr>
          <w:rFonts w:ascii="Arial" w:hAnsi="Arial" w:cs="Arial"/>
          <w:color w:val="000000"/>
          <w:sz w:val="18"/>
          <w:szCs w:val="18"/>
        </w:rPr>
        <w:t>.</w:t>
      </w:r>
    </w:p>
    <w:p w:rsidR="00F01C5D" w:rsidRPr="00BF0753" w:rsidRDefault="00F01C5D" w:rsidP="00F01C5D">
      <w:pPr>
        <w:pStyle w:val="Pa1"/>
        <w:rPr>
          <w:rFonts w:ascii="Arial" w:hAnsi="Arial" w:cs="Arial"/>
          <w:color w:val="000000"/>
          <w:sz w:val="18"/>
          <w:szCs w:val="18"/>
        </w:rPr>
      </w:pPr>
    </w:p>
    <w:p w:rsidR="00F01C5D" w:rsidRPr="00BF0753" w:rsidRDefault="00F01C5D" w:rsidP="00F01C5D">
      <w:pPr>
        <w:pStyle w:val="Pa1"/>
        <w:rPr>
          <w:rFonts w:ascii="Arial" w:hAnsi="Arial" w:cs="Arial"/>
          <w:color w:val="000000"/>
          <w:sz w:val="18"/>
          <w:szCs w:val="18"/>
        </w:rPr>
      </w:pPr>
      <w:r w:rsidRPr="00BF0753">
        <w:rPr>
          <w:rFonts w:ascii="Arial" w:hAnsi="Arial" w:cs="Arial"/>
          <w:color w:val="000000"/>
          <w:sz w:val="18"/>
          <w:szCs w:val="18"/>
        </w:rPr>
        <w:t xml:space="preserve">© </w:t>
      </w:r>
      <w:r w:rsidR="00E73D64" w:rsidRPr="00BF0753">
        <w:rPr>
          <w:rFonts w:ascii="Arial" w:hAnsi="Arial" w:cs="Arial"/>
          <w:color w:val="000000"/>
          <w:sz w:val="18"/>
          <w:szCs w:val="18"/>
        </w:rPr>
        <w:t>Instituto Tecnológico de Mexicali.</w:t>
      </w:r>
    </w:p>
    <w:p w:rsidR="00F01C5D" w:rsidRPr="00BF0753" w:rsidRDefault="00F01C5D" w:rsidP="00F01C5D">
      <w:pPr>
        <w:pStyle w:val="Pa1"/>
        <w:rPr>
          <w:rFonts w:ascii="Arial" w:hAnsi="Arial" w:cs="Arial"/>
          <w:color w:val="000000"/>
          <w:sz w:val="18"/>
          <w:szCs w:val="18"/>
        </w:rPr>
      </w:pPr>
      <w:r w:rsidRPr="00BF0753">
        <w:rPr>
          <w:rFonts w:ascii="Arial" w:hAnsi="Arial" w:cs="Arial"/>
          <w:color w:val="000000"/>
          <w:sz w:val="18"/>
          <w:szCs w:val="18"/>
        </w:rPr>
        <w:t>Derechos Reservados conforme a la Ley</w:t>
      </w:r>
      <w:r w:rsidR="00E73D64" w:rsidRPr="00BF0753">
        <w:rPr>
          <w:rFonts w:ascii="Arial" w:hAnsi="Arial" w:cs="Arial"/>
          <w:color w:val="000000"/>
          <w:sz w:val="18"/>
          <w:szCs w:val="18"/>
        </w:rPr>
        <w:t>.</w:t>
      </w:r>
    </w:p>
    <w:p w:rsidR="00F01C5D" w:rsidRPr="00BF0753" w:rsidRDefault="00F01C5D" w:rsidP="00F01C5D">
      <w:pPr>
        <w:pStyle w:val="Pa1"/>
        <w:rPr>
          <w:rFonts w:ascii="Arial" w:hAnsi="Arial" w:cs="Arial"/>
          <w:color w:val="000000"/>
          <w:sz w:val="18"/>
          <w:szCs w:val="18"/>
        </w:rPr>
      </w:pPr>
    </w:p>
    <w:p w:rsidR="00F01C5D" w:rsidRPr="00BF0753" w:rsidRDefault="00F01C5D" w:rsidP="00F01C5D">
      <w:pPr>
        <w:pStyle w:val="Pa1"/>
        <w:rPr>
          <w:rFonts w:ascii="Arial" w:hAnsi="Arial" w:cs="Arial"/>
          <w:color w:val="000000"/>
          <w:sz w:val="18"/>
          <w:szCs w:val="18"/>
        </w:rPr>
      </w:pPr>
      <w:r w:rsidRPr="00BF0753">
        <w:rPr>
          <w:rFonts w:ascii="Arial" w:hAnsi="Arial" w:cs="Arial"/>
          <w:color w:val="000000"/>
          <w:sz w:val="18"/>
          <w:szCs w:val="18"/>
        </w:rPr>
        <w:t>Av. Instituto Tecnológico S/N.</w:t>
      </w:r>
    </w:p>
    <w:p w:rsidR="00F01C5D" w:rsidRPr="00BF0753" w:rsidRDefault="00F01C5D" w:rsidP="00F01C5D">
      <w:pPr>
        <w:pStyle w:val="Pa1"/>
        <w:rPr>
          <w:rFonts w:ascii="Arial" w:hAnsi="Arial" w:cs="Arial"/>
          <w:color w:val="000000"/>
          <w:sz w:val="18"/>
          <w:szCs w:val="18"/>
        </w:rPr>
      </w:pPr>
      <w:r w:rsidRPr="00BF0753">
        <w:rPr>
          <w:rFonts w:ascii="Arial" w:hAnsi="Arial" w:cs="Arial"/>
          <w:color w:val="000000"/>
          <w:sz w:val="18"/>
          <w:szCs w:val="18"/>
        </w:rPr>
        <w:t>Col. Plutarco Elías Calles.</w:t>
      </w:r>
    </w:p>
    <w:p w:rsidR="00F01C5D" w:rsidRPr="00BF0753" w:rsidRDefault="00F01C5D" w:rsidP="00F01C5D">
      <w:pPr>
        <w:pStyle w:val="Pa1"/>
        <w:rPr>
          <w:rFonts w:ascii="Arial" w:hAnsi="Arial" w:cs="Arial"/>
          <w:color w:val="000000"/>
          <w:sz w:val="18"/>
          <w:szCs w:val="18"/>
        </w:rPr>
      </w:pPr>
      <w:r w:rsidRPr="00BF0753">
        <w:rPr>
          <w:rFonts w:ascii="Arial" w:hAnsi="Arial" w:cs="Arial"/>
          <w:color w:val="000000"/>
          <w:sz w:val="18"/>
          <w:szCs w:val="18"/>
        </w:rPr>
        <w:t>Mexicali, Baja California.</w:t>
      </w:r>
    </w:p>
    <w:p w:rsidR="00F01C5D" w:rsidRPr="00BF0753" w:rsidRDefault="00F01C5D" w:rsidP="00F01C5D">
      <w:pPr>
        <w:pStyle w:val="Pa1"/>
        <w:rPr>
          <w:rFonts w:ascii="Arial" w:hAnsi="Arial" w:cs="Arial"/>
          <w:color w:val="000000"/>
          <w:sz w:val="18"/>
          <w:szCs w:val="18"/>
        </w:rPr>
      </w:pPr>
      <w:r w:rsidRPr="00BF0753">
        <w:rPr>
          <w:rFonts w:ascii="Arial" w:hAnsi="Arial" w:cs="Arial"/>
          <w:color w:val="000000"/>
          <w:sz w:val="18"/>
          <w:szCs w:val="18"/>
        </w:rPr>
        <w:t>Código Postal 21396.</w:t>
      </w:r>
    </w:p>
    <w:p w:rsidR="00F01C5D" w:rsidRPr="00BF0753" w:rsidRDefault="00F01C5D" w:rsidP="00F01C5D">
      <w:pPr>
        <w:pStyle w:val="Pa1"/>
        <w:rPr>
          <w:rFonts w:ascii="Arial" w:hAnsi="Arial" w:cs="Arial"/>
          <w:color w:val="000000"/>
          <w:sz w:val="18"/>
          <w:szCs w:val="18"/>
        </w:rPr>
      </w:pPr>
    </w:p>
    <w:p w:rsidR="00F01C5D" w:rsidRPr="00BF0753" w:rsidRDefault="00F01C5D" w:rsidP="00F01C5D">
      <w:pPr>
        <w:pStyle w:val="Pa1"/>
        <w:rPr>
          <w:rFonts w:ascii="Arial" w:hAnsi="Arial" w:cs="Arial"/>
          <w:color w:val="000000"/>
          <w:sz w:val="18"/>
          <w:szCs w:val="18"/>
        </w:rPr>
      </w:pPr>
      <w:r w:rsidRPr="00BF0753">
        <w:rPr>
          <w:rFonts w:ascii="Arial" w:hAnsi="Arial" w:cs="Arial"/>
          <w:color w:val="000000"/>
          <w:sz w:val="18"/>
          <w:szCs w:val="18"/>
        </w:rPr>
        <w:t xml:space="preserve">Coordinador Editorial: </w:t>
      </w:r>
      <w:r w:rsidRPr="00BF0753">
        <w:rPr>
          <w:rFonts w:ascii="Arial" w:hAnsi="Arial" w:cs="Arial"/>
          <w:color w:val="000000"/>
          <w:sz w:val="18"/>
          <w:szCs w:val="18"/>
        </w:rPr>
        <w:tab/>
        <w:t>Arq. Iris Ochoa Guerrero.</w:t>
      </w:r>
    </w:p>
    <w:p w:rsidR="00F01C5D" w:rsidRPr="00BF0753" w:rsidRDefault="00F01C5D" w:rsidP="00F01C5D">
      <w:pPr>
        <w:pStyle w:val="Pa1"/>
        <w:ind w:left="1418" w:firstLine="709"/>
        <w:rPr>
          <w:rFonts w:ascii="Arial" w:hAnsi="Arial" w:cs="Arial"/>
          <w:color w:val="000000"/>
          <w:sz w:val="18"/>
          <w:szCs w:val="18"/>
        </w:rPr>
      </w:pPr>
      <w:r w:rsidRPr="00BF0753">
        <w:rPr>
          <w:rFonts w:ascii="Arial" w:hAnsi="Arial" w:cs="Arial"/>
          <w:color w:val="000000"/>
          <w:sz w:val="18"/>
          <w:szCs w:val="18"/>
        </w:rPr>
        <w:t>Jefa del Departamento de Comunicación y Difusión.</w:t>
      </w:r>
    </w:p>
    <w:p w:rsidR="00F01C5D" w:rsidRPr="00BF0753" w:rsidRDefault="00F01C5D" w:rsidP="00F01C5D">
      <w:pPr>
        <w:pStyle w:val="Pa1"/>
        <w:rPr>
          <w:rFonts w:ascii="Arial" w:hAnsi="Arial" w:cs="Arial"/>
          <w:color w:val="000000"/>
          <w:sz w:val="18"/>
          <w:szCs w:val="18"/>
        </w:rPr>
      </w:pPr>
      <w:r w:rsidRPr="00BF0753">
        <w:rPr>
          <w:rFonts w:ascii="Arial" w:hAnsi="Arial" w:cs="Arial"/>
          <w:color w:val="000000"/>
          <w:sz w:val="18"/>
          <w:szCs w:val="18"/>
        </w:rPr>
        <w:t xml:space="preserve">Integración Documental: </w:t>
      </w:r>
      <w:r w:rsidRPr="00BF0753">
        <w:rPr>
          <w:rFonts w:ascii="Arial" w:hAnsi="Arial" w:cs="Arial"/>
          <w:color w:val="000000"/>
          <w:sz w:val="18"/>
          <w:szCs w:val="18"/>
        </w:rPr>
        <w:tab/>
        <w:t>MC. José Antonio Camaño Quevedo.</w:t>
      </w:r>
    </w:p>
    <w:p w:rsidR="00F01C5D" w:rsidRPr="00BF0753" w:rsidRDefault="00F01C5D" w:rsidP="00F01C5D">
      <w:pPr>
        <w:pStyle w:val="Pa1"/>
        <w:ind w:left="1418" w:firstLine="709"/>
        <w:rPr>
          <w:rFonts w:ascii="Arial" w:hAnsi="Arial" w:cs="Arial"/>
          <w:color w:val="000000"/>
          <w:sz w:val="18"/>
          <w:szCs w:val="18"/>
        </w:rPr>
      </w:pPr>
      <w:r w:rsidRPr="00BF0753">
        <w:rPr>
          <w:rFonts w:ascii="Arial" w:hAnsi="Arial" w:cs="Arial"/>
          <w:color w:val="000000"/>
          <w:sz w:val="18"/>
          <w:szCs w:val="18"/>
        </w:rPr>
        <w:t>Subdirector de Planeación y Vinculación.</w:t>
      </w:r>
    </w:p>
    <w:p w:rsidR="00F01C5D" w:rsidRPr="00BF0753" w:rsidRDefault="00F01C5D" w:rsidP="00F01C5D">
      <w:pPr>
        <w:pStyle w:val="Pa1"/>
        <w:ind w:left="1418" w:firstLine="709"/>
        <w:rPr>
          <w:rFonts w:ascii="Arial" w:hAnsi="Arial" w:cs="Arial"/>
          <w:color w:val="000000"/>
          <w:sz w:val="18"/>
          <w:szCs w:val="18"/>
        </w:rPr>
      </w:pPr>
      <w:r w:rsidRPr="00BF0753">
        <w:rPr>
          <w:rFonts w:ascii="Arial" w:hAnsi="Arial" w:cs="Arial"/>
          <w:color w:val="000000"/>
          <w:sz w:val="18"/>
          <w:szCs w:val="18"/>
        </w:rPr>
        <w:t>Ing. Jaime Olvera González.</w:t>
      </w:r>
    </w:p>
    <w:p w:rsidR="00F01C5D" w:rsidRPr="00BF0753" w:rsidRDefault="00F01C5D" w:rsidP="00F01C5D">
      <w:pPr>
        <w:pStyle w:val="Pa1"/>
        <w:ind w:left="1418" w:firstLine="709"/>
        <w:rPr>
          <w:rFonts w:ascii="Arial" w:hAnsi="Arial" w:cs="Arial"/>
          <w:color w:val="000000"/>
          <w:sz w:val="18"/>
          <w:szCs w:val="18"/>
        </w:rPr>
      </w:pPr>
      <w:r w:rsidRPr="00BF0753">
        <w:rPr>
          <w:rFonts w:ascii="Arial" w:hAnsi="Arial" w:cs="Arial"/>
          <w:color w:val="000000"/>
          <w:sz w:val="18"/>
          <w:szCs w:val="18"/>
        </w:rPr>
        <w:t>Jefe del Departamento de Planeación, Programación y Presupuestación</w:t>
      </w:r>
    </w:p>
    <w:p w:rsidR="00F01C5D" w:rsidRPr="00BF0753" w:rsidRDefault="00F01C5D" w:rsidP="00F01C5D">
      <w:pPr>
        <w:pStyle w:val="Pa1"/>
        <w:ind w:left="1418" w:firstLine="709"/>
        <w:rPr>
          <w:rFonts w:ascii="Arial" w:hAnsi="Arial" w:cs="Arial"/>
          <w:color w:val="000000"/>
          <w:sz w:val="18"/>
          <w:szCs w:val="18"/>
        </w:rPr>
      </w:pPr>
      <w:r w:rsidRPr="00BF0753">
        <w:rPr>
          <w:rFonts w:ascii="Arial" w:hAnsi="Arial" w:cs="Arial"/>
          <w:color w:val="000000"/>
          <w:sz w:val="18"/>
          <w:szCs w:val="18"/>
        </w:rPr>
        <w:t>Dr. Ismael Resendiz Herrera.</w:t>
      </w:r>
    </w:p>
    <w:p w:rsidR="00F01C5D" w:rsidRPr="00BF0753" w:rsidRDefault="00F01C5D" w:rsidP="00F01C5D">
      <w:pPr>
        <w:pStyle w:val="Pa1"/>
        <w:ind w:left="1418" w:firstLine="709"/>
        <w:rPr>
          <w:rFonts w:ascii="Arial" w:hAnsi="Arial" w:cs="Arial"/>
          <w:color w:val="000000"/>
          <w:sz w:val="18"/>
          <w:szCs w:val="18"/>
        </w:rPr>
      </w:pPr>
      <w:r w:rsidRPr="00BF0753">
        <w:rPr>
          <w:rFonts w:ascii="Arial" w:hAnsi="Arial" w:cs="Arial"/>
          <w:color w:val="000000"/>
          <w:sz w:val="18"/>
          <w:szCs w:val="18"/>
        </w:rPr>
        <w:t>Jefe de la Oficina de Desarrollo Institucional</w:t>
      </w:r>
    </w:p>
    <w:p w:rsidR="00F01C5D" w:rsidRPr="00BF0753" w:rsidRDefault="00F96C5D" w:rsidP="00F01C5D">
      <w:pPr>
        <w:pStyle w:val="Pa1"/>
        <w:ind w:left="1418" w:firstLine="709"/>
        <w:rPr>
          <w:rFonts w:ascii="Arial" w:hAnsi="Arial" w:cs="Arial"/>
          <w:color w:val="000000"/>
          <w:sz w:val="18"/>
          <w:szCs w:val="18"/>
        </w:rPr>
      </w:pPr>
      <w:r w:rsidRPr="00BF0753">
        <w:rPr>
          <w:rFonts w:ascii="Arial" w:hAnsi="Arial" w:cs="Arial"/>
          <w:color w:val="000000"/>
          <w:sz w:val="18"/>
          <w:szCs w:val="18"/>
        </w:rPr>
        <w:t>C.P. María Nidia Beltrán Sánchez.</w:t>
      </w:r>
    </w:p>
    <w:p w:rsidR="00F96C5D" w:rsidRPr="00BF0753" w:rsidRDefault="00F96C5D" w:rsidP="00F96C5D">
      <w:pPr>
        <w:pStyle w:val="Pa1"/>
        <w:ind w:left="1418" w:firstLine="709"/>
        <w:rPr>
          <w:rFonts w:ascii="Arial" w:hAnsi="Arial" w:cs="Arial"/>
          <w:color w:val="000000"/>
          <w:sz w:val="18"/>
          <w:szCs w:val="18"/>
        </w:rPr>
      </w:pPr>
      <w:r w:rsidRPr="00BF0753">
        <w:rPr>
          <w:rFonts w:ascii="Arial" w:hAnsi="Arial" w:cs="Arial"/>
          <w:color w:val="000000"/>
          <w:sz w:val="18"/>
          <w:szCs w:val="18"/>
        </w:rPr>
        <w:t>Jefa de la Oficina de Programación y Evaluación Presupuestaria.</w:t>
      </w:r>
    </w:p>
    <w:p w:rsidR="00F96C5D" w:rsidRPr="00BF0753" w:rsidRDefault="00F96C5D" w:rsidP="00F96C5D">
      <w:pPr>
        <w:rPr>
          <w:rFonts w:cs="Arial"/>
          <w:color w:val="000000"/>
        </w:rPr>
      </w:pPr>
    </w:p>
    <w:p w:rsidR="00F01C5D" w:rsidRPr="00BF0753" w:rsidRDefault="00F01C5D" w:rsidP="00F01C5D">
      <w:pPr>
        <w:pStyle w:val="Pa1"/>
        <w:rPr>
          <w:rFonts w:ascii="Arial" w:hAnsi="Arial" w:cs="Arial"/>
          <w:color w:val="000000"/>
          <w:sz w:val="18"/>
          <w:szCs w:val="18"/>
        </w:rPr>
      </w:pPr>
    </w:p>
    <w:p w:rsidR="00F01C5D" w:rsidRPr="00BF0753" w:rsidRDefault="00F01C5D" w:rsidP="00F01C5D">
      <w:pPr>
        <w:pStyle w:val="Pa1"/>
        <w:rPr>
          <w:rFonts w:ascii="Arial" w:hAnsi="Arial" w:cs="Arial"/>
          <w:color w:val="000000"/>
          <w:sz w:val="18"/>
          <w:szCs w:val="18"/>
        </w:rPr>
      </w:pPr>
      <w:r w:rsidRPr="00BF0753">
        <w:rPr>
          <w:rFonts w:ascii="Arial" w:hAnsi="Arial" w:cs="Arial"/>
          <w:color w:val="000000"/>
          <w:sz w:val="18"/>
          <w:szCs w:val="18"/>
        </w:rPr>
        <w:t xml:space="preserve">Coordinador de Producción: </w:t>
      </w:r>
      <w:r w:rsidRPr="00BF0753">
        <w:rPr>
          <w:rFonts w:ascii="Arial" w:hAnsi="Arial" w:cs="Arial"/>
          <w:color w:val="000000"/>
          <w:sz w:val="18"/>
          <w:szCs w:val="18"/>
        </w:rPr>
        <w:tab/>
      </w:r>
      <w:r w:rsidR="00151FB8" w:rsidRPr="00BF0753">
        <w:rPr>
          <w:rFonts w:ascii="Arial" w:hAnsi="Arial" w:cs="Arial"/>
          <w:color w:val="000000"/>
          <w:sz w:val="18"/>
          <w:szCs w:val="18"/>
        </w:rPr>
        <w:t>M.C. José Antonio Camaño Quevedo</w:t>
      </w:r>
    </w:p>
    <w:p w:rsidR="00F01C5D" w:rsidRPr="00BF0753" w:rsidRDefault="00F01C5D" w:rsidP="00F01C5D">
      <w:pPr>
        <w:pStyle w:val="Pa1"/>
        <w:rPr>
          <w:rFonts w:ascii="Arial" w:hAnsi="Arial" w:cs="Arial"/>
          <w:color w:val="000000"/>
          <w:sz w:val="18"/>
          <w:szCs w:val="18"/>
        </w:rPr>
      </w:pPr>
      <w:r w:rsidRPr="00BF0753">
        <w:rPr>
          <w:rFonts w:ascii="Arial" w:hAnsi="Arial" w:cs="Arial"/>
          <w:color w:val="000000"/>
          <w:sz w:val="18"/>
          <w:szCs w:val="18"/>
        </w:rPr>
        <w:t>Diseño:</w:t>
      </w:r>
      <w:r w:rsidRPr="00BF0753">
        <w:rPr>
          <w:rFonts w:ascii="Arial" w:hAnsi="Arial" w:cs="Arial"/>
          <w:color w:val="000000"/>
          <w:sz w:val="18"/>
          <w:szCs w:val="18"/>
        </w:rPr>
        <w:tab/>
      </w:r>
      <w:r w:rsidRPr="00BF0753">
        <w:rPr>
          <w:rFonts w:ascii="Arial" w:hAnsi="Arial" w:cs="Arial"/>
          <w:color w:val="000000"/>
          <w:sz w:val="18"/>
          <w:szCs w:val="18"/>
        </w:rPr>
        <w:tab/>
      </w:r>
      <w:r w:rsidR="00AD2C82" w:rsidRPr="00BF0753">
        <w:rPr>
          <w:rFonts w:ascii="Arial" w:hAnsi="Arial" w:cs="Arial"/>
          <w:color w:val="000000"/>
          <w:sz w:val="18"/>
          <w:szCs w:val="18"/>
        </w:rPr>
        <w:tab/>
      </w:r>
      <w:r w:rsidRPr="00BF0753">
        <w:rPr>
          <w:rFonts w:ascii="Arial" w:hAnsi="Arial" w:cs="Arial"/>
          <w:color w:val="000000"/>
          <w:sz w:val="18"/>
          <w:szCs w:val="18"/>
        </w:rPr>
        <w:tab/>
      </w:r>
      <w:r w:rsidR="008E1E22" w:rsidRPr="00BF0753">
        <w:rPr>
          <w:rFonts w:ascii="Arial" w:hAnsi="Arial" w:cs="Arial"/>
          <w:color w:val="000000"/>
          <w:sz w:val="18"/>
          <w:szCs w:val="18"/>
        </w:rPr>
        <w:t>Ing. Jaime Olvera González</w:t>
      </w:r>
    </w:p>
    <w:p w:rsidR="00F01C5D" w:rsidRPr="00BF0753" w:rsidRDefault="00F01C5D" w:rsidP="00F01C5D">
      <w:pPr>
        <w:pStyle w:val="Pa1"/>
        <w:rPr>
          <w:rFonts w:ascii="Arial" w:hAnsi="Arial" w:cs="Arial"/>
          <w:color w:val="000000"/>
          <w:sz w:val="18"/>
          <w:szCs w:val="18"/>
        </w:rPr>
      </w:pPr>
      <w:r w:rsidRPr="00BF0753">
        <w:rPr>
          <w:rFonts w:ascii="Arial" w:hAnsi="Arial" w:cs="Arial"/>
          <w:color w:val="000000"/>
          <w:sz w:val="18"/>
          <w:szCs w:val="18"/>
        </w:rPr>
        <w:t>Fotografía:</w:t>
      </w:r>
      <w:r w:rsidRPr="00BF0753">
        <w:rPr>
          <w:rFonts w:ascii="Arial" w:hAnsi="Arial" w:cs="Arial"/>
          <w:color w:val="000000"/>
          <w:sz w:val="18"/>
          <w:szCs w:val="18"/>
        </w:rPr>
        <w:tab/>
      </w:r>
      <w:r w:rsidR="00AD2C82" w:rsidRPr="00BF0753">
        <w:rPr>
          <w:rFonts w:ascii="Arial" w:hAnsi="Arial" w:cs="Arial"/>
          <w:color w:val="000000"/>
          <w:sz w:val="18"/>
          <w:szCs w:val="18"/>
        </w:rPr>
        <w:tab/>
      </w:r>
      <w:r w:rsidRPr="00BF0753">
        <w:rPr>
          <w:rFonts w:ascii="Arial" w:hAnsi="Arial" w:cs="Arial"/>
          <w:color w:val="000000"/>
          <w:sz w:val="18"/>
          <w:szCs w:val="18"/>
        </w:rPr>
        <w:tab/>
      </w:r>
      <w:r w:rsidR="00AD2C82" w:rsidRPr="00BF0753">
        <w:rPr>
          <w:rFonts w:ascii="Arial" w:hAnsi="Arial" w:cs="Arial"/>
          <w:color w:val="000000"/>
          <w:sz w:val="18"/>
          <w:szCs w:val="18"/>
        </w:rPr>
        <w:t>Departamento de Comunicación y Difusión</w:t>
      </w:r>
    </w:p>
    <w:p w:rsidR="00F01C5D" w:rsidRPr="00BF0753" w:rsidRDefault="00F01C5D" w:rsidP="00F01C5D">
      <w:pPr>
        <w:pStyle w:val="Pa1"/>
        <w:rPr>
          <w:rFonts w:ascii="Arial" w:hAnsi="Arial" w:cs="Arial"/>
          <w:color w:val="000000"/>
          <w:sz w:val="18"/>
          <w:szCs w:val="18"/>
        </w:rPr>
      </w:pPr>
    </w:p>
    <w:p w:rsidR="00F01C5D" w:rsidRPr="00BF0753" w:rsidRDefault="00F01C5D" w:rsidP="00F01C5D">
      <w:pPr>
        <w:pStyle w:val="Pa1"/>
        <w:rPr>
          <w:rFonts w:ascii="Arial" w:hAnsi="Arial" w:cs="Arial"/>
          <w:color w:val="000000"/>
          <w:sz w:val="18"/>
          <w:szCs w:val="18"/>
        </w:rPr>
      </w:pPr>
    </w:p>
    <w:p w:rsidR="00F01C5D" w:rsidRPr="00BF0753" w:rsidRDefault="00F01C5D" w:rsidP="00F01C5D">
      <w:pPr>
        <w:jc w:val="both"/>
        <w:rPr>
          <w:rFonts w:cs="Arial"/>
          <w:color w:val="000000"/>
          <w:sz w:val="18"/>
          <w:szCs w:val="18"/>
        </w:rPr>
      </w:pPr>
    </w:p>
    <w:p w:rsidR="00881F7E" w:rsidRPr="00BF0753" w:rsidRDefault="00881F7E" w:rsidP="00F01C5D">
      <w:pPr>
        <w:jc w:val="both"/>
        <w:rPr>
          <w:rFonts w:cs="Arial"/>
          <w:color w:val="000000"/>
          <w:sz w:val="18"/>
          <w:szCs w:val="18"/>
        </w:rPr>
      </w:pPr>
    </w:p>
    <w:p w:rsidR="00F01C5D" w:rsidRPr="00BF0753" w:rsidRDefault="00F01C5D" w:rsidP="00F01C5D">
      <w:pPr>
        <w:jc w:val="both"/>
        <w:rPr>
          <w:rFonts w:cs="Arial"/>
          <w:color w:val="000000"/>
          <w:sz w:val="18"/>
          <w:szCs w:val="18"/>
        </w:rPr>
      </w:pPr>
    </w:p>
    <w:p w:rsidR="00F01C5D" w:rsidRPr="00BF0753" w:rsidRDefault="00F01C5D" w:rsidP="00F01C5D">
      <w:pPr>
        <w:jc w:val="center"/>
        <w:rPr>
          <w:rStyle w:val="A0"/>
          <w:rFonts w:cs="Arial"/>
        </w:rPr>
      </w:pPr>
    </w:p>
    <w:p w:rsidR="00F01C5D" w:rsidRPr="00BF0753" w:rsidRDefault="00F01C5D" w:rsidP="00F01C5D">
      <w:pPr>
        <w:jc w:val="center"/>
        <w:rPr>
          <w:rStyle w:val="A0"/>
          <w:rFonts w:cs="Arial"/>
        </w:rPr>
      </w:pPr>
    </w:p>
    <w:p w:rsidR="00F01C5D" w:rsidRPr="00BF0753" w:rsidRDefault="00F01C5D" w:rsidP="00F01C5D">
      <w:pPr>
        <w:jc w:val="center"/>
        <w:rPr>
          <w:rStyle w:val="A0"/>
          <w:rFonts w:cs="Arial"/>
        </w:rPr>
      </w:pPr>
    </w:p>
    <w:p w:rsidR="00F01C5D" w:rsidRPr="00BF0753" w:rsidRDefault="00F01C5D" w:rsidP="00F01C5D">
      <w:pPr>
        <w:jc w:val="center"/>
        <w:rPr>
          <w:rStyle w:val="A0"/>
          <w:rFonts w:cs="Arial"/>
          <w:b/>
        </w:rPr>
      </w:pPr>
    </w:p>
    <w:p w:rsidR="00F01C5D" w:rsidRPr="00BF0753" w:rsidRDefault="00F01C5D" w:rsidP="00F01C5D">
      <w:pPr>
        <w:rPr>
          <w:rStyle w:val="A0"/>
          <w:rFonts w:cs="Arial"/>
        </w:rPr>
      </w:pPr>
      <w:r w:rsidRPr="00BF0753">
        <w:rPr>
          <w:rStyle w:val="A0"/>
          <w:rFonts w:cs="Arial"/>
        </w:rPr>
        <w:br w:type="page"/>
      </w:r>
    </w:p>
    <w:p w:rsidR="00F01C5D" w:rsidRPr="00BF0753" w:rsidRDefault="00D820A7" w:rsidP="00F01C5D">
      <w:pPr>
        <w:autoSpaceDE w:val="0"/>
        <w:autoSpaceDN w:val="0"/>
        <w:adjustRightInd w:val="0"/>
        <w:spacing w:after="0" w:line="181" w:lineRule="atLeast"/>
        <w:rPr>
          <w:rStyle w:val="A0"/>
          <w:rFonts w:cs="Arial"/>
          <w:spacing w:val="100"/>
          <w:sz w:val="44"/>
        </w:rPr>
      </w:pPr>
      <w:r w:rsidRPr="00BF0753">
        <w:rPr>
          <w:rStyle w:val="A0"/>
          <w:rFonts w:cs="Arial"/>
          <w:spacing w:val="100"/>
          <w:sz w:val="44"/>
        </w:rPr>
        <w:t>Director</w:t>
      </w:r>
      <w:r w:rsidR="00F01C5D" w:rsidRPr="00BF0753">
        <w:rPr>
          <w:rStyle w:val="A0"/>
          <w:rFonts w:cs="Arial"/>
          <w:spacing w:val="100"/>
          <w:sz w:val="44"/>
        </w:rPr>
        <w:t>io</w:t>
      </w:r>
    </w:p>
    <w:p w:rsidR="00F01C5D" w:rsidRPr="00BF0753" w:rsidRDefault="00F01C5D" w:rsidP="00F01C5D">
      <w:pPr>
        <w:autoSpaceDE w:val="0"/>
        <w:autoSpaceDN w:val="0"/>
        <w:adjustRightInd w:val="0"/>
        <w:spacing w:after="0" w:line="181" w:lineRule="atLeast"/>
        <w:rPr>
          <w:rFonts w:cs="Arial"/>
          <w:color w:val="000000"/>
          <w:sz w:val="24"/>
        </w:rPr>
      </w:pPr>
    </w:p>
    <w:p w:rsidR="00F01C5D" w:rsidRPr="00BF0753" w:rsidRDefault="00F01C5D" w:rsidP="00F01C5D">
      <w:pPr>
        <w:autoSpaceDE w:val="0"/>
        <w:autoSpaceDN w:val="0"/>
        <w:adjustRightInd w:val="0"/>
        <w:spacing w:after="0" w:line="181" w:lineRule="atLeast"/>
        <w:rPr>
          <w:rFonts w:cs="Arial"/>
          <w:color w:val="000000"/>
          <w:sz w:val="24"/>
        </w:rPr>
      </w:pPr>
    </w:p>
    <w:p w:rsidR="00F01C5D" w:rsidRPr="00BF0753" w:rsidRDefault="00F01C5D" w:rsidP="00F01C5D">
      <w:pPr>
        <w:autoSpaceDE w:val="0"/>
        <w:autoSpaceDN w:val="0"/>
        <w:adjustRightInd w:val="0"/>
        <w:spacing w:after="0" w:line="181" w:lineRule="atLeast"/>
        <w:rPr>
          <w:rFonts w:cs="Arial"/>
          <w:color w:val="000000"/>
          <w:sz w:val="24"/>
        </w:rPr>
      </w:pPr>
    </w:p>
    <w:p w:rsidR="00F01C5D" w:rsidRPr="00BF0753" w:rsidRDefault="00780B7E" w:rsidP="00F01C5D">
      <w:pPr>
        <w:autoSpaceDE w:val="0"/>
        <w:autoSpaceDN w:val="0"/>
        <w:adjustRightInd w:val="0"/>
        <w:spacing w:after="0" w:line="181" w:lineRule="atLeast"/>
        <w:rPr>
          <w:rFonts w:cs="Arial"/>
          <w:b/>
          <w:color w:val="000000"/>
          <w:sz w:val="24"/>
        </w:rPr>
      </w:pPr>
      <w:r w:rsidRPr="00BF0753">
        <w:rPr>
          <w:rFonts w:cs="Arial"/>
          <w:b/>
          <w:color w:val="000000"/>
          <w:sz w:val="24"/>
        </w:rPr>
        <w:t>Mtro</w:t>
      </w:r>
      <w:r w:rsidR="00F01C5D" w:rsidRPr="00BF0753">
        <w:rPr>
          <w:rFonts w:cs="Arial"/>
          <w:b/>
          <w:color w:val="000000"/>
          <w:sz w:val="24"/>
        </w:rPr>
        <w:t xml:space="preserve">. </w:t>
      </w:r>
      <w:r w:rsidRPr="00BF0753">
        <w:rPr>
          <w:rFonts w:cs="Arial"/>
          <w:b/>
          <w:color w:val="000000"/>
          <w:sz w:val="24"/>
        </w:rPr>
        <w:t>Alonso Lujambio Irazábal</w:t>
      </w:r>
    </w:p>
    <w:p w:rsidR="00F01C5D" w:rsidRPr="00BF0753" w:rsidRDefault="00F01C5D" w:rsidP="00F01C5D">
      <w:pPr>
        <w:autoSpaceDE w:val="0"/>
        <w:autoSpaceDN w:val="0"/>
        <w:adjustRightInd w:val="0"/>
        <w:spacing w:after="0" w:line="181" w:lineRule="atLeast"/>
        <w:rPr>
          <w:rFonts w:cs="Arial"/>
          <w:color w:val="000000"/>
          <w:sz w:val="24"/>
          <w:szCs w:val="23"/>
        </w:rPr>
      </w:pPr>
      <w:r w:rsidRPr="00BF0753">
        <w:rPr>
          <w:rFonts w:cs="Arial"/>
          <w:color w:val="000000"/>
          <w:sz w:val="24"/>
        </w:rPr>
        <w:t>Secretari</w:t>
      </w:r>
      <w:r w:rsidR="00780B7E" w:rsidRPr="00BF0753">
        <w:rPr>
          <w:rFonts w:cs="Arial"/>
          <w:color w:val="000000"/>
          <w:sz w:val="24"/>
        </w:rPr>
        <w:t>o</w:t>
      </w:r>
      <w:r w:rsidRPr="00BF0753">
        <w:rPr>
          <w:rFonts w:cs="Arial"/>
          <w:color w:val="000000"/>
          <w:sz w:val="24"/>
        </w:rPr>
        <w:t xml:space="preserve"> de Educación Pública</w:t>
      </w:r>
    </w:p>
    <w:p w:rsidR="00F01C5D" w:rsidRPr="00BF0753" w:rsidRDefault="00F01C5D" w:rsidP="00F01C5D">
      <w:pPr>
        <w:autoSpaceDE w:val="0"/>
        <w:autoSpaceDN w:val="0"/>
        <w:adjustRightInd w:val="0"/>
        <w:spacing w:after="0" w:line="181" w:lineRule="atLeast"/>
        <w:rPr>
          <w:rFonts w:cs="Arial"/>
          <w:color w:val="000000"/>
          <w:sz w:val="24"/>
        </w:rPr>
      </w:pPr>
    </w:p>
    <w:p w:rsidR="00F01C5D" w:rsidRPr="00BF0753" w:rsidRDefault="00F01C5D" w:rsidP="00F01C5D">
      <w:pPr>
        <w:autoSpaceDE w:val="0"/>
        <w:autoSpaceDN w:val="0"/>
        <w:adjustRightInd w:val="0"/>
        <w:spacing w:after="0" w:line="181" w:lineRule="atLeast"/>
        <w:rPr>
          <w:rFonts w:cs="Arial"/>
          <w:b/>
          <w:color w:val="000000"/>
          <w:sz w:val="24"/>
        </w:rPr>
      </w:pPr>
      <w:r w:rsidRPr="00BF0753">
        <w:rPr>
          <w:rFonts w:cs="Arial"/>
          <w:b/>
          <w:color w:val="000000"/>
          <w:sz w:val="24"/>
        </w:rPr>
        <w:t>Dr. Rodolfo Tuirán Gutiérrez</w:t>
      </w:r>
    </w:p>
    <w:p w:rsidR="00F01C5D" w:rsidRPr="00BF0753" w:rsidRDefault="00F01C5D" w:rsidP="00F01C5D">
      <w:pPr>
        <w:autoSpaceDE w:val="0"/>
        <w:autoSpaceDN w:val="0"/>
        <w:adjustRightInd w:val="0"/>
        <w:spacing w:after="0" w:line="181" w:lineRule="atLeast"/>
        <w:rPr>
          <w:rFonts w:cs="Arial"/>
          <w:color w:val="000000"/>
          <w:sz w:val="24"/>
          <w:szCs w:val="23"/>
        </w:rPr>
      </w:pPr>
      <w:r w:rsidRPr="00BF0753">
        <w:rPr>
          <w:rFonts w:cs="Arial"/>
          <w:color w:val="000000"/>
          <w:sz w:val="24"/>
        </w:rPr>
        <w:t>Subsecretario de Educación Superior</w:t>
      </w:r>
    </w:p>
    <w:p w:rsidR="00F01C5D" w:rsidRPr="00BF0753" w:rsidRDefault="00F01C5D" w:rsidP="00F01C5D">
      <w:pPr>
        <w:autoSpaceDE w:val="0"/>
        <w:autoSpaceDN w:val="0"/>
        <w:adjustRightInd w:val="0"/>
        <w:spacing w:after="0" w:line="181" w:lineRule="atLeast"/>
        <w:rPr>
          <w:rFonts w:cs="Arial"/>
          <w:color w:val="000000"/>
          <w:sz w:val="24"/>
        </w:rPr>
      </w:pPr>
    </w:p>
    <w:p w:rsidR="00F01C5D" w:rsidRPr="00BF0753" w:rsidRDefault="00F01C5D" w:rsidP="00F01C5D">
      <w:pPr>
        <w:autoSpaceDE w:val="0"/>
        <w:autoSpaceDN w:val="0"/>
        <w:adjustRightInd w:val="0"/>
        <w:spacing w:after="0" w:line="181" w:lineRule="atLeast"/>
        <w:rPr>
          <w:rFonts w:cs="Arial"/>
          <w:b/>
          <w:color w:val="000000"/>
          <w:sz w:val="24"/>
        </w:rPr>
      </w:pPr>
      <w:r w:rsidRPr="00BF0753">
        <w:rPr>
          <w:rFonts w:cs="Arial"/>
          <w:b/>
          <w:color w:val="000000"/>
          <w:sz w:val="24"/>
        </w:rPr>
        <w:t>Dr. Carlos Alfonso García Ibarra</w:t>
      </w:r>
    </w:p>
    <w:p w:rsidR="00F01C5D" w:rsidRPr="00BF0753" w:rsidRDefault="00F01C5D" w:rsidP="00F01C5D">
      <w:pPr>
        <w:autoSpaceDE w:val="0"/>
        <w:autoSpaceDN w:val="0"/>
        <w:adjustRightInd w:val="0"/>
        <w:spacing w:after="0" w:line="181" w:lineRule="atLeast"/>
        <w:rPr>
          <w:rFonts w:cs="Arial"/>
          <w:color w:val="000000"/>
          <w:sz w:val="24"/>
          <w:szCs w:val="23"/>
        </w:rPr>
      </w:pPr>
      <w:r w:rsidRPr="00BF0753">
        <w:rPr>
          <w:rFonts w:cs="Arial"/>
          <w:color w:val="000000"/>
          <w:sz w:val="24"/>
        </w:rPr>
        <w:t>Director General de Educación Superior Tecnológica</w:t>
      </w:r>
    </w:p>
    <w:p w:rsidR="00F01C5D" w:rsidRPr="00BF0753" w:rsidRDefault="00F01C5D" w:rsidP="00F01C5D">
      <w:pPr>
        <w:autoSpaceDE w:val="0"/>
        <w:autoSpaceDN w:val="0"/>
        <w:adjustRightInd w:val="0"/>
        <w:spacing w:after="0" w:line="181" w:lineRule="atLeast"/>
        <w:rPr>
          <w:rFonts w:cs="Arial"/>
          <w:color w:val="000000"/>
          <w:sz w:val="24"/>
        </w:rPr>
      </w:pPr>
    </w:p>
    <w:p w:rsidR="00F01C5D" w:rsidRPr="00BF0753" w:rsidRDefault="00A65A79" w:rsidP="00F01C5D">
      <w:pPr>
        <w:autoSpaceDE w:val="0"/>
        <w:autoSpaceDN w:val="0"/>
        <w:adjustRightInd w:val="0"/>
        <w:spacing w:after="0" w:line="181" w:lineRule="atLeast"/>
        <w:rPr>
          <w:rFonts w:cs="Arial"/>
          <w:b/>
          <w:color w:val="000000"/>
          <w:sz w:val="24"/>
        </w:rPr>
      </w:pPr>
      <w:r w:rsidRPr="00BF0753">
        <w:rPr>
          <w:rFonts w:cs="Arial"/>
          <w:b/>
          <w:color w:val="000000"/>
          <w:sz w:val="24"/>
        </w:rPr>
        <w:t>Ing. Francisco Javier Ortiz Serrano</w:t>
      </w:r>
    </w:p>
    <w:p w:rsidR="00F01C5D" w:rsidRPr="00BF0753" w:rsidRDefault="00F01C5D" w:rsidP="00F01C5D">
      <w:pPr>
        <w:autoSpaceDE w:val="0"/>
        <w:autoSpaceDN w:val="0"/>
        <w:adjustRightInd w:val="0"/>
        <w:spacing w:after="0" w:line="181" w:lineRule="atLeast"/>
        <w:rPr>
          <w:rFonts w:cs="Arial"/>
          <w:color w:val="000000"/>
          <w:sz w:val="24"/>
        </w:rPr>
      </w:pPr>
      <w:r w:rsidRPr="00BF0753">
        <w:rPr>
          <w:rFonts w:cs="Arial"/>
          <w:color w:val="000000"/>
          <w:sz w:val="24"/>
        </w:rPr>
        <w:t>Director del Instituto Tecnológico de Mexicali</w:t>
      </w:r>
    </w:p>
    <w:p w:rsidR="00F01C5D" w:rsidRPr="00BF0753" w:rsidRDefault="00F01C5D" w:rsidP="00F01C5D">
      <w:pPr>
        <w:autoSpaceDE w:val="0"/>
        <w:autoSpaceDN w:val="0"/>
        <w:adjustRightInd w:val="0"/>
        <w:spacing w:after="0" w:line="181" w:lineRule="atLeast"/>
        <w:rPr>
          <w:rFonts w:cs="Arial"/>
          <w:color w:val="000000"/>
          <w:sz w:val="24"/>
          <w:szCs w:val="23"/>
        </w:rPr>
      </w:pPr>
    </w:p>
    <w:p w:rsidR="00F01C5D" w:rsidRPr="00BF0753" w:rsidRDefault="00F01C5D" w:rsidP="00F01C5D">
      <w:pPr>
        <w:autoSpaceDE w:val="0"/>
        <w:autoSpaceDN w:val="0"/>
        <w:adjustRightInd w:val="0"/>
        <w:spacing w:after="0" w:line="181" w:lineRule="atLeast"/>
        <w:rPr>
          <w:rFonts w:cs="Arial"/>
          <w:b/>
          <w:color w:val="000000"/>
          <w:sz w:val="24"/>
        </w:rPr>
      </w:pPr>
      <w:r w:rsidRPr="00BF0753">
        <w:rPr>
          <w:rFonts w:cs="Arial"/>
          <w:b/>
          <w:color w:val="000000"/>
          <w:sz w:val="24"/>
        </w:rPr>
        <w:t xml:space="preserve">MC. </w:t>
      </w:r>
      <w:r w:rsidR="00780B7E" w:rsidRPr="00BF0753">
        <w:rPr>
          <w:rFonts w:cs="Arial"/>
          <w:b/>
          <w:color w:val="000000"/>
          <w:sz w:val="24"/>
        </w:rPr>
        <w:t>Gilberto García Gómez</w:t>
      </w:r>
    </w:p>
    <w:p w:rsidR="00F01C5D" w:rsidRPr="00BF0753" w:rsidRDefault="00F01C5D" w:rsidP="00F01C5D">
      <w:pPr>
        <w:autoSpaceDE w:val="0"/>
        <w:autoSpaceDN w:val="0"/>
        <w:adjustRightInd w:val="0"/>
        <w:spacing w:after="0" w:line="181" w:lineRule="atLeast"/>
        <w:rPr>
          <w:rFonts w:cs="Arial"/>
          <w:color w:val="000000"/>
          <w:sz w:val="24"/>
        </w:rPr>
      </w:pPr>
      <w:r w:rsidRPr="00BF0753">
        <w:rPr>
          <w:rFonts w:cs="Arial"/>
          <w:color w:val="000000"/>
          <w:sz w:val="24"/>
        </w:rPr>
        <w:t>Subdirector Académico del Instituto Tecnológico de Mexicali</w:t>
      </w:r>
    </w:p>
    <w:p w:rsidR="00F01C5D" w:rsidRPr="00BF0753" w:rsidRDefault="00F01C5D" w:rsidP="00F01C5D">
      <w:pPr>
        <w:autoSpaceDE w:val="0"/>
        <w:autoSpaceDN w:val="0"/>
        <w:adjustRightInd w:val="0"/>
        <w:spacing w:after="0" w:line="181" w:lineRule="atLeast"/>
        <w:rPr>
          <w:rFonts w:cs="Arial"/>
          <w:color w:val="000000"/>
          <w:sz w:val="24"/>
        </w:rPr>
      </w:pPr>
    </w:p>
    <w:p w:rsidR="00F01C5D" w:rsidRPr="00BF0753" w:rsidRDefault="00F01C5D" w:rsidP="00F01C5D">
      <w:pPr>
        <w:autoSpaceDE w:val="0"/>
        <w:autoSpaceDN w:val="0"/>
        <w:adjustRightInd w:val="0"/>
        <w:spacing w:after="0" w:line="181" w:lineRule="atLeast"/>
        <w:rPr>
          <w:rFonts w:cs="Arial"/>
          <w:b/>
          <w:color w:val="000000"/>
          <w:sz w:val="24"/>
        </w:rPr>
      </w:pPr>
      <w:r w:rsidRPr="00BF0753">
        <w:rPr>
          <w:rFonts w:cs="Arial"/>
          <w:b/>
          <w:color w:val="000000"/>
          <w:sz w:val="24"/>
        </w:rPr>
        <w:t>MC. José Antonio Camaño Quevedo</w:t>
      </w:r>
    </w:p>
    <w:p w:rsidR="00F01C5D" w:rsidRPr="00BF0753" w:rsidRDefault="00F01C5D" w:rsidP="00F01C5D">
      <w:pPr>
        <w:autoSpaceDE w:val="0"/>
        <w:autoSpaceDN w:val="0"/>
        <w:adjustRightInd w:val="0"/>
        <w:spacing w:after="0" w:line="181" w:lineRule="atLeast"/>
        <w:rPr>
          <w:rFonts w:cs="Arial"/>
          <w:color w:val="000000"/>
          <w:sz w:val="24"/>
        </w:rPr>
      </w:pPr>
      <w:r w:rsidRPr="00BF0753">
        <w:rPr>
          <w:rFonts w:cs="Arial"/>
          <w:color w:val="000000"/>
          <w:sz w:val="24"/>
        </w:rPr>
        <w:t>Subdirector de Planeación y Vinculación del Instituto Tecnológico de Mexicali</w:t>
      </w:r>
    </w:p>
    <w:p w:rsidR="00F01C5D" w:rsidRPr="00BF0753" w:rsidRDefault="00F01C5D" w:rsidP="00F01C5D">
      <w:pPr>
        <w:autoSpaceDE w:val="0"/>
        <w:autoSpaceDN w:val="0"/>
        <w:adjustRightInd w:val="0"/>
        <w:spacing w:after="0" w:line="181" w:lineRule="atLeast"/>
        <w:rPr>
          <w:rFonts w:cs="Arial"/>
          <w:color w:val="000000"/>
          <w:sz w:val="24"/>
        </w:rPr>
      </w:pPr>
    </w:p>
    <w:p w:rsidR="00F01C5D" w:rsidRPr="00BF0753" w:rsidRDefault="00F01C5D" w:rsidP="00F01C5D">
      <w:pPr>
        <w:autoSpaceDE w:val="0"/>
        <w:autoSpaceDN w:val="0"/>
        <w:adjustRightInd w:val="0"/>
        <w:spacing w:after="0" w:line="181" w:lineRule="atLeast"/>
        <w:rPr>
          <w:rFonts w:cs="Arial"/>
          <w:b/>
          <w:color w:val="000000"/>
          <w:sz w:val="24"/>
        </w:rPr>
      </w:pPr>
      <w:r w:rsidRPr="00BF0753">
        <w:rPr>
          <w:rFonts w:cs="Arial"/>
          <w:b/>
          <w:color w:val="000000"/>
          <w:sz w:val="24"/>
        </w:rPr>
        <w:t>Lic. Benjamín Arellano Orozco</w:t>
      </w:r>
    </w:p>
    <w:p w:rsidR="00F01C5D" w:rsidRPr="00BF0753" w:rsidRDefault="00F01C5D" w:rsidP="00F01C5D">
      <w:pPr>
        <w:autoSpaceDE w:val="0"/>
        <w:autoSpaceDN w:val="0"/>
        <w:adjustRightInd w:val="0"/>
        <w:spacing w:after="0" w:line="181" w:lineRule="atLeast"/>
        <w:rPr>
          <w:rFonts w:cs="Arial"/>
          <w:color w:val="000000"/>
          <w:sz w:val="24"/>
        </w:rPr>
      </w:pPr>
      <w:r w:rsidRPr="00BF0753">
        <w:rPr>
          <w:rFonts w:cs="Arial"/>
          <w:color w:val="000000"/>
          <w:sz w:val="24"/>
        </w:rPr>
        <w:t>Subdirector de Servicios Administrativos del Instituto Tecnológico de Mexicali</w:t>
      </w:r>
    </w:p>
    <w:p w:rsidR="00F01C5D" w:rsidRPr="00BF0753" w:rsidRDefault="00F01C5D" w:rsidP="00F01C5D">
      <w:pPr>
        <w:autoSpaceDE w:val="0"/>
        <w:autoSpaceDN w:val="0"/>
        <w:adjustRightInd w:val="0"/>
        <w:spacing w:after="0" w:line="181" w:lineRule="atLeast"/>
        <w:rPr>
          <w:rFonts w:cs="Arial"/>
          <w:color w:val="000000"/>
          <w:sz w:val="28"/>
        </w:rPr>
      </w:pPr>
    </w:p>
    <w:p w:rsidR="00FE6453" w:rsidRPr="00BF0753" w:rsidRDefault="00F01C5D" w:rsidP="00F01C5D">
      <w:pPr>
        <w:jc w:val="center"/>
        <w:rPr>
          <w:rFonts w:cs="Arial"/>
          <w:color w:val="000000"/>
        </w:rPr>
      </w:pPr>
      <w:r w:rsidRPr="00BF0753">
        <w:rPr>
          <w:rFonts w:cs="Arial"/>
          <w:color w:val="000000"/>
          <w:sz w:val="28"/>
        </w:rPr>
        <w:br w:type="page"/>
      </w:r>
    </w:p>
    <w:p w:rsidR="00877FDF" w:rsidRPr="00BF0753" w:rsidRDefault="00877FDF" w:rsidP="00877FDF">
      <w:pPr>
        <w:pStyle w:val="Pa7"/>
        <w:tabs>
          <w:tab w:val="right" w:pos="9356"/>
        </w:tabs>
        <w:jc w:val="right"/>
        <w:rPr>
          <w:rStyle w:val="A0"/>
          <w:rFonts w:ascii="Arial" w:hAnsi="Arial" w:cs="Arial"/>
          <w:sz w:val="40"/>
        </w:rPr>
      </w:pPr>
      <w:r w:rsidRPr="00BF0753">
        <w:rPr>
          <w:rStyle w:val="A0"/>
          <w:rFonts w:ascii="Arial" w:hAnsi="Arial" w:cs="Arial"/>
          <w:sz w:val="40"/>
        </w:rPr>
        <w:t>Índice</w:t>
      </w:r>
    </w:p>
    <w:p w:rsidR="00877FDF" w:rsidRPr="00BF0753" w:rsidRDefault="00877FDF" w:rsidP="00877FDF">
      <w:pPr>
        <w:pStyle w:val="Pa7"/>
        <w:tabs>
          <w:tab w:val="right" w:pos="9356"/>
        </w:tabs>
        <w:rPr>
          <w:rFonts w:ascii="Arial" w:hAnsi="Arial" w:cs="Arial"/>
          <w:color w:val="000000"/>
          <w:sz w:val="26"/>
          <w:szCs w:val="26"/>
        </w:rPr>
      </w:pPr>
    </w:p>
    <w:p w:rsidR="00877FDF" w:rsidRPr="00BF0753" w:rsidRDefault="00877FDF" w:rsidP="00877FDF">
      <w:pPr>
        <w:pStyle w:val="Pa7"/>
        <w:tabs>
          <w:tab w:val="right" w:pos="9356"/>
        </w:tabs>
        <w:rPr>
          <w:rFonts w:ascii="Arial" w:hAnsi="Arial" w:cs="Arial"/>
          <w:b/>
          <w:i/>
          <w:color w:val="000000"/>
          <w:sz w:val="30"/>
          <w:szCs w:val="30"/>
        </w:rPr>
      </w:pPr>
      <w:r w:rsidRPr="00BF0753">
        <w:rPr>
          <w:rFonts w:ascii="Arial" w:hAnsi="Arial" w:cs="Arial"/>
          <w:b/>
          <w:i/>
          <w:color w:val="000000"/>
          <w:sz w:val="30"/>
          <w:szCs w:val="30"/>
        </w:rPr>
        <w:t xml:space="preserve">Mensaje </w:t>
      </w:r>
      <w:r w:rsidR="007B695D">
        <w:rPr>
          <w:rFonts w:ascii="Arial" w:hAnsi="Arial" w:cs="Arial"/>
          <w:b/>
          <w:i/>
          <w:color w:val="000000"/>
          <w:sz w:val="30"/>
          <w:szCs w:val="30"/>
        </w:rPr>
        <w:t>Institucional</w:t>
      </w:r>
      <w:r w:rsidR="00010D79" w:rsidRPr="00BF0753">
        <w:rPr>
          <w:rFonts w:ascii="Arial" w:hAnsi="Arial" w:cs="Arial"/>
          <w:b/>
          <w:i/>
          <w:color w:val="000000"/>
          <w:sz w:val="30"/>
          <w:szCs w:val="30"/>
        </w:rPr>
        <w:tab/>
      </w:r>
      <w:r w:rsidR="00010D79" w:rsidRPr="003B40C5">
        <w:rPr>
          <w:rFonts w:ascii="Arial" w:hAnsi="Arial" w:cs="Arial"/>
          <w:b/>
          <w:i/>
          <w:color w:val="000000"/>
          <w:sz w:val="30"/>
          <w:szCs w:val="30"/>
        </w:rPr>
        <w:t>5</w:t>
      </w:r>
    </w:p>
    <w:p w:rsidR="00877FDF" w:rsidRPr="00BF0753" w:rsidRDefault="00010D79" w:rsidP="0051737F">
      <w:pPr>
        <w:pStyle w:val="Pa7"/>
        <w:numPr>
          <w:ilvl w:val="0"/>
          <w:numId w:val="5"/>
        </w:numPr>
        <w:tabs>
          <w:tab w:val="right" w:pos="9356"/>
        </w:tabs>
        <w:rPr>
          <w:rFonts w:ascii="Arial" w:hAnsi="Arial" w:cs="Arial"/>
          <w:b/>
          <w:i/>
          <w:color w:val="000000"/>
          <w:sz w:val="30"/>
          <w:szCs w:val="30"/>
        </w:rPr>
      </w:pPr>
      <w:r w:rsidRPr="00BF0753">
        <w:rPr>
          <w:rFonts w:ascii="Arial" w:hAnsi="Arial" w:cs="Arial"/>
          <w:b/>
          <w:i/>
          <w:color w:val="000000"/>
          <w:sz w:val="30"/>
          <w:szCs w:val="30"/>
        </w:rPr>
        <w:t>Introducción</w:t>
      </w:r>
      <w:r w:rsidRPr="00BF0753">
        <w:rPr>
          <w:rFonts w:ascii="Arial" w:hAnsi="Arial" w:cs="Arial"/>
          <w:b/>
          <w:i/>
          <w:color w:val="000000"/>
          <w:sz w:val="30"/>
          <w:szCs w:val="30"/>
        </w:rPr>
        <w:tab/>
      </w:r>
      <w:r w:rsidRPr="003B40C5">
        <w:rPr>
          <w:rFonts w:ascii="Arial" w:hAnsi="Arial" w:cs="Arial"/>
          <w:b/>
          <w:i/>
          <w:color w:val="000000"/>
          <w:sz w:val="30"/>
          <w:szCs w:val="30"/>
        </w:rPr>
        <w:t>6</w:t>
      </w:r>
    </w:p>
    <w:p w:rsidR="00877FDF" w:rsidRPr="00BF0753" w:rsidRDefault="006343F4" w:rsidP="0051737F">
      <w:pPr>
        <w:pStyle w:val="Pa7"/>
        <w:numPr>
          <w:ilvl w:val="0"/>
          <w:numId w:val="5"/>
        </w:numPr>
        <w:tabs>
          <w:tab w:val="right" w:pos="9356"/>
        </w:tabs>
        <w:rPr>
          <w:rFonts w:ascii="Arial" w:hAnsi="Arial" w:cs="Arial"/>
          <w:b/>
          <w:i/>
          <w:color w:val="000000"/>
          <w:sz w:val="30"/>
          <w:szCs w:val="30"/>
        </w:rPr>
      </w:pPr>
      <w:r w:rsidRPr="00BF0753">
        <w:rPr>
          <w:rFonts w:ascii="Arial" w:hAnsi="Arial" w:cs="Arial"/>
          <w:b/>
          <w:i/>
          <w:color w:val="000000"/>
          <w:sz w:val="30"/>
          <w:szCs w:val="30"/>
        </w:rPr>
        <w:t>Marco Normativo</w:t>
      </w:r>
      <w:r w:rsidR="00C431AD" w:rsidRPr="00BF0753">
        <w:rPr>
          <w:rFonts w:ascii="Arial" w:hAnsi="Arial" w:cs="Arial"/>
          <w:b/>
          <w:i/>
          <w:color w:val="000000"/>
          <w:sz w:val="30"/>
          <w:szCs w:val="30"/>
        </w:rPr>
        <w:tab/>
      </w:r>
      <w:r w:rsidR="00B86E55" w:rsidRPr="003B40C5">
        <w:rPr>
          <w:rFonts w:ascii="Arial" w:hAnsi="Arial" w:cs="Arial"/>
          <w:b/>
          <w:i/>
          <w:color w:val="000000"/>
          <w:sz w:val="30"/>
          <w:szCs w:val="30"/>
        </w:rPr>
        <w:t>7</w:t>
      </w:r>
    </w:p>
    <w:p w:rsidR="00877FDF" w:rsidRPr="00BF0753" w:rsidRDefault="002D74A7" w:rsidP="0051737F">
      <w:pPr>
        <w:pStyle w:val="Pa7"/>
        <w:numPr>
          <w:ilvl w:val="0"/>
          <w:numId w:val="5"/>
        </w:numPr>
        <w:tabs>
          <w:tab w:val="right" w:pos="9356"/>
        </w:tabs>
        <w:rPr>
          <w:rFonts w:ascii="Arial" w:hAnsi="Arial" w:cs="Arial"/>
          <w:b/>
          <w:i/>
          <w:color w:val="000000"/>
          <w:sz w:val="30"/>
          <w:szCs w:val="30"/>
        </w:rPr>
      </w:pPr>
      <w:r>
        <w:rPr>
          <w:rFonts w:ascii="Arial" w:hAnsi="Arial" w:cs="Arial"/>
          <w:b/>
          <w:i/>
          <w:color w:val="000000"/>
          <w:sz w:val="30"/>
          <w:szCs w:val="30"/>
        </w:rPr>
        <w:t>Avances en el logro de las</w:t>
      </w:r>
      <w:r w:rsidR="00D007AF" w:rsidRPr="00BF0753">
        <w:rPr>
          <w:rFonts w:ascii="Arial" w:hAnsi="Arial" w:cs="Arial"/>
          <w:b/>
          <w:i/>
          <w:color w:val="000000"/>
          <w:sz w:val="30"/>
          <w:szCs w:val="30"/>
        </w:rPr>
        <w:t xml:space="preserve"> </w:t>
      </w:r>
      <w:r>
        <w:rPr>
          <w:rFonts w:ascii="Arial" w:hAnsi="Arial" w:cs="Arial"/>
          <w:b/>
          <w:i/>
          <w:color w:val="000000"/>
          <w:sz w:val="30"/>
          <w:szCs w:val="30"/>
        </w:rPr>
        <w:t>m</w:t>
      </w:r>
      <w:r w:rsidR="00B31BF2" w:rsidRPr="00BF0753">
        <w:rPr>
          <w:rFonts w:ascii="Arial" w:hAnsi="Arial" w:cs="Arial"/>
          <w:b/>
          <w:i/>
          <w:color w:val="000000"/>
          <w:sz w:val="30"/>
          <w:szCs w:val="30"/>
        </w:rPr>
        <w:t xml:space="preserve">etas </w:t>
      </w:r>
      <w:r>
        <w:rPr>
          <w:rFonts w:ascii="Arial" w:hAnsi="Arial" w:cs="Arial"/>
          <w:b/>
          <w:i/>
          <w:color w:val="000000"/>
          <w:sz w:val="30"/>
          <w:szCs w:val="30"/>
        </w:rPr>
        <w:t xml:space="preserve">institucionales </w:t>
      </w:r>
      <w:r w:rsidR="00D007AF" w:rsidRPr="00BF0753">
        <w:rPr>
          <w:rFonts w:ascii="Arial" w:hAnsi="Arial" w:cs="Arial"/>
          <w:b/>
          <w:i/>
          <w:color w:val="000000"/>
          <w:sz w:val="30"/>
          <w:szCs w:val="30"/>
        </w:rPr>
        <w:t xml:space="preserve">por </w:t>
      </w:r>
      <w:r>
        <w:rPr>
          <w:rFonts w:ascii="Arial" w:hAnsi="Arial" w:cs="Arial"/>
          <w:b/>
          <w:i/>
          <w:color w:val="000000"/>
          <w:sz w:val="30"/>
          <w:szCs w:val="30"/>
        </w:rPr>
        <w:t>p</w:t>
      </w:r>
      <w:r w:rsidR="00B31BF2" w:rsidRPr="00BF0753">
        <w:rPr>
          <w:rFonts w:ascii="Arial" w:hAnsi="Arial" w:cs="Arial"/>
          <w:b/>
          <w:i/>
          <w:color w:val="000000"/>
          <w:sz w:val="30"/>
          <w:szCs w:val="30"/>
        </w:rPr>
        <w:t xml:space="preserve">roceso </w:t>
      </w:r>
      <w:r>
        <w:rPr>
          <w:rFonts w:ascii="Arial" w:hAnsi="Arial" w:cs="Arial"/>
          <w:b/>
          <w:i/>
          <w:color w:val="000000"/>
          <w:sz w:val="30"/>
          <w:szCs w:val="30"/>
        </w:rPr>
        <w:t>e</w:t>
      </w:r>
      <w:r w:rsidR="00B31BF2" w:rsidRPr="00BF0753">
        <w:rPr>
          <w:rFonts w:ascii="Arial" w:hAnsi="Arial" w:cs="Arial"/>
          <w:b/>
          <w:i/>
          <w:color w:val="000000"/>
          <w:sz w:val="30"/>
          <w:szCs w:val="30"/>
        </w:rPr>
        <w:t>stratégico</w:t>
      </w:r>
      <w:r w:rsidR="00C431AD" w:rsidRPr="00BF0753">
        <w:rPr>
          <w:rFonts w:ascii="Arial" w:hAnsi="Arial" w:cs="Arial"/>
          <w:b/>
          <w:i/>
          <w:color w:val="000000"/>
          <w:sz w:val="30"/>
          <w:szCs w:val="30"/>
        </w:rPr>
        <w:tab/>
      </w:r>
      <w:r w:rsidR="003B40C5" w:rsidRPr="003B40C5">
        <w:rPr>
          <w:rFonts w:ascii="Arial" w:hAnsi="Arial" w:cs="Arial"/>
          <w:b/>
          <w:i/>
          <w:color w:val="000000"/>
          <w:sz w:val="30"/>
          <w:szCs w:val="30"/>
        </w:rPr>
        <w:t>10</w:t>
      </w:r>
    </w:p>
    <w:p w:rsidR="007F6EB5" w:rsidRPr="00BF0753" w:rsidRDefault="007F6EB5" w:rsidP="0051737F">
      <w:pPr>
        <w:pStyle w:val="Pa7"/>
        <w:numPr>
          <w:ilvl w:val="0"/>
          <w:numId w:val="6"/>
        </w:numPr>
        <w:tabs>
          <w:tab w:val="right" w:pos="9356"/>
        </w:tabs>
        <w:rPr>
          <w:rFonts w:ascii="Arial" w:hAnsi="Arial" w:cs="Arial"/>
          <w:b/>
          <w:i/>
          <w:color w:val="000000"/>
          <w:sz w:val="30"/>
          <w:szCs w:val="30"/>
        </w:rPr>
      </w:pPr>
      <w:r w:rsidRPr="00BF0753">
        <w:rPr>
          <w:rFonts w:ascii="Arial" w:hAnsi="Arial" w:cs="Arial"/>
          <w:b/>
          <w:i/>
          <w:color w:val="000000"/>
          <w:sz w:val="30"/>
          <w:szCs w:val="30"/>
        </w:rPr>
        <w:t>Proceso Académico</w:t>
      </w:r>
    </w:p>
    <w:p w:rsidR="007F6EB5" w:rsidRPr="00BF0753" w:rsidRDefault="007F6EB5" w:rsidP="0051737F">
      <w:pPr>
        <w:pStyle w:val="Pa7"/>
        <w:numPr>
          <w:ilvl w:val="0"/>
          <w:numId w:val="6"/>
        </w:numPr>
        <w:tabs>
          <w:tab w:val="right" w:pos="9356"/>
        </w:tabs>
        <w:rPr>
          <w:rFonts w:ascii="Arial" w:hAnsi="Arial" w:cs="Arial"/>
          <w:b/>
          <w:i/>
          <w:color w:val="000000"/>
          <w:sz w:val="30"/>
          <w:szCs w:val="30"/>
        </w:rPr>
      </w:pPr>
      <w:r w:rsidRPr="00BF0753">
        <w:rPr>
          <w:rFonts w:ascii="Arial" w:hAnsi="Arial" w:cs="Arial"/>
          <w:b/>
          <w:i/>
          <w:color w:val="000000"/>
          <w:sz w:val="30"/>
          <w:szCs w:val="30"/>
        </w:rPr>
        <w:t>Proceso de Vinculación</w:t>
      </w:r>
    </w:p>
    <w:p w:rsidR="007F6EB5" w:rsidRPr="00BF0753" w:rsidRDefault="007F6EB5" w:rsidP="0051737F">
      <w:pPr>
        <w:pStyle w:val="Pa7"/>
        <w:numPr>
          <w:ilvl w:val="0"/>
          <w:numId w:val="6"/>
        </w:numPr>
        <w:tabs>
          <w:tab w:val="right" w:pos="9356"/>
        </w:tabs>
        <w:rPr>
          <w:rFonts w:ascii="Arial" w:hAnsi="Arial" w:cs="Arial"/>
          <w:b/>
          <w:i/>
          <w:color w:val="000000"/>
          <w:sz w:val="30"/>
          <w:szCs w:val="30"/>
        </w:rPr>
      </w:pPr>
      <w:r w:rsidRPr="00BF0753">
        <w:rPr>
          <w:rFonts w:ascii="Arial" w:hAnsi="Arial" w:cs="Arial"/>
          <w:b/>
          <w:i/>
          <w:color w:val="000000"/>
          <w:sz w:val="30"/>
          <w:szCs w:val="30"/>
        </w:rPr>
        <w:t>Proceso de Planeación</w:t>
      </w:r>
    </w:p>
    <w:p w:rsidR="007F6EB5" w:rsidRPr="00BF0753" w:rsidRDefault="007F6EB5" w:rsidP="0051737F">
      <w:pPr>
        <w:pStyle w:val="Pa7"/>
        <w:numPr>
          <w:ilvl w:val="0"/>
          <w:numId w:val="6"/>
        </w:numPr>
        <w:tabs>
          <w:tab w:val="right" w:pos="9356"/>
        </w:tabs>
        <w:rPr>
          <w:rFonts w:ascii="Arial" w:hAnsi="Arial" w:cs="Arial"/>
          <w:b/>
          <w:i/>
          <w:color w:val="000000"/>
          <w:sz w:val="30"/>
          <w:szCs w:val="30"/>
        </w:rPr>
      </w:pPr>
      <w:r w:rsidRPr="00BF0753">
        <w:rPr>
          <w:rFonts w:ascii="Arial" w:hAnsi="Arial" w:cs="Arial"/>
          <w:b/>
          <w:i/>
          <w:color w:val="000000"/>
          <w:sz w:val="30"/>
          <w:szCs w:val="30"/>
        </w:rPr>
        <w:t>Proceso de Calidad</w:t>
      </w:r>
    </w:p>
    <w:p w:rsidR="007F6EB5" w:rsidRPr="00BF0753" w:rsidRDefault="007F6EB5" w:rsidP="0051737F">
      <w:pPr>
        <w:pStyle w:val="Pa7"/>
        <w:numPr>
          <w:ilvl w:val="0"/>
          <w:numId w:val="6"/>
        </w:numPr>
        <w:tabs>
          <w:tab w:val="right" w:pos="9356"/>
        </w:tabs>
        <w:rPr>
          <w:rFonts w:ascii="Arial" w:hAnsi="Arial" w:cs="Arial"/>
          <w:b/>
          <w:i/>
          <w:color w:val="000000"/>
          <w:sz w:val="30"/>
          <w:szCs w:val="30"/>
        </w:rPr>
      </w:pPr>
      <w:r w:rsidRPr="00BF0753">
        <w:rPr>
          <w:rFonts w:ascii="Arial" w:hAnsi="Arial" w:cs="Arial"/>
          <w:b/>
          <w:i/>
          <w:color w:val="000000"/>
          <w:sz w:val="30"/>
          <w:szCs w:val="30"/>
        </w:rPr>
        <w:t>Proceso de Administración del Recurso</w:t>
      </w:r>
    </w:p>
    <w:p w:rsidR="00877FDF" w:rsidRPr="00BF0753" w:rsidRDefault="007E45E4" w:rsidP="0051737F">
      <w:pPr>
        <w:pStyle w:val="Pa7"/>
        <w:numPr>
          <w:ilvl w:val="0"/>
          <w:numId w:val="5"/>
        </w:numPr>
        <w:tabs>
          <w:tab w:val="right" w:pos="9356"/>
        </w:tabs>
        <w:rPr>
          <w:rFonts w:ascii="Arial" w:hAnsi="Arial" w:cs="Arial"/>
          <w:b/>
          <w:i/>
          <w:color w:val="000000"/>
          <w:sz w:val="30"/>
          <w:szCs w:val="30"/>
        </w:rPr>
      </w:pPr>
      <w:r w:rsidRPr="00BF0753">
        <w:rPr>
          <w:rFonts w:ascii="Arial" w:hAnsi="Arial" w:cs="Arial"/>
          <w:b/>
          <w:i/>
          <w:color w:val="000000"/>
          <w:sz w:val="30"/>
          <w:szCs w:val="30"/>
        </w:rPr>
        <w:t>Captación y Ejercicio de los Recursos</w:t>
      </w:r>
      <w:r w:rsidR="00877FDF" w:rsidRPr="00BF0753">
        <w:rPr>
          <w:rFonts w:ascii="Arial" w:hAnsi="Arial" w:cs="Arial"/>
          <w:b/>
          <w:i/>
          <w:color w:val="000000"/>
          <w:sz w:val="30"/>
          <w:szCs w:val="30"/>
        </w:rPr>
        <w:tab/>
      </w:r>
      <w:r w:rsidR="00353FA5" w:rsidRPr="003B40C5">
        <w:rPr>
          <w:rFonts w:ascii="Arial" w:hAnsi="Arial" w:cs="Arial"/>
          <w:b/>
          <w:i/>
          <w:color w:val="000000"/>
          <w:sz w:val="30"/>
          <w:szCs w:val="30"/>
        </w:rPr>
        <w:t>2</w:t>
      </w:r>
      <w:r w:rsidR="003B40C5" w:rsidRPr="003B40C5">
        <w:rPr>
          <w:rFonts w:ascii="Arial" w:hAnsi="Arial" w:cs="Arial"/>
          <w:b/>
          <w:i/>
          <w:color w:val="000000"/>
          <w:sz w:val="30"/>
          <w:szCs w:val="30"/>
        </w:rPr>
        <w:t>3</w:t>
      </w:r>
    </w:p>
    <w:p w:rsidR="00877FDF" w:rsidRPr="00BF0753" w:rsidRDefault="003013A8" w:rsidP="0051737F">
      <w:pPr>
        <w:pStyle w:val="Pa7"/>
        <w:numPr>
          <w:ilvl w:val="0"/>
          <w:numId w:val="5"/>
        </w:numPr>
        <w:tabs>
          <w:tab w:val="right" w:pos="9356"/>
        </w:tabs>
        <w:rPr>
          <w:rFonts w:ascii="Arial" w:hAnsi="Arial" w:cs="Arial"/>
          <w:b/>
          <w:i/>
          <w:color w:val="000000"/>
          <w:sz w:val="30"/>
          <w:szCs w:val="30"/>
        </w:rPr>
      </w:pPr>
      <w:r w:rsidRPr="00BF0753">
        <w:rPr>
          <w:rFonts w:ascii="Arial" w:hAnsi="Arial" w:cs="Arial"/>
          <w:b/>
          <w:i/>
          <w:color w:val="000000"/>
          <w:sz w:val="30"/>
          <w:szCs w:val="30"/>
        </w:rPr>
        <w:t>Estructura Académico – Administrativa del Instituto</w:t>
      </w:r>
      <w:r w:rsidR="00F85895" w:rsidRPr="00BF0753">
        <w:rPr>
          <w:rFonts w:ascii="Arial" w:hAnsi="Arial" w:cs="Arial"/>
          <w:b/>
          <w:i/>
          <w:color w:val="000000"/>
          <w:sz w:val="30"/>
          <w:szCs w:val="30"/>
        </w:rPr>
        <w:tab/>
      </w:r>
      <w:r w:rsidR="00F85895" w:rsidRPr="003B40C5">
        <w:rPr>
          <w:rFonts w:ascii="Arial" w:hAnsi="Arial" w:cs="Arial"/>
          <w:b/>
          <w:i/>
          <w:color w:val="000000"/>
          <w:sz w:val="30"/>
          <w:szCs w:val="30"/>
        </w:rPr>
        <w:t>2</w:t>
      </w:r>
      <w:r w:rsidR="003B40C5" w:rsidRPr="003B40C5">
        <w:rPr>
          <w:rFonts w:ascii="Arial" w:hAnsi="Arial" w:cs="Arial"/>
          <w:b/>
          <w:i/>
          <w:color w:val="000000"/>
          <w:sz w:val="30"/>
          <w:szCs w:val="30"/>
        </w:rPr>
        <w:t>5</w:t>
      </w:r>
    </w:p>
    <w:p w:rsidR="00877FDF" w:rsidRPr="00BF0753" w:rsidRDefault="003013A8" w:rsidP="0051737F">
      <w:pPr>
        <w:pStyle w:val="Pa7"/>
        <w:numPr>
          <w:ilvl w:val="0"/>
          <w:numId w:val="5"/>
        </w:numPr>
        <w:tabs>
          <w:tab w:val="right" w:pos="9356"/>
        </w:tabs>
        <w:rPr>
          <w:rFonts w:ascii="Arial" w:hAnsi="Arial" w:cs="Arial"/>
          <w:b/>
          <w:i/>
          <w:color w:val="000000"/>
          <w:sz w:val="30"/>
          <w:szCs w:val="30"/>
        </w:rPr>
      </w:pPr>
      <w:r w:rsidRPr="00BF0753">
        <w:rPr>
          <w:rFonts w:ascii="Arial" w:hAnsi="Arial" w:cs="Arial"/>
          <w:b/>
          <w:i/>
          <w:color w:val="000000"/>
          <w:sz w:val="30"/>
          <w:szCs w:val="30"/>
        </w:rPr>
        <w:t>Infraestructura del Instituto</w:t>
      </w:r>
      <w:r w:rsidR="00C11AB8" w:rsidRPr="00BF0753">
        <w:rPr>
          <w:rFonts w:ascii="Arial" w:hAnsi="Arial" w:cs="Arial"/>
          <w:b/>
          <w:i/>
          <w:color w:val="000000"/>
          <w:sz w:val="30"/>
          <w:szCs w:val="30"/>
        </w:rPr>
        <w:tab/>
      </w:r>
      <w:r w:rsidR="00C11AB8" w:rsidRPr="003B40C5">
        <w:rPr>
          <w:rFonts w:ascii="Arial" w:hAnsi="Arial" w:cs="Arial"/>
          <w:b/>
          <w:i/>
          <w:color w:val="000000"/>
          <w:sz w:val="30"/>
          <w:szCs w:val="30"/>
        </w:rPr>
        <w:t>2</w:t>
      </w:r>
      <w:r w:rsidR="003B40C5" w:rsidRPr="003B40C5">
        <w:rPr>
          <w:rFonts w:ascii="Arial" w:hAnsi="Arial" w:cs="Arial"/>
          <w:b/>
          <w:i/>
          <w:color w:val="000000"/>
          <w:sz w:val="30"/>
          <w:szCs w:val="30"/>
        </w:rPr>
        <w:t>7</w:t>
      </w:r>
    </w:p>
    <w:p w:rsidR="003013A8" w:rsidRPr="00BF0753" w:rsidRDefault="003013A8" w:rsidP="0051737F">
      <w:pPr>
        <w:pStyle w:val="Pa7"/>
        <w:numPr>
          <w:ilvl w:val="0"/>
          <w:numId w:val="5"/>
        </w:numPr>
        <w:tabs>
          <w:tab w:val="right" w:pos="9356"/>
        </w:tabs>
        <w:rPr>
          <w:rFonts w:ascii="Arial" w:hAnsi="Arial" w:cs="Arial"/>
          <w:b/>
          <w:i/>
          <w:color w:val="000000"/>
          <w:sz w:val="30"/>
          <w:szCs w:val="30"/>
        </w:rPr>
      </w:pPr>
      <w:r w:rsidRPr="00BF0753">
        <w:rPr>
          <w:rFonts w:ascii="Arial" w:hAnsi="Arial" w:cs="Arial"/>
          <w:b/>
          <w:i/>
          <w:color w:val="000000"/>
          <w:sz w:val="30"/>
          <w:szCs w:val="30"/>
        </w:rPr>
        <w:t>Retos y Desafíos</w:t>
      </w:r>
      <w:r w:rsidR="00F85895" w:rsidRPr="00BF0753">
        <w:rPr>
          <w:rFonts w:ascii="Arial" w:hAnsi="Arial" w:cs="Arial"/>
          <w:b/>
          <w:i/>
          <w:color w:val="000000"/>
          <w:sz w:val="30"/>
          <w:szCs w:val="30"/>
        </w:rPr>
        <w:tab/>
      </w:r>
      <w:r w:rsidR="003B40C5" w:rsidRPr="003B40C5">
        <w:rPr>
          <w:rFonts w:ascii="Arial" w:hAnsi="Arial" w:cs="Arial"/>
          <w:b/>
          <w:i/>
          <w:color w:val="000000"/>
          <w:sz w:val="30"/>
          <w:szCs w:val="30"/>
        </w:rPr>
        <w:t>32</w:t>
      </w:r>
    </w:p>
    <w:p w:rsidR="00877FDF" w:rsidRPr="00BF0753" w:rsidRDefault="00CA6F3D" w:rsidP="0051737F">
      <w:pPr>
        <w:pStyle w:val="Pa7"/>
        <w:numPr>
          <w:ilvl w:val="0"/>
          <w:numId w:val="5"/>
        </w:numPr>
        <w:tabs>
          <w:tab w:val="right" w:pos="9356"/>
        </w:tabs>
        <w:rPr>
          <w:rFonts w:ascii="Arial" w:hAnsi="Arial" w:cs="Arial"/>
          <w:b/>
          <w:i/>
          <w:color w:val="000000"/>
          <w:sz w:val="30"/>
          <w:szCs w:val="30"/>
        </w:rPr>
      </w:pPr>
      <w:r w:rsidRPr="00BF0753">
        <w:rPr>
          <w:rFonts w:ascii="Arial" w:hAnsi="Arial" w:cs="Arial"/>
          <w:b/>
          <w:i/>
          <w:color w:val="000000"/>
          <w:sz w:val="30"/>
          <w:szCs w:val="30"/>
        </w:rPr>
        <w:t>Conclusiones</w:t>
      </w:r>
      <w:r w:rsidRPr="00BF0753">
        <w:rPr>
          <w:rFonts w:ascii="Arial" w:hAnsi="Arial" w:cs="Arial"/>
          <w:b/>
          <w:i/>
          <w:color w:val="000000"/>
          <w:sz w:val="30"/>
          <w:szCs w:val="30"/>
        </w:rPr>
        <w:tab/>
      </w:r>
      <w:r w:rsidR="00B86E55" w:rsidRPr="00BF0753">
        <w:rPr>
          <w:rFonts w:ascii="Arial" w:hAnsi="Arial" w:cs="Arial"/>
          <w:b/>
          <w:i/>
          <w:color w:val="000000"/>
          <w:sz w:val="30"/>
          <w:szCs w:val="30"/>
        </w:rPr>
        <w:t>3</w:t>
      </w:r>
      <w:r w:rsidR="003B40C5">
        <w:rPr>
          <w:rFonts w:ascii="Arial" w:hAnsi="Arial" w:cs="Arial"/>
          <w:b/>
          <w:i/>
          <w:color w:val="000000"/>
          <w:sz w:val="30"/>
          <w:szCs w:val="30"/>
        </w:rPr>
        <w:t>5</w:t>
      </w:r>
    </w:p>
    <w:p w:rsidR="00A0518C" w:rsidRPr="00BF0753" w:rsidRDefault="00877FDF" w:rsidP="00877FDF">
      <w:pPr>
        <w:jc w:val="center"/>
        <w:rPr>
          <w:rFonts w:cs="Arial"/>
          <w:b/>
          <w:color w:val="000000"/>
          <w:sz w:val="27"/>
          <w:szCs w:val="27"/>
        </w:rPr>
      </w:pPr>
      <w:r w:rsidRPr="00BF0753">
        <w:rPr>
          <w:rFonts w:cs="Arial"/>
          <w:color w:val="000000"/>
        </w:rPr>
        <w:br w:type="page"/>
      </w:r>
    </w:p>
    <w:p w:rsidR="00D80AA7" w:rsidRPr="00BF0753" w:rsidRDefault="00D80AA7" w:rsidP="001E2A27">
      <w:pPr>
        <w:pStyle w:val="Pa3"/>
        <w:jc w:val="right"/>
        <w:rPr>
          <w:rStyle w:val="A0"/>
          <w:rFonts w:ascii="Arial" w:hAnsi="Arial" w:cs="Arial"/>
        </w:rPr>
      </w:pPr>
      <w:r w:rsidRPr="00BF0753">
        <w:rPr>
          <w:rStyle w:val="A0"/>
          <w:rFonts w:ascii="Arial" w:hAnsi="Arial" w:cs="Arial"/>
          <w:b/>
        </w:rPr>
        <w:t xml:space="preserve">Mensaje </w:t>
      </w:r>
      <w:r w:rsidR="001E2A27">
        <w:rPr>
          <w:rStyle w:val="A0"/>
          <w:rFonts w:ascii="Arial" w:hAnsi="Arial" w:cs="Arial"/>
          <w:b/>
        </w:rPr>
        <w:t>Institucional</w:t>
      </w:r>
    </w:p>
    <w:p w:rsidR="00A0518C" w:rsidRPr="00BF0753" w:rsidRDefault="002D32A1" w:rsidP="005C096A">
      <w:pPr>
        <w:jc w:val="both"/>
        <w:rPr>
          <w:rFonts w:cs="Arial"/>
          <w:b/>
          <w:color w:val="000000"/>
          <w:sz w:val="20"/>
          <w:szCs w:val="20"/>
        </w:rPr>
      </w:pPr>
      <w:r>
        <w:rPr>
          <w:rFonts w:cs="Arial"/>
          <w:b/>
          <w:noProof/>
          <w:color w:val="000000"/>
          <w:sz w:val="20"/>
          <w:szCs w:val="20"/>
          <w:lang w:eastAsia="es-MX"/>
        </w:rPr>
        <w:drawing>
          <wp:anchor distT="0" distB="0" distL="114300" distR="114300" simplePos="0" relativeHeight="251657728" behindDoc="0" locked="0" layoutInCell="1" allowOverlap="1">
            <wp:simplePos x="0" y="0"/>
            <wp:positionH relativeFrom="column">
              <wp:posOffset>19558</wp:posOffset>
            </wp:positionH>
            <wp:positionV relativeFrom="paragraph">
              <wp:posOffset>290830</wp:posOffset>
            </wp:positionV>
            <wp:extent cx="2109089" cy="2432558"/>
            <wp:effectExtent l="285750" t="266700" r="253111" b="234442"/>
            <wp:wrapSquare wrapText="bothSides"/>
            <wp:docPr id="3" name="3 Imagen" descr="FOTO FJO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OTO FJOS.jpg"/>
                    <pic:cNvPicPr/>
                  </pic:nvPicPr>
                  <pic:blipFill>
                    <a:blip r:embed="rId9" cstate="print"/>
                    <a:stretch>
                      <a:fillRect/>
                    </a:stretch>
                  </pic:blipFill>
                  <pic:spPr>
                    <a:xfrm>
                      <a:off x="0" y="0"/>
                      <a:ext cx="2109089" cy="2432558"/>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anchor>
        </w:drawing>
      </w:r>
    </w:p>
    <w:p w:rsidR="00F75069" w:rsidRPr="00BF0753" w:rsidRDefault="00F75069" w:rsidP="00F75069">
      <w:pPr>
        <w:pStyle w:val="Default"/>
        <w:jc w:val="both"/>
        <w:rPr>
          <w:rFonts w:cs="Arial"/>
          <w:b/>
          <w:lang w:val="es-MX"/>
        </w:rPr>
      </w:pPr>
      <w:r w:rsidRPr="00BF0753">
        <w:rPr>
          <w:rFonts w:ascii="Arial" w:hAnsi="Arial" w:cs="Arial"/>
          <w:lang w:val="es-MX"/>
        </w:rPr>
        <w:t xml:space="preserve">Como respuesta al compromiso que tenemos de rendir cuentas con la sociedad y de trabajar con transparencia en la información durante la gestión pública y con la finalidad de contribuir en el logro de los objetivos planteados en el Programa Integral de innovación y Desarrollo 2007 – 2012 del Instituto Tecnológico de Mexicali </w:t>
      </w:r>
      <w:r w:rsidRPr="00BF0753">
        <w:rPr>
          <w:rFonts w:ascii="Arial" w:hAnsi="Arial" w:cs="Arial"/>
          <w:noProof/>
          <w:lang w:val="es-MX" w:eastAsia="es-MX"/>
        </w:rPr>
        <w:t>) presento en  tiempo y forma</w:t>
      </w:r>
      <w:r w:rsidRPr="00BF0753">
        <w:rPr>
          <w:rFonts w:ascii="Arial" w:hAnsi="Arial" w:cs="Arial"/>
          <w:lang w:val="es-MX"/>
        </w:rPr>
        <w:t xml:space="preserve"> ante la comunidad mexicalense así como a las autoridades superiores el “Informe de Rendición de Cuentas 2010 del Instituto Tecnológico de Mexicali” sustentados en el “</w:t>
      </w:r>
      <w:r w:rsidRPr="00BF0753">
        <w:rPr>
          <w:rFonts w:ascii="Arial" w:hAnsi="Arial" w:cs="Arial"/>
          <w:b/>
          <w:lang w:val="es-MX"/>
        </w:rPr>
        <w:t>Acuerdo para la Rendición de Cuentas de la Administración Pública Federal 2000-2006</w:t>
      </w:r>
      <w:r w:rsidRPr="00BF0753">
        <w:rPr>
          <w:rFonts w:ascii="Arial" w:hAnsi="Arial" w:cs="Arial"/>
          <w:lang w:val="es-MX"/>
        </w:rPr>
        <w:t xml:space="preserve">”. Hoy es un honor para el que suscribe rendir cuentas del ejercicio 2010 alineados al </w:t>
      </w:r>
      <w:r w:rsidRPr="00BF0753">
        <w:rPr>
          <w:rFonts w:ascii="Arial" w:hAnsi="Arial" w:cs="Arial"/>
          <w:b/>
          <w:lang w:val="es-MX"/>
        </w:rPr>
        <w:t>“Programa Nacional de Rendición de Cuentas, Transparencia y</w:t>
      </w:r>
      <w:r w:rsidRPr="00BF0753">
        <w:rPr>
          <w:rFonts w:cs="Arial"/>
          <w:b/>
          <w:lang w:val="es-MX"/>
        </w:rPr>
        <w:t xml:space="preserve"> Combate a la Corrupción 2008.</w:t>
      </w:r>
    </w:p>
    <w:p w:rsidR="00F75069" w:rsidRPr="00BF0753" w:rsidRDefault="00F75069" w:rsidP="00F75069">
      <w:pPr>
        <w:pStyle w:val="Default"/>
        <w:jc w:val="both"/>
        <w:rPr>
          <w:rFonts w:cs="Arial"/>
          <w:lang w:val="es-MX"/>
        </w:rPr>
      </w:pPr>
    </w:p>
    <w:p w:rsidR="00F75069" w:rsidRPr="00BF0753" w:rsidRDefault="00F75069" w:rsidP="00F75069">
      <w:pPr>
        <w:jc w:val="both"/>
        <w:rPr>
          <w:rFonts w:cs="Calibri"/>
          <w:color w:val="000000"/>
          <w:sz w:val="24"/>
          <w:szCs w:val="24"/>
        </w:rPr>
      </w:pPr>
      <w:r w:rsidRPr="00BF0753">
        <w:rPr>
          <w:rFonts w:cs="Arial"/>
          <w:color w:val="000000"/>
          <w:sz w:val="24"/>
          <w:szCs w:val="24"/>
        </w:rPr>
        <w:t xml:space="preserve">El presente “Informe de Rendición de Cuentas 2010” del Instituto Tecnológico de Mexicali es, sin lugar a dudas, diferente a los demás informes, pues tuvimos que vivir la terrible experiencia de un terremoto en el mes de abril que afectó gravemente a la ciudad de Mexicali en general, y en particular al plantel que me honro en dirigir, una vez más hemos podido constatar la fortaleza de espíritu y la fuerza del trabajo de toda la comunidad  de este plantel. Gracias a su entrega y al apoyo de las autoridades superiores nos hemos puesto de pie, y a pesar de tener 5 edificios fuera de servicio retomamos nuestras actividades para seguir proporcionando el servicio educativo, contribuyendo así al Proyecto Visión México 2030 que el Presidente Felipe Calderón Hinojosa se propuso desde el inicio de su gestión, </w:t>
      </w:r>
      <w:r w:rsidRPr="00BF0753">
        <w:rPr>
          <w:rFonts w:cs="Calibri"/>
          <w:color w:val="000000"/>
          <w:sz w:val="24"/>
          <w:szCs w:val="24"/>
        </w:rPr>
        <w:t>proyecto que se constituyó en el referente para la acción del presente, y en el cual quedó reflejada la aspiración de los mexicanos de contar con gobiernos y gobernantes que respondan con eficiencia y transparencia a sus demandas, que actúen con ética y responsabilidad social en su tarea de contribuir al impulso del desarrollo del país y del bienestar de todos los mexicanos.</w:t>
      </w:r>
    </w:p>
    <w:p w:rsidR="006F4850" w:rsidRPr="00BF0753" w:rsidRDefault="006F4850" w:rsidP="006F4850">
      <w:pPr>
        <w:pStyle w:val="Pa14"/>
        <w:jc w:val="right"/>
        <w:rPr>
          <w:rFonts w:ascii="Arial" w:hAnsi="Arial" w:cs="Arial"/>
          <w:b/>
          <w:color w:val="000000"/>
          <w:sz w:val="16"/>
          <w:szCs w:val="16"/>
        </w:rPr>
      </w:pPr>
    </w:p>
    <w:p w:rsidR="00074CD0" w:rsidRPr="00BF0753" w:rsidRDefault="00074CD0" w:rsidP="00074CD0">
      <w:pPr>
        <w:pStyle w:val="Default"/>
        <w:rPr>
          <w:sz w:val="16"/>
          <w:szCs w:val="16"/>
          <w:lang w:val="es-MX" w:eastAsia="en-US"/>
        </w:rPr>
      </w:pPr>
    </w:p>
    <w:p w:rsidR="006F4850" w:rsidRPr="00BF0753" w:rsidRDefault="00A65A79" w:rsidP="006F4850">
      <w:pPr>
        <w:pStyle w:val="Pa14"/>
        <w:jc w:val="right"/>
        <w:rPr>
          <w:rFonts w:ascii="Arial" w:hAnsi="Arial" w:cs="Arial"/>
          <w:b/>
          <w:color w:val="000000"/>
          <w:sz w:val="36"/>
          <w:szCs w:val="28"/>
        </w:rPr>
      </w:pPr>
      <w:r w:rsidRPr="00BF0753">
        <w:rPr>
          <w:rFonts w:ascii="Arial" w:hAnsi="Arial" w:cs="Arial"/>
          <w:b/>
          <w:color w:val="000000"/>
          <w:sz w:val="36"/>
          <w:szCs w:val="28"/>
        </w:rPr>
        <w:t>Ing. Francisco Javier Ortiz Serrano</w:t>
      </w:r>
    </w:p>
    <w:p w:rsidR="00A64F7A" w:rsidRPr="00BF0753" w:rsidRDefault="006F4850" w:rsidP="006F4850">
      <w:pPr>
        <w:pStyle w:val="Pa14"/>
        <w:jc w:val="right"/>
        <w:rPr>
          <w:rFonts w:ascii="Arial" w:hAnsi="Arial" w:cs="Arial"/>
          <w:b/>
          <w:color w:val="000000"/>
          <w:sz w:val="36"/>
          <w:szCs w:val="28"/>
        </w:rPr>
      </w:pPr>
      <w:r w:rsidRPr="00BF0753">
        <w:rPr>
          <w:rFonts w:ascii="Arial" w:hAnsi="Arial" w:cs="Arial"/>
          <w:b/>
          <w:color w:val="000000"/>
          <w:sz w:val="36"/>
          <w:szCs w:val="28"/>
        </w:rPr>
        <w:t>Director del Instituto Tecnológico de Mexicali</w:t>
      </w:r>
    </w:p>
    <w:p w:rsidR="00A64F7A" w:rsidRPr="00BF0753" w:rsidRDefault="00A64F7A" w:rsidP="00A64F7A">
      <w:pPr>
        <w:pStyle w:val="Default"/>
        <w:rPr>
          <w:rFonts w:eastAsia="Calibri"/>
          <w:lang w:val="es-MX"/>
        </w:rPr>
      </w:pPr>
      <w:r w:rsidRPr="00BF0753">
        <w:rPr>
          <w:lang w:val="es-MX"/>
        </w:rPr>
        <w:br w:type="page"/>
      </w:r>
    </w:p>
    <w:p w:rsidR="00AB4F52" w:rsidRPr="00BF0753" w:rsidRDefault="00AB4F52" w:rsidP="0051737F">
      <w:pPr>
        <w:pStyle w:val="Pa3"/>
        <w:numPr>
          <w:ilvl w:val="0"/>
          <w:numId w:val="8"/>
        </w:numPr>
        <w:jc w:val="right"/>
        <w:rPr>
          <w:rStyle w:val="A0"/>
          <w:rFonts w:ascii="Arial" w:hAnsi="Arial" w:cs="Arial"/>
          <w:b/>
        </w:rPr>
      </w:pPr>
      <w:r w:rsidRPr="00BF0753">
        <w:rPr>
          <w:rStyle w:val="A0"/>
          <w:rFonts w:ascii="Arial" w:hAnsi="Arial" w:cs="Arial"/>
          <w:b/>
        </w:rPr>
        <w:t>Introducción</w:t>
      </w:r>
    </w:p>
    <w:p w:rsidR="00AB4F52" w:rsidRPr="00BF0753" w:rsidRDefault="00AB4F52" w:rsidP="00AF1509">
      <w:pPr>
        <w:spacing w:line="360" w:lineRule="auto"/>
        <w:jc w:val="both"/>
        <w:rPr>
          <w:rFonts w:cs="Arial"/>
          <w:color w:val="000000"/>
          <w:sz w:val="24"/>
          <w:szCs w:val="24"/>
        </w:rPr>
      </w:pPr>
    </w:p>
    <w:p w:rsidR="00D873ED" w:rsidRPr="00BF0753" w:rsidRDefault="00D873ED" w:rsidP="00EE5DB1">
      <w:pPr>
        <w:autoSpaceDE w:val="0"/>
        <w:autoSpaceDN w:val="0"/>
        <w:adjustRightInd w:val="0"/>
        <w:spacing w:after="0" w:line="221" w:lineRule="atLeast"/>
        <w:jc w:val="both"/>
        <w:rPr>
          <w:rFonts w:cs="Arial"/>
          <w:color w:val="000000"/>
          <w:sz w:val="24"/>
        </w:rPr>
      </w:pPr>
    </w:p>
    <w:p w:rsidR="00FE2E89" w:rsidRPr="00BF0753" w:rsidRDefault="007814B4" w:rsidP="005C096A">
      <w:pPr>
        <w:autoSpaceDE w:val="0"/>
        <w:autoSpaceDN w:val="0"/>
        <w:adjustRightInd w:val="0"/>
        <w:spacing w:after="0" w:line="240" w:lineRule="auto"/>
        <w:jc w:val="both"/>
        <w:rPr>
          <w:rFonts w:cs="Arial"/>
          <w:color w:val="000000"/>
          <w:sz w:val="24"/>
        </w:rPr>
      </w:pPr>
      <w:r w:rsidRPr="00BF0753">
        <w:rPr>
          <w:rFonts w:cs="Arial"/>
          <w:color w:val="000000"/>
          <w:sz w:val="24"/>
        </w:rPr>
        <w:t xml:space="preserve">El </w:t>
      </w:r>
      <w:r w:rsidRPr="00BF0753">
        <w:rPr>
          <w:rFonts w:cs="Arial"/>
          <w:i/>
          <w:color w:val="000000"/>
          <w:sz w:val="24"/>
        </w:rPr>
        <w:t xml:space="preserve">Programa Institucional de Innovación y Desarrollo 2007-2012 del Instituto Tecnológico de Mexicali </w:t>
      </w:r>
      <w:r w:rsidRPr="00BF0753">
        <w:rPr>
          <w:rFonts w:cs="Arial"/>
          <w:color w:val="000000"/>
          <w:sz w:val="24"/>
        </w:rPr>
        <w:t xml:space="preserve">(PIID 2007-2012 del ITM) </w:t>
      </w:r>
      <w:r w:rsidR="00934244" w:rsidRPr="00BF0753">
        <w:rPr>
          <w:rFonts w:cs="Arial"/>
          <w:color w:val="000000"/>
          <w:sz w:val="24"/>
        </w:rPr>
        <w:t xml:space="preserve">está sustentado y alineado a los planes sectoriales y nacionales en materia educativa. Por esta razón, </w:t>
      </w:r>
      <w:r w:rsidRPr="00BF0753">
        <w:rPr>
          <w:rFonts w:cs="Arial"/>
          <w:color w:val="000000"/>
          <w:sz w:val="24"/>
        </w:rPr>
        <w:t xml:space="preserve">representa </w:t>
      </w:r>
      <w:r w:rsidR="00971A5D" w:rsidRPr="00BF0753">
        <w:rPr>
          <w:rFonts w:cs="Arial"/>
          <w:color w:val="000000"/>
          <w:sz w:val="24"/>
        </w:rPr>
        <w:t xml:space="preserve">el rumbo que el ITM se ha planteado para el presente sexenio, a la vez que define </w:t>
      </w:r>
      <w:r w:rsidRPr="00BF0753">
        <w:rPr>
          <w:rFonts w:cs="Arial"/>
          <w:color w:val="000000"/>
          <w:sz w:val="24"/>
        </w:rPr>
        <w:t>el quehacer diario del ITM</w:t>
      </w:r>
      <w:r w:rsidR="00971A5D" w:rsidRPr="00BF0753">
        <w:rPr>
          <w:rFonts w:cs="Arial"/>
          <w:color w:val="000000"/>
          <w:sz w:val="24"/>
        </w:rPr>
        <w:t>.</w:t>
      </w:r>
      <w:r w:rsidR="004D5910" w:rsidRPr="00BF0753">
        <w:rPr>
          <w:rFonts w:cs="Arial"/>
          <w:color w:val="000000"/>
          <w:sz w:val="24"/>
        </w:rPr>
        <w:t xml:space="preserve"> Es, por lo tanto, el documento base del presente Informe de Rendición de Cuentas </w:t>
      </w:r>
      <w:r w:rsidR="00A65A79" w:rsidRPr="00BF0753">
        <w:rPr>
          <w:rFonts w:cs="Arial"/>
          <w:color w:val="000000"/>
          <w:sz w:val="24"/>
        </w:rPr>
        <w:t>2010</w:t>
      </w:r>
      <w:r w:rsidR="004D5910" w:rsidRPr="00BF0753">
        <w:rPr>
          <w:rFonts w:cs="Arial"/>
          <w:color w:val="000000"/>
          <w:sz w:val="24"/>
        </w:rPr>
        <w:t xml:space="preserve"> del Instituto Tecnológico de Mexicali.</w:t>
      </w:r>
    </w:p>
    <w:p w:rsidR="00AF1509" w:rsidRPr="00BF0753" w:rsidRDefault="00AF1509" w:rsidP="005C096A">
      <w:pPr>
        <w:spacing w:after="0" w:line="240" w:lineRule="auto"/>
        <w:jc w:val="both"/>
        <w:rPr>
          <w:rFonts w:cs="Arial"/>
          <w:color w:val="000000"/>
          <w:sz w:val="24"/>
          <w:szCs w:val="24"/>
        </w:rPr>
      </w:pPr>
    </w:p>
    <w:p w:rsidR="003F4724" w:rsidRPr="00BF0753" w:rsidRDefault="009559F6" w:rsidP="00837ED9">
      <w:pPr>
        <w:spacing w:line="240" w:lineRule="auto"/>
        <w:jc w:val="both"/>
        <w:rPr>
          <w:rFonts w:cs="Arial"/>
          <w:color w:val="000000"/>
          <w:sz w:val="24"/>
          <w:szCs w:val="24"/>
        </w:rPr>
      </w:pPr>
      <w:r w:rsidRPr="00BF0753">
        <w:rPr>
          <w:rFonts w:cs="Arial"/>
          <w:color w:val="000000"/>
          <w:sz w:val="24"/>
          <w:szCs w:val="24"/>
        </w:rPr>
        <w:t>El</w:t>
      </w:r>
      <w:r w:rsidR="00AF1509" w:rsidRPr="00BF0753">
        <w:rPr>
          <w:rFonts w:cs="Arial"/>
          <w:color w:val="000000"/>
          <w:sz w:val="24"/>
          <w:szCs w:val="24"/>
        </w:rPr>
        <w:t xml:space="preserve"> </w:t>
      </w:r>
      <w:r w:rsidR="00934244" w:rsidRPr="00BF0753">
        <w:rPr>
          <w:rFonts w:cs="Arial"/>
          <w:color w:val="000000"/>
          <w:sz w:val="24"/>
        </w:rPr>
        <w:t xml:space="preserve">Informe de Rendición de Cuentas </w:t>
      </w:r>
      <w:r w:rsidR="00A65A79" w:rsidRPr="00BF0753">
        <w:rPr>
          <w:rFonts w:cs="Arial"/>
          <w:color w:val="000000"/>
          <w:sz w:val="24"/>
        </w:rPr>
        <w:t>2010</w:t>
      </w:r>
      <w:r w:rsidR="00934244" w:rsidRPr="00BF0753">
        <w:rPr>
          <w:rFonts w:cs="Arial"/>
          <w:color w:val="000000"/>
          <w:sz w:val="24"/>
        </w:rPr>
        <w:t xml:space="preserve"> </w:t>
      </w:r>
      <w:r w:rsidR="00AF1509" w:rsidRPr="00BF0753">
        <w:rPr>
          <w:rFonts w:cs="Arial"/>
          <w:color w:val="000000"/>
          <w:sz w:val="24"/>
          <w:szCs w:val="24"/>
        </w:rPr>
        <w:t xml:space="preserve">describe las actividades desarrolladas en el año </w:t>
      </w:r>
      <w:r w:rsidR="00A65A79" w:rsidRPr="00BF0753">
        <w:rPr>
          <w:rFonts w:cs="Arial"/>
          <w:color w:val="000000"/>
          <w:sz w:val="24"/>
          <w:szCs w:val="24"/>
        </w:rPr>
        <w:t>2010</w:t>
      </w:r>
      <w:r w:rsidR="00AF1509" w:rsidRPr="00BF0753">
        <w:rPr>
          <w:rFonts w:cs="Arial"/>
          <w:color w:val="000000"/>
          <w:sz w:val="24"/>
          <w:szCs w:val="24"/>
        </w:rPr>
        <w:t xml:space="preserve"> en cada uno de </w:t>
      </w:r>
      <w:r w:rsidRPr="00BF0753">
        <w:rPr>
          <w:rFonts w:cs="Arial"/>
          <w:color w:val="000000"/>
          <w:sz w:val="24"/>
          <w:szCs w:val="24"/>
        </w:rPr>
        <w:t>sus</w:t>
      </w:r>
      <w:r w:rsidR="00AF1509" w:rsidRPr="00BF0753">
        <w:rPr>
          <w:rFonts w:cs="Arial"/>
          <w:color w:val="000000"/>
          <w:sz w:val="24"/>
          <w:szCs w:val="24"/>
        </w:rPr>
        <w:t xml:space="preserve"> procesos estratégicos. </w:t>
      </w:r>
      <w:r w:rsidR="00AB2A23" w:rsidRPr="00BF0753">
        <w:rPr>
          <w:rFonts w:cs="Arial"/>
          <w:color w:val="000000"/>
          <w:sz w:val="24"/>
          <w:szCs w:val="24"/>
        </w:rPr>
        <w:t xml:space="preserve">En lo </w:t>
      </w:r>
      <w:r w:rsidR="003F4724" w:rsidRPr="00BF0753">
        <w:rPr>
          <w:rFonts w:cs="Arial"/>
          <w:color w:val="000000"/>
          <w:sz w:val="24"/>
          <w:szCs w:val="24"/>
        </w:rPr>
        <w:t>referen</w:t>
      </w:r>
      <w:r w:rsidR="00837ED9" w:rsidRPr="00BF0753">
        <w:rPr>
          <w:rFonts w:cs="Arial"/>
          <w:color w:val="000000"/>
          <w:sz w:val="24"/>
          <w:szCs w:val="24"/>
        </w:rPr>
        <w:t>te</w:t>
      </w:r>
      <w:r w:rsidR="003F4724" w:rsidRPr="00BF0753">
        <w:rPr>
          <w:rFonts w:cs="Arial"/>
          <w:color w:val="000000"/>
          <w:sz w:val="24"/>
          <w:szCs w:val="24"/>
        </w:rPr>
        <w:t xml:space="preserve"> a</w:t>
      </w:r>
      <w:r w:rsidR="00837ED9" w:rsidRPr="00BF0753">
        <w:rPr>
          <w:rFonts w:cs="Arial"/>
          <w:color w:val="000000"/>
          <w:sz w:val="24"/>
          <w:szCs w:val="24"/>
        </w:rPr>
        <w:t>l Proceso Académico, enfatizamos</w:t>
      </w:r>
      <w:r w:rsidR="003F4724" w:rsidRPr="00BF0753">
        <w:rPr>
          <w:rFonts w:cs="Arial"/>
          <w:color w:val="000000"/>
          <w:sz w:val="24"/>
          <w:szCs w:val="24"/>
        </w:rPr>
        <w:t xml:space="preserve"> las acciones y logros en materia de formación profesional de los alumnos del Instituto, incluyendo información de eventos académicos, formación y actualización docente y actividades en materia de investigación, entre otras. </w:t>
      </w:r>
      <w:r w:rsidR="0012203D" w:rsidRPr="00BF0753">
        <w:rPr>
          <w:rFonts w:cs="Arial"/>
          <w:color w:val="000000"/>
          <w:sz w:val="24"/>
          <w:szCs w:val="24"/>
        </w:rPr>
        <w:t>En cuanto</w:t>
      </w:r>
      <w:r w:rsidR="003F4724" w:rsidRPr="00BF0753">
        <w:rPr>
          <w:rFonts w:cs="Arial"/>
          <w:color w:val="000000"/>
          <w:sz w:val="24"/>
          <w:szCs w:val="24"/>
        </w:rPr>
        <w:t xml:space="preserve"> al Proceso de Planeación, </w:t>
      </w:r>
      <w:r w:rsidR="0012203D" w:rsidRPr="00BF0753">
        <w:rPr>
          <w:rFonts w:cs="Arial"/>
          <w:color w:val="000000"/>
          <w:sz w:val="24"/>
          <w:szCs w:val="24"/>
        </w:rPr>
        <w:t>damos cuenta de</w:t>
      </w:r>
      <w:r w:rsidR="003F4724" w:rsidRPr="00BF0753">
        <w:rPr>
          <w:rFonts w:cs="Arial"/>
          <w:color w:val="000000"/>
          <w:sz w:val="24"/>
          <w:szCs w:val="24"/>
        </w:rPr>
        <w:t xml:space="preserve"> las acciones que permitieron planear, programar, presupuestar, ejecutar y evaluar las actividades y la aplicación de los recursos del Instituto. </w:t>
      </w:r>
      <w:r w:rsidR="007C61A3" w:rsidRPr="00BF0753">
        <w:rPr>
          <w:rFonts w:cs="Arial"/>
          <w:color w:val="000000"/>
          <w:sz w:val="24"/>
          <w:szCs w:val="24"/>
        </w:rPr>
        <w:t xml:space="preserve">En la parte referente al Proceso de Vinculación informamos de </w:t>
      </w:r>
      <w:r w:rsidR="003F4724" w:rsidRPr="00BF0753">
        <w:rPr>
          <w:rFonts w:cs="Arial"/>
          <w:color w:val="000000"/>
          <w:sz w:val="24"/>
          <w:szCs w:val="24"/>
        </w:rPr>
        <w:t xml:space="preserve">los convenios con los sectores productivo y social, programa de servicio social, residencias profesionales e incubación </w:t>
      </w:r>
      <w:r w:rsidR="007C61A3" w:rsidRPr="00BF0753">
        <w:rPr>
          <w:rFonts w:cs="Arial"/>
          <w:color w:val="000000"/>
          <w:sz w:val="24"/>
          <w:szCs w:val="24"/>
        </w:rPr>
        <w:t xml:space="preserve">de empresas. En la sección que se refiere al </w:t>
      </w:r>
      <w:r w:rsidR="003F4724" w:rsidRPr="00BF0753">
        <w:rPr>
          <w:rFonts w:cs="Arial"/>
          <w:color w:val="000000"/>
          <w:sz w:val="24"/>
          <w:szCs w:val="24"/>
        </w:rPr>
        <w:t>Proceso de Administración de Recursos, habla</w:t>
      </w:r>
      <w:r w:rsidR="007C61A3" w:rsidRPr="00BF0753">
        <w:rPr>
          <w:rFonts w:cs="Arial"/>
          <w:color w:val="000000"/>
          <w:sz w:val="24"/>
          <w:szCs w:val="24"/>
        </w:rPr>
        <w:t>mos</w:t>
      </w:r>
      <w:r w:rsidR="003F4724" w:rsidRPr="00BF0753">
        <w:rPr>
          <w:rFonts w:cs="Arial"/>
          <w:color w:val="000000"/>
          <w:sz w:val="24"/>
          <w:szCs w:val="24"/>
        </w:rPr>
        <w:t xml:space="preserve"> acerca de las políticas implementadas que permitieron optimizar los recursos con que cuenta el Instituto; también se hace referencia a la forma en cómo se aplicaron los recursos financieros, obtenidos ya sea por asignación federal, por ingresos propios o a través de convocatorias externas para proyectos específicos; también </w:t>
      </w:r>
      <w:r w:rsidR="007C61A3" w:rsidRPr="00BF0753">
        <w:rPr>
          <w:rFonts w:cs="Arial"/>
          <w:color w:val="000000"/>
          <w:sz w:val="24"/>
          <w:szCs w:val="24"/>
        </w:rPr>
        <w:t xml:space="preserve">damos cuenta de </w:t>
      </w:r>
      <w:r w:rsidR="003F4724" w:rsidRPr="00BF0753">
        <w:rPr>
          <w:rFonts w:cs="Arial"/>
          <w:color w:val="000000"/>
          <w:sz w:val="24"/>
          <w:szCs w:val="24"/>
        </w:rPr>
        <w:t xml:space="preserve">la información referente a la administración de los recursos humanos. </w:t>
      </w:r>
      <w:r w:rsidR="007C61A3" w:rsidRPr="00BF0753">
        <w:rPr>
          <w:rFonts w:cs="Arial"/>
          <w:color w:val="000000"/>
          <w:sz w:val="24"/>
          <w:szCs w:val="24"/>
        </w:rPr>
        <w:t>En cuanto al último proceso estratégico</w:t>
      </w:r>
      <w:r w:rsidR="003F4724" w:rsidRPr="00BF0753">
        <w:rPr>
          <w:rFonts w:cs="Arial"/>
          <w:color w:val="000000"/>
          <w:sz w:val="24"/>
          <w:szCs w:val="24"/>
        </w:rPr>
        <w:t>, se muestra lo concerniente al Sistema de Gestión de Calidad (SGC), indicando logros y áreas de oportunidad.</w:t>
      </w:r>
    </w:p>
    <w:p w:rsidR="003F4724" w:rsidRPr="00BF0753" w:rsidRDefault="003F4724" w:rsidP="00BA482F">
      <w:pPr>
        <w:spacing w:after="0" w:line="240" w:lineRule="auto"/>
        <w:jc w:val="both"/>
        <w:rPr>
          <w:rFonts w:cs="Arial"/>
          <w:color w:val="000000"/>
          <w:sz w:val="24"/>
          <w:szCs w:val="24"/>
        </w:rPr>
      </w:pPr>
    </w:p>
    <w:p w:rsidR="00AF1509" w:rsidRPr="00BF0753" w:rsidRDefault="00EC3286" w:rsidP="00AB2A23">
      <w:pPr>
        <w:spacing w:after="0" w:line="240" w:lineRule="auto"/>
        <w:jc w:val="both"/>
        <w:rPr>
          <w:rFonts w:cs="Arial"/>
          <w:color w:val="000000"/>
          <w:sz w:val="24"/>
          <w:szCs w:val="24"/>
        </w:rPr>
      </w:pPr>
      <w:r w:rsidRPr="00BF0753">
        <w:rPr>
          <w:rFonts w:cs="Arial"/>
          <w:color w:val="000000"/>
          <w:sz w:val="24"/>
          <w:szCs w:val="24"/>
        </w:rPr>
        <w:t xml:space="preserve">El presente </w:t>
      </w:r>
      <w:r w:rsidR="009559F6" w:rsidRPr="00BF0753">
        <w:rPr>
          <w:rFonts w:cs="Arial"/>
          <w:color w:val="000000"/>
          <w:sz w:val="24"/>
        </w:rPr>
        <w:t xml:space="preserve">Informe de Rendición de Cuentas </w:t>
      </w:r>
      <w:r w:rsidR="00A65A79" w:rsidRPr="00BF0753">
        <w:rPr>
          <w:rFonts w:cs="Arial"/>
          <w:color w:val="000000"/>
          <w:sz w:val="24"/>
        </w:rPr>
        <w:t>2010</w:t>
      </w:r>
      <w:r w:rsidR="009559F6" w:rsidRPr="00BF0753">
        <w:rPr>
          <w:rFonts w:cs="Arial"/>
          <w:color w:val="000000"/>
          <w:sz w:val="24"/>
        </w:rPr>
        <w:t xml:space="preserve"> </w:t>
      </w:r>
      <w:r w:rsidRPr="00BF0753">
        <w:rPr>
          <w:rFonts w:cs="Arial"/>
          <w:color w:val="000000"/>
          <w:sz w:val="24"/>
          <w:szCs w:val="24"/>
        </w:rPr>
        <w:t xml:space="preserve">contiene </w:t>
      </w:r>
      <w:r w:rsidR="003D0F32" w:rsidRPr="00BF0753">
        <w:rPr>
          <w:rFonts w:cs="Arial"/>
          <w:color w:val="000000"/>
          <w:sz w:val="24"/>
          <w:szCs w:val="24"/>
        </w:rPr>
        <w:t>también un apartado en el que da cuenta de la captación y ejercicio de los recursos</w:t>
      </w:r>
      <w:r w:rsidR="009559F6" w:rsidRPr="00BF0753">
        <w:rPr>
          <w:rFonts w:cs="Arial"/>
          <w:color w:val="000000"/>
          <w:sz w:val="24"/>
          <w:szCs w:val="24"/>
        </w:rPr>
        <w:t xml:space="preserve"> y</w:t>
      </w:r>
      <w:r w:rsidR="003D0F32" w:rsidRPr="00BF0753">
        <w:rPr>
          <w:rFonts w:cs="Arial"/>
          <w:color w:val="000000"/>
          <w:sz w:val="24"/>
          <w:szCs w:val="24"/>
        </w:rPr>
        <w:t xml:space="preserve"> una sección en </w:t>
      </w:r>
      <w:r w:rsidR="009559F6" w:rsidRPr="00BF0753">
        <w:rPr>
          <w:rFonts w:cs="Arial"/>
          <w:color w:val="000000"/>
          <w:sz w:val="24"/>
          <w:szCs w:val="24"/>
        </w:rPr>
        <w:t xml:space="preserve">la </w:t>
      </w:r>
      <w:r w:rsidR="003D0F32" w:rsidRPr="00BF0753">
        <w:rPr>
          <w:rFonts w:cs="Arial"/>
          <w:color w:val="000000"/>
          <w:sz w:val="24"/>
          <w:szCs w:val="24"/>
        </w:rPr>
        <w:t>que se describe la estructura académico-administrativa del ITM. Así mismo, incluye un apartado para informar de la infraestructura del plantel, un</w:t>
      </w:r>
      <w:r w:rsidR="000B7515" w:rsidRPr="00BF0753">
        <w:rPr>
          <w:rFonts w:cs="Arial"/>
          <w:color w:val="000000"/>
          <w:sz w:val="24"/>
          <w:szCs w:val="24"/>
        </w:rPr>
        <w:t>o</w:t>
      </w:r>
      <w:r w:rsidR="003D0F32" w:rsidRPr="00BF0753">
        <w:rPr>
          <w:rFonts w:cs="Arial"/>
          <w:color w:val="000000"/>
          <w:sz w:val="24"/>
          <w:szCs w:val="24"/>
        </w:rPr>
        <w:t xml:space="preserve"> m</w:t>
      </w:r>
      <w:r w:rsidRPr="00BF0753">
        <w:rPr>
          <w:rFonts w:cs="Arial"/>
          <w:color w:val="000000"/>
          <w:sz w:val="24"/>
          <w:szCs w:val="24"/>
        </w:rPr>
        <w:t>á</w:t>
      </w:r>
      <w:r w:rsidR="003D0F32" w:rsidRPr="00BF0753">
        <w:rPr>
          <w:rFonts w:cs="Arial"/>
          <w:color w:val="000000"/>
          <w:sz w:val="24"/>
          <w:szCs w:val="24"/>
        </w:rPr>
        <w:t>s para la declaración de los retos y desafíos, y una sección final en la que se resume lo logrado</w:t>
      </w:r>
      <w:r w:rsidR="000B7515" w:rsidRPr="00BF0753">
        <w:rPr>
          <w:rFonts w:cs="Arial"/>
          <w:color w:val="000000"/>
          <w:sz w:val="24"/>
          <w:szCs w:val="24"/>
        </w:rPr>
        <w:t>.</w:t>
      </w:r>
      <w:r w:rsidR="00934244" w:rsidRPr="00BF0753">
        <w:rPr>
          <w:rFonts w:cs="Arial"/>
          <w:color w:val="000000"/>
          <w:sz w:val="24"/>
          <w:szCs w:val="24"/>
        </w:rPr>
        <w:t xml:space="preserve"> Se cumple así con una importante normatividad enmarcada en el </w:t>
      </w:r>
      <w:r w:rsidR="00934244" w:rsidRPr="00BF0753">
        <w:rPr>
          <w:rFonts w:cs="Arial"/>
          <w:b/>
          <w:color w:val="000000"/>
          <w:sz w:val="24"/>
          <w:szCs w:val="24"/>
        </w:rPr>
        <w:t>Programa Nacional de Rendición de Cuentas, Transparencia y Combate a la Corrupción 2008-20012.</w:t>
      </w:r>
    </w:p>
    <w:p w:rsidR="00AF1509" w:rsidRPr="00BF0753" w:rsidRDefault="00AF1509" w:rsidP="00AF1509">
      <w:pPr>
        <w:spacing w:line="360" w:lineRule="auto"/>
        <w:jc w:val="both"/>
        <w:rPr>
          <w:rFonts w:cs="Arial"/>
          <w:color w:val="000000"/>
          <w:sz w:val="24"/>
          <w:szCs w:val="24"/>
        </w:rPr>
      </w:pPr>
    </w:p>
    <w:p w:rsidR="00F6496B" w:rsidRPr="00BF0753" w:rsidRDefault="00F6496B">
      <w:pPr>
        <w:rPr>
          <w:rFonts w:cs="Arial"/>
          <w:color w:val="000000"/>
          <w:sz w:val="24"/>
          <w:szCs w:val="24"/>
        </w:rPr>
      </w:pPr>
      <w:r w:rsidRPr="00BF0753">
        <w:rPr>
          <w:rFonts w:cs="Arial"/>
          <w:color w:val="000000"/>
          <w:sz w:val="24"/>
          <w:szCs w:val="24"/>
        </w:rPr>
        <w:br w:type="page"/>
      </w:r>
    </w:p>
    <w:p w:rsidR="005A0FAE" w:rsidRPr="00BF0753" w:rsidRDefault="005A0FAE" w:rsidP="0051737F">
      <w:pPr>
        <w:pStyle w:val="Pa3"/>
        <w:numPr>
          <w:ilvl w:val="0"/>
          <w:numId w:val="8"/>
        </w:numPr>
        <w:jc w:val="right"/>
        <w:rPr>
          <w:rStyle w:val="A0"/>
          <w:rFonts w:ascii="Arial" w:hAnsi="Arial" w:cs="Arial"/>
          <w:b/>
        </w:rPr>
      </w:pPr>
      <w:r w:rsidRPr="00BF0753">
        <w:rPr>
          <w:rStyle w:val="A0"/>
          <w:rFonts w:ascii="Arial" w:hAnsi="Arial" w:cs="Arial"/>
          <w:b/>
        </w:rPr>
        <w:t>Marco Normativo</w:t>
      </w:r>
    </w:p>
    <w:p w:rsidR="003226C1" w:rsidRPr="00BF0753" w:rsidRDefault="003226C1" w:rsidP="00BC7CE5">
      <w:pPr>
        <w:jc w:val="both"/>
        <w:rPr>
          <w:rFonts w:cs="Arial"/>
          <w:color w:val="000000"/>
          <w:sz w:val="24"/>
          <w:szCs w:val="24"/>
        </w:rPr>
      </w:pPr>
    </w:p>
    <w:p w:rsidR="006A1693" w:rsidRPr="00BF0753" w:rsidRDefault="00C76558" w:rsidP="000B6092">
      <w:pPr>
        <w:autoSpaceDE w:val="0"/>
        <w:autoSpaceDN w:val="0"/>
        <w:adjustRightInd w:val="0"/>
        <w:spacing w:after="0" w:line="240" w:lineRule="auto"/>
        <w:jc w:val="both"/>
        <w:rPr>
          <w:rFonts w:cs="Arial"/>
          <w:bCs/>
          <w:color w:val="000000"/>
          <w:sz w:val="24"/>
          <w:szCs w:val="24"/>
        </w:rPr>
      </w:pPr>
      <w:r w:rsidRPr="00BF0753">
        <w:rPr>
          <w:rFonts w:cs="Arial"/>
          <w:color w:val="000000"/>
          <w:sz w:val="24"/>
          <w:szCs w:val="24"/>
        </w:rPr>
        <w:t xml:space="preserve">Firmado por Vicente Fox Quezada, Presidente de los Estados Unidos Mexicanos, el 14 de Septiembre de 2005 se publicó en el Diario Oficial de la Federación </w:t>
      </w:r>
      <w:r w:rsidR="000B6092" w:rsidRPr="00BF0753">
        <w:rPr>
          <w:rFonts w:cs="Arial"/>
          <w:color w:val="000000"/>
          <w:sz w:val="24"/>
          <w:szCs w:val="24"/>
        </w:rPr>
        <w:t xml:space="preserve">el </w:t>
      </w:r>
      <w:r w:rsidRPr="00BF0753">
        <w:rPr>
          <w:rFonts w:cs="Arial"/>
          <w:b/>
          <w:bCs/>
          <w:color w:val="000000"/>
          <w:sz w:val="24"/>
          <w:szCs w:val="24"/>
        </w:rPr>
        <w:t xml:space="preserve">Acuerdo para la Rendición de Cuentas de la Administración Pública Federal 2000-2006. </w:t>
      </w:r>
      <w:r w:rsidR="00892409" w:rsidRPr="00BF0753">
        <w:rPr>
          <w:rFonts w:cs="Arial"/>
          <w:bCs/>
          <w:color w:val="000000"/>
          <w:sz w:val="24"/>
          <w:szCs w:val="24"/>
        </w:rPr>
        <w:t>Dicho documento se publicó considerando, entre otras justificaciones:</w:t>
      </w:r>
    </w:p>
    <w:p w:rsidR="00123E17" w:rsidRPr="00BF0753" w:rsidRDefault="00123E17" w:rsidP="000B6092">
      <w:pPr>
        <w:autoSpaceDE w:val="0"/>
        <w:autoSpaceDN w:val="0"/>
        <w:adjustRightInd w:val="0"/>
        <w:spacing w:after="0" w:line="240" w:lineRule="auto"/>
        <w:jc w:val="both"/>
        <w:rPr>
          <w:rFonts w:cs="Arial"/>
          <w:bCs/>
          <w:color w:val="000000"/>
          <w:sz w:val="24"/>
          <w:szCs w:val="24"/>
        </w:rPr>
      </w:pPr>
    </w:p>
    <w:p w:rsidR="006A1693" w:rsidRPr="00BF0753" w:rsidRDefault="00892409" w:rsidP="0051737F">
      <w:pPr>
        <w:pStyle w:val="Prrafodelista"/>
        <w:numPr>
          <w:ilvl w:val="0"/>
          <w:numId w:val="7"/>
        </w:numPr>
        <w:autoSpaceDE w:val="0"/>
        <w:autoSpaceDN w:val="0"/>
        <w:adjustRightInd w:val="0"/>
        <w:spacing w:after="0"/>
        <w:rPr>
          <w:rFonts w:ascii="Arial" w:hAnsi="Arial" w:cs="Arial"/>
          <w:color w:val="000000"/>
          <w:sz w:val="24"/>
          <w:szCs w:val="24"/>
        </w:rPr>
      </w:pPr>
      <w:r w:rsidRPr="00BF0753">
        <w:rPr>
          <w:rFonts w:ascii="Arial" w:hAnsi="Arial" w:cs="Arial"/>
          <w:bCs/>
          <w:color w:val="000000"/>
          <w:sz w:val="24"/>
          <w:szCs w:val="24"/>
        </w:rPr>
        <w:t>“</w:t>
      </w:r>
      <w:r w:rsidRPr="00BF0753">
        <w:rPr>
          <w:rFonts w:ascii="Arial" w:hAnsi="Arial" w:cs="Arial"/>
          <w:color w:val="000000"/>
          <w:sz w:val="24"/>
          <w:szCs w:val="24"/>
        </w:rPr>
        <w:t>Que el Plan Nacional de Desarrollo 2001-2006 en una de sus estrategias fundamentales desprende que debe darse absoluta transparencia a la gestión y al desempeño de la Administración Pública Federal, así como impulsar la mejora de la calidad de la gestión pública, a fin de asegurar a los ciudadanos una actuación clara, transparente, honesta y eficiente de los servidores públicos en todos los niveles de la Administración Pública Federal y permitirles conocer los resultados de las actividades de las instituciones del gobierno, la calidad de sus servicios y exigir una rendición de cuentas clara, completa y oportuna”</w:t>
      </w:r>
      <w:r w:rsidR="00E73D64" w:rsidRPr="00BF0753">
        <w:rPr>
          <w:rFonts w:ascii="Arial" w:hAnsi="Arial" w:cs="Arial"/>
          <w:color w:val="000000"/>
          <w:sz w:val="24"/>
          <w:szCs w:val="24"/>
        </w:rPr>
        <w:t>.</w:t>
      </w:r>
    </w:p>
    <w:p w:rsidR="000B6092" w:rsidRPr="00BF0753" w:rsidRDefault="000B6092" w:rsidP="0051737F">
      <w:pPr>
        <w:pStyle w:val="Prrafodelista"/>
        <w:numPr>
          <w:ilvl w:val="0"/>
          <w:numId w:val="7"/>
        </w:numPr>
        <w:autoSpaceDE w:val="0"/>
        <w:autoSpaceDN w:val="0"/>
        <w:adjustRightInd w:val="0"/>
        <w:spacing w:after="0"/>
        <w:rPr>
          <w:rFonts w:ascii="Arial" w:hAnsi="Arial" w:cs="Arial"/>
          <w:color w:val="000000"/>
          <w:sz w:val="24"/>
          <w:szCs w:val="24"/>
        </w:rPr>
      </w:pPr>
      <w:r w:rsidRPr="00BF0753">
        <w:rPr>
          <w:rFonts w:ascii="Arial" w:hAnsi="Arial" w:cs="Arial"/>
          <w:color w:val="000000"/>
          <w:sz w:val="24"/>
          <w:szCs w:val="24"/>
        </w:rPr>
        <w:t xml:space="preserve">“Que resulta necesario destacar los logros gubernamentales alcanzados, y sentar las bases que garanticen la consecución de objetivos y metas en proceso de realización, así como la optimización de los recursos financieros, humanos y materiales con que se dispone, con la finalidad de que la próxima Administración cuente con información que le permita dar continuidad a las previsiones y proyecciones de los programas, así como a la prestación de los servicios y funciones gubernamentales y proyectos a cargo de las diversas dependencias y entidades de la Administración Pública Federal”. </w:t>
      </w:r>
    </w:p>
    <w:p w:rsidR="000B6092" w:rsidRPr="00BF0753" w:rsidRDefault="000B6092" w:rsidP="000B6092">
      <w:pPr>
        <w:autoSpaceDE w:val="0"/>
        <w:autoSpaceDN w:val="0"/>
        <w:adjustRightInd w:val="0"/>
        <w:spacing w:after="0" w:line="240" w:lineRule="auto"/>
        <w:jc w:val="both"/>
        <w:rPr>
          <w:rFonts w:cs="Arial"/>
          <w:color w:val="000000"/>
          <w:sz w:val="24"/>
          <w:szCs w:val="24"/>
        </w:rPr>
      </w:pPr>
    </w:p>
    <w:p w:rsidR="00E022FA" w:rsidRPr="00BF0753" w:rsidRDefault="00E022FA" w:rsidP="00E022FA">
      <w:pPr>
        <w:autoSpaceDE w:val="0"/>
        <w:autoSpaceDN w:val="0"/>
        <w:adjustRightInd w:val="0"/>
        <w:spacing w:after="0" w:line="240" w:lineRule="auto"/>
        <w:jc w:val="both"/>
        <w:rPr>
          <w:rFonts w:cs="Arial"/>
          <w:color w:val="000000"/>
          <w:sz w:val="24"/>
          <w:szCs w:val="24"/>
        </w:rPr>
      </w:pPr>
      <w:r w:rsidRPr="00BF0753">
        <w:rPr>
          <w:rFonts w:cs="Arial"/>
          <w:color w:val="000000"/>
          <w:sz w:val="24"/>
          <w:szCs w:val="24"/>
        </w:rPr>
        <w:t>Con la publicación del tal acuerdo, se establecieron las bases que las dependencias y entidades de la Administración Pública Federal deberán observar para la rendición de cuentas con la finalidad de que la misma se realice de manera ordenada, transparente, confiable, oportuna y homogénea y permita dar continuidad a los servicios y funciones gubernamentales, así como a los programas y proyectos a su cargo.</w:t>
      </w:r>
    </w:p>
    <w:p w:rsidR="00E022FA" w:rsidRPr="00BF0753" w:rsidRDefault="00E022FA" w:rsidP="00E022FA">
      <w:pPr>
        <w:autoSpaceDE w:val="0"/>
        <w:autoSpaceDN w:val="0"/>
        <w:adjustRightInd w:val="0"/>
        <w:spacing w:after="0" w:line="240" w:lineRule="auto"/>
        <w:jc w:val="both"/>
        <w:rPr>
          <w:rFonts w:cs="Arial"/>
          <w:color w:val="000000"/>
          <w:sz w:val="24"/>
          <w:szCs w:val="24"/>
        </w:rPr>
      </w:pPr>
    </w:p>
    <w:p w:rsidR="00E022FA" w:rsidRPr="00BF0753" w:rsidRDefault="00E022FA" w:rsidP="00E022FA">
      <w:pPr>
        <w:autoSpaceDE w:val="0"/>
        <w:autoSpaceDN w:val="0"/>
        <w:adjustRightInd w:val="0"/>
        <w:spacing w:after="0" w:line="240" w:lineRule="auto"/>
        <w:jc w:val="both"/>
        <w:rPr>
          <w:rFonts w:cs="Arial"/>
          <w:color w:val="000000"/>
          <w:sz w:val="24"/>
          <w:szCs w:val="24"/>
        </w:rPr>
      </w:pPr>
      <w:r w:rsidRPr="00BF0753">
        <w:rPr>
          <w:rFonts w:cs="Arial"/>
          <w:color w:val="000000"/>
          <w:sz w:val="24"/>
          <w:szCs w:val="24"/>
        </w:rPr>
        <w:t xml:space="preserve">La publicación del acuerdo también propició la creación de leyes y reglamentos, que en su conjunto conforman el marco normativo que regulan el Informe de Rendición de Cuentas. A continuación se mencionan explícitamente las </w:t>
      </w:r>
      <w:r w:rsidR="000D0466" w:rsidRPr="00BF0753">
        <w:rPr>
          <w:rFonts w:cs="Arial"/>
          <w:color w:val="000000"/>
          <w:sz w:val="24"/>
          <w:szCs w:val="24"/>
        </w:rPr>
        <w:t>regulaciones</w:t>
      </w:r>
      <w:r w:rsidRPr="00BF0753">
        <w:rPr>
          <w:rFonts w:cs="Arial"/>
          <w:color w:val="000000"/>
          <w:sz w:val="24"/>
          <w:szCs w:val="24"/>
        </w:rPr>
        <w:t xml:space="preserve"> que aplican a los Institutos Tecnológicos</w:t>
      </w:r>
      <w:r w:rsidR="000D0466" w:rsidRPr="00BF0753">
        <w:rPr>
          <w:rFonts w:cs="Arial"/>
          <w:color w:val="000000"/>
          <w:sz w:val="24"/>
          <w:szCs w:val="24"/>
        </w:rPr>
        <w:t>.</w:t>
      </w:r>
    </w:p>
    <w:p w:rsidR="00E022FA" w:rsidRPr="00BF0753" w:rsidRDefault="00E022FA" w:rsidP="00E022FA">
      <w:pPr>
        <w:autoSpaceDE w:val="0"/>
        <w:autoSpaceDN w:val="0"/>
        <w:adjustRightInd w:val="0"/>
        <w:spacing w:after="0" w:line="240" w:lineRule="auto"/>
        <w:jc w:val="both"/>
        <w:rPr>
          <w:rFonts w:cs="Arial"/>
          <w:color w:val="000000"/>
          <w:sz w:val="24"/>
          <w:szCs w:val="24"/>
        </w:rPr>
      </w:pPr>
    </w:p>
    <w:p w:rsidR="009562CE" w:rsidRPr="00BF0753" w:rsidRDefault="009562CE">
      <w:pPr>
        <w:rPr>
          <w:rFonts w:cs="Arial"/>
          <w:b/>
          <w:bCs/>
          <w:color w:val="000000"/>
          <w:sz w:val="24"/>
          <w:szCs w:val="24"/>
        </w:rPr>
      </w:pPr>
      <w:r w:rsidRPr="00BF0753">
        <w:rPr>
          <w:rFonts w:cs="Arial"/>
          <w:b/>
          <w:bCs/>
          <w:color w:val="000000"/>
          <w:sz w:val="24"/>
          <w:szCs w:val="24"/>
        </w:rPr>
        <w:br w:type="page"/>
      </w:r>
    </w:p>
    <w:p w:rsidR="000D0466" w:rsidRPr="00BF0753" w:rsidRDefault="000D0466" w:rsidP="000D0466">
      <w:pPr>
        <w:autoSpaceDE w:val="0"/>
        <w:autoSpaceDN w:val="0"/>
        <w:adjustRightInd w:val="0"/>
        <w:spacing w:after="0" w:line="240" w:lineRule="auto"/>
        <w:rPr>
          <w:rFonts w:cs="Arial"/>
          <w:b/>
          <w:bCs/>
          <w:color w:val="000000"/>
          <w:sz w:val="24"/>
          <w:szCs w:val="24"/>
        </w:rPr>
      </w:pPr>
      <w:r w:rsidRPr="00BF0753">
        <w:rPr>
          <w:rFonts w:cs="Arial"/>
          <w:b/>
          <w:bCs/>
          <w:color w:val="000000"/>
          <w:sz w:val="24"/>
          <w:szCs w:val="24"/>
        </w:rPr>
        <w:t>LEY FEDERAL DE TRANSPARENCIA Y ACCESO A LA INFORMACIÓN PÚBLICA Y GUBERNAMENTAL</w:t>
      </w:r>
    </w:p>
    <w:p w:rsidR="000D0466" w:rsidRPr="00BF0753" w:rsidRDefault="000D0466" w:rsidP="000D0466">
      <w:pPr>
        <w:autoSpaceDE w:val="0"/>
        <w:autoSpaceDN w:val="0"/>
        <w:adjustRightInd w:val="0"/>
        <w:spacing w:after="0" w:line="240" w:lineRule="auto"/>
        <w:jc w:val="both"/>
        <w:rPr>
          <w:rFonts w:cs="Arial"/>
          <w:b/>
          <w:bCs/>
          <w:color w:val="000000"/>
          <w:sz w:val="24"/>
          <w:szCs w:val="24"/>
        </w:rPr>
      </w:pPr>
    </w:p>
    <w:p w:rsidR="000D0466" w:rsidRPr="00BF0753" w:rsidRDefault="000D0466" w:rsidP="000D0466">
      <w:pPr>
        <w:autoSpaceDE w:val="0"/>
        <w:autoSpaceDN w:val="0"/>
        <w:adjustRightInd w:val="0"/>
        <w:spacing w:after="0" w:line="240" w:lineRule="auto"/>
        <w:ind w:left="708"/>
        <w:jc w:val="both"/>
        <w:rPr>
          <w:rFonts w:cs="Arial"/>
          <w:color w:val="000000"/>
          <w:sz w:val="24"/>
          <w:szCs w:val="24"/>
        </w:rPr>
      </w:pPr>
      <w:r w:rsidRPr="00BF0753">
        <w:rPr>
          <w:rFonts w:cs="Arial"/>
          <w:b/>
          <w:bCs/>
          <w:color w:val="000000"/>
          <w:sz w:val="24"/>
          <w:szCs w:val="24"/>
        </w:rPr>
        <w:t xml:space="preserve">Artículo 4. </w:t>
      </w:r>
      <w:r w:rsidRPr="00BF0753">
        <w:rPr>
          <w:rFonts w:cs="Arial"/>
          <w:color w:val="000000"/>
          <w:sz w:val="24"/>
          <w:szCs w:val="24"/>
        </w:rPr>
        <w:t>Son objetivos de esta Ley:</w:t>
      </w:r>
    </w:p>
    <w:p w:rsidR="000D0466" w:rsidRPr="00BF0753" w:rsidRDefault="000D0466" w:rsidP="000D0466">
      <w:pPr>
        <w:autoSpaceDE w:val="0"/>
        <w:autoSpaceDN w:val="0"/>
        <w:adjustRightInd w:val="0"/>
        <w:spacing w:after="0" w:line="240" w:lineRule="auto"/>
        <w:ind w:left="1416"/>
        <w:jc w:val="both"/>
        <w:rPr>
          <w:rFonts w:cs="Arial"/>
          <w:color w:val="000000"/>
          <w:sz w:val="24"/>
          <w:szCs w:val="24"/>
        </w:rPr>
      </w:pPr>
      <w:r w:rsidRPr="00BF0753">
        <w:rPr>
          <w:rFonts w:cs="Arial"/>
          <w:b/>
          <w:bCs/>
          <w:color w:val="000000"/>
          <w:sz w:val="24"/>
          <w:szCs w:val="24"/>
        </w:rPr>
        <w:t xml:space="preserve">II. </w:t>
      </w:r>
      <w:r w:rsidRPr="00BF0753">
        <w:rPr>
          <w:rFonts w:cs="Arial"/>
          <w:color w:val="000000"/>
          <w:sz w:val="24"/>
          <w:szCs w:val="24"/>
        </w:rPr>
        <w:t>Transparentar la gestión pública mediante la difusión de la información que generan los sujetos obligados;</w:t>
      </w:r>
    </w:p>
    <w:p w:rsidR="000D0466" w:rsidRPr="00BF0753" w:rsidRDefault="000D0466" w:rsidP="000D0466">
      <w:pPr>
        <w:autoSpaceDE w:val="0"/>
        <w:autoSpaceDN w:val="0"/>
        <w:adjustRightInd w:val="0"/>
        <w:spacing w:after="0" w:line="240" w:lineRule="auto"/>
        <w:ind w:left="1416"/>
        <w:jc w:val="both"/>
        <w:rPr>
          <w:rFonts w:cs="Arial"/>
          <w:color w:val="000000"/>
          <w:sz w:val="24"/>
          <w:szCs w:val="24"/>
        </w:rPr>
      </w:pPr>
      <w:r w:rsidRPr="00BF0753">
        <w:rPr>
          <w:rFonts w:cs="Arial"/>
          <w:b/>
          <w:bCs/>
          <w:color w:val="000000"/>
          <w:sz w:val="24"/>
          <w:szCs w:val="24"/>
        </w:rPr>
        <w:t xml:space="preserve">IV. </w:t>
      </w:r>
      <w:r w:rsidRPr="00BF0753">
        <w:rPr>
          <w:rFonts w:cs="Arial"/>
          <w:color w:val="000000"/>
          <w:sz w:val="24"/>
          <w:szCs w:val="24"/>
        </w:rPr>
        <w:t>Favorecer la rendición de cuentas a los ciudadanos, de manera que puedan valorar el desempeño de los sujetos obligados;</w:t>
      </w:r>
    </w:p>
    <w:p w:rsidR="000D0466" w:rsidRPr="00BF0753" w:rsidRDefault="000D0466" w:rsidP="000D0466">
      <w:pPr>
        <w:autoSpaceDE w:val="0"/>
        <w:autoSpaceDN w:val="0"/>
        <w:adjustRightInd w:val="0"/>
        <w:spacing w:after="0" w:line="240" w:lineRule="auto"/>
        <w:ind w:left="708"/>
        <w:jc w:val="both"/>
        <w:rPr>
          <w:rFonts w:cs="Arial"/>
          <w:color w:val="000000"/>
          <w:sz w:val="24"/>
          <w:szCs w:val="24"/>
        </w:rPr>
      </w:pPr>
    </w:p>
    <w:p w:rsidR="000D0466" w:rsidRPr="00BF0753" w:rsidRDefault="000D0466" w:rsidP="000D0466">
      <w:pPr>
        <w:autoSpaceDE w:val="0"/>
        <w:autoSpaceDN w:val="0"/>
        <w:adjustRightInd w:val="0"/>
        <w:spacing w:after="0" w:line="240" w:lineRule="auto"/>
        <w:ind w:left="708"/>
        <w:jc w:val="both"/>
        <w:rPr>
          <w:rFonts w:cs="Arial"/>
          <w:color w:val="000000"/>
          <w:sz w:val="24"/>
          <w:szCs w:val="24"/>
        </w:rPr>
      </w:pPr>
      <w:r w:rsidRPr="00BF0753">
        <w:rPr>
          <w:rFonts w:cs="Arial"/>
          <w:b/>
          <w:bCs/>
          <w:color w:val="000000"/>
          <w:sz w:val="24"/>
          <w:szCs w:val="24"/>
        </w:rPr>
        <w:t xml:space="preserve">Artículo 7. </w:t>
      </w:r>
      <w:r w:rsidRPr="00BF0753">
        <w:rPr>
          <w:rFonts w:cs="Arial"/>
          <w:color w:val="000000"/>
          <w:sz w:val="24"/>
          <w:szCs w:val="24"/>
        </w:rPr>
        <w:t>Con excepción de la información reservada o confidencial prevista en esta Ley, los sujetos obligados deberán poner a disposición del público y actualizar, en los términos del Reglamento y los lineamientos que expida el Instituto o la instancia equivalente a que se refiere el Artículo 61, entre otra, la información siguiente:</w:t>
      </w:r>
    </w:p>
    <w:p w:rsidR="000D0466" w:rsidRPr="00BF0753" w:rsidRDefault="000D0466" w:rsidP="000D0466">
      <w:pPr>
        <w:autoSpaceDE w:val="0"/>
        <w:autoSpaceDN w:val="0"/>
        <w:adjustRightInd w:val="0"/>
        <w:spacing w:after="0" w:line="240" w:lineRule="auto"/>
        <w:ind w:left="1416"/>
        <w:jc w:val="both"/>
        <w:rPr>
          <w:rFonts w:cs="Arial"/>
          <w:color w:val="000000"/>
          <w:sz w:val="24"/>
          <w:szCs w:val="24"/>
        </w:rPr>
      </w:pPr>
      <w:r w:rsidRPr="00BF0753">
        <w:rPr>
          <w:rFonts w:cs="Arial"/>
          <w:b/>
          <w:bCs/>
          <w:color w:val="000000"/>
          <w:sz w:val="24"/>
          <w:szCs w:val="24"/>
        </w:rPr>
        <w:t xml:space="preserve">I. </w:t>
      </w:r>
      <w:r w:rsidRPr="00BF0753">
        <w:rPr>
          <w:rFonts w:cs="Arial"/>
          <w:color w:val="000000"/>
          <w:sz w:val="24"/>
          <w:szCs w:val="24"/>
        </w:rPr>
        <w:t>Su estructura orgánica;</w:t>
      </w:r>
    </w:p>
    <w:p w:rsidR="000D0466" w:rsidRPr="00BF0753" w:rsidRDefault="000D0466" w:rsidP="000D0466">
      <w:pPr>
        <w:autoSpaceDE w:val="0"/>
        <w:autoSpaceDN w:val="0"/>
        <w:adjustRightInd w:val="0"/>
        <w:spacing w:after="0" w:line="240" w:lineRule="auto"/>
        <w:ind w:left="1416"/>
        <w:jc w:val="both"/>
        <w:rPr>
          <w:rFonts w:cs="Arial"/>
          <w:color w:val="000000"/>
          <w:sz w:val="24"/>
          <w:szCs w:val="24"/>
        </w:rPr>
      </w:pPr>
      <w:r w:rsidRPr="00BF0753">
        <w:rPr>
          <w:rFonts w:cs="Arial"/>
          <w:b/>
          <w:bCs/>
          <w:color w:val="000000"/>
          <w:sz w:val="24"/>
          <w:szCs w:val="24"/>
        </w:rPr>
        <w:t xml:space="preserve">II. </w:t>
      </w:r>
      <w:r w:rsidRPr="00BF0753">
        <w:rPr>
          <w:rFonts w:cs="Arial"/>
          <w:color w:val="000000"/>
          <w:sz w:val="24"/>
          <w:szCs w:val="24"/>
        </w:rPr>
        <w:t>Las facultades de cada unidad administrativa;</w:t>
      </w:r>
    </w:p>
    <w:p w:rsidR="000D0466" w:rsidRPr="00BF0753" w:rsidRDefault="000D0466" w:rsidP="000D0466">
      <w:pPr>
        <w:autoSpaceDE w:val="0"/>
        <w:autoSpaceDN w:val="0"/>
        <w:adjustRightInd w:val="0"/>
        <w:spacing w:after="0" w:line="240" w:lineRule="auto"/>
        <w:ind w:left="1416"/>
        <w:jc w:val="both"/>
        <w:rPr>
          <w:rFonts w:cs="Arial"/>
          <w:color w:val="000000"/>
          <w:sz w:val="24"/>
          <w:szCs w:val="24"/>
        </w:rPr>
      </w:pPr>
      <w:r w:rsidRPr="00BF0753">
        <w:rPr>
          <w:rFonts w:cs="Arial"/>
          <w:b/>
          <w:bCs/>
          <w:color w:val="000000"/>
          <w:sz w:val="24"/>
          <w:szCs w:val="24"/>
        </w:rPr>
        <w:t xml:space="preserve">III. </w:t>
      </w:r>
      <w:r w:rsidRPr="00BF0753">
        <w:rPr>
          <w:rFonts w:cs="Arial"/>
          <w:color w:val="000000"/>
          <w:sz w:val="24"/>
          <w:szCs w:val="24"/>
        </w:rPr>
        <w:t>El directorio de servidores públicos, desde el nivel de jefe de departamento o sus equivalentes;</w:t>
      </w:r>
    </w:p>
    <w:p w:rsidR="000D0466" w:rsidRPr="00BF0753" w:rsidRDefault="000D0466" w:rsidP="000D0466">
      <w:pPr>
        <w:autoSpaceDE w:val="0"/>
        <w:autoSpaceDN w:val="0"/>
        <w:adjustRightInd w:val="0"/>
        <w:spacing w:after="0" w:line="240" w:lineRule="auto"/>
        <w:ind w:left="1416"/>
        <w:jc w:val="both"/>
        <w:rPr>
          <w:rFonts w:cs="Arial"/>
          <w:color w:val="000000"/>
          <w:sz w:val="24"/>
          <w:szCs w:val="24"/>
        </w:rPr>
      </w:pPr>
      <w:r w:rsidRPr="00BF0753">
        <w:rPr>
          <w:rFonts w:cs="Arial"/>
          <w:b/>
          <w:bCs/>
          <w:color w:val="000000"/>
          <w:sz w:val="24"/>
          <w:szCs w:val="24"/>
        </w:rPr>
        <w:t xml:space="preserve">V. </w:t>
      </w:r>
      <w:r w:rsidRPr="00BF0753">
        <w:rPr>
          <w:rFonts w:cs="Arial"/>
          <w:color w:val="000000"/>
          <w:sz w:val="24"/>
          <w:szCs w:val="24"/>
        </w:rPr>
        <w:t>El domicilio de la unidad de enlace, además de la dirección electrónica donde podrán recibirse las solicitudes para obtener la información;</w:t>
      </w:r>
    </w:p>
    <w:p w:rsidR="000D0466" w:rsidRPr="00BF0753" w:rsidRDefault="000D0466" w:rsidP="000D0466">
      <w:pPr>
        <w:autoSpaceDE w:val="0"/>
        <w:autoSpaceDN w:val="0"/>
        <w:adjustRightInd w:val="0"/>
        <w:spacing w:after="0" w:line="240" w:lineRule="auto"/>
        <w:ind w:left="1416"/>
        <w:jc w:val="both"/>
        <w:rPr>
          <w:rFonts w:cs="Arial"/>
          <w:color w:val="000000"/>
          <w:sz w:val="24"/>
          <w:szCs w:val="24"/>
        </w:rPr>
      </w:pPr>
      <w:r w:rsidRPr="00BF0753">
        <w:rPr>
          <w:rFonts w:cs="Arial"/>
          <w:b/>
          <w:bCs/>
          <w:color w:val="000000"/>
          <w:sz w:val="24"/>
          <w:szCs w:val="24"/>
        </w:rPr>
        <w:t xml:space="preserve">VI. </w:t>
      </w:r>
      <w:r w:rsidRPr="00BF0753">
        <w:rPr>
          <w:rFonts w:cs="Arial"/>
          <w:color w:val="000000"/>
          <w:sz w:val="24"/>
          <w:szCs w:val="24"/>
        </w:rPr>
        <w:t>Las metas y objetivos de las unidades administrativas de conformidad con sus programas operativos;</w:t>
      </w:r>
    </w:p>
    <w:p w:rsidR="000D0466" w:rsidRPr="00BF0753" w:rsidRDefault="000D0466" w:rsidP="000D0466">
      <w:pPr>
        <w:autoSpaceDE w:val="0"/>
        <w:autoSpaceDN w:val="0"/>
        <w:adjustRightInd w:val="0"/>
        <w:spacing w:after="0" w:line="240" w:lineRule="auto"/>
        <w:ind w:left="1416"/>
        <w:jc w:val="both"/>
        <w:rPr>
          <w:rFonts w:cs="Arial"/>
          <w:color w:val="000000"/>
          <w:sz w:val="24"/>
          <w:szCs w:val="24"/>
        </w:rPr>
      </w:pPr>
      <w:r w:rsidRPr="00BF0753">
        <w:rPr>
          <w:rFonts w:cs="Arial"/>
          <w:b/>
          <w:bCs/>
          <w:color w:val="000000"/>
          <w:sz w:val="24"/>
          <w:szCs w:val="24"/>
        </w:rPr>
        <w:t xml:space="preserve">VII. </w:t>
      </w:r>
      <w:r w:rsidRPr="00BF0753">
        <w:rPr>
          <w:rFonts w:cs="Arial"/>
          <w:color w:val="000000"/>
          <w:sz w:val="24"/>
          <w:szCs w:val="24"/>
        </w:rPr>
        <w:t>Los servicios que ofrecen;</w:t>
      </w:r>
    </w:p>
    <w:p w:rsidR="000D0466" w:rsidRPr="00BF0753" w:rsidRDefault="000D0466" w:rsidP="000D0466">
      <w:pPr>
        <w:autoSpaceDE w:val="0"/>
        <w:autoSpaceDN w:val="0"/>
        <w:adjustRightInd w:val="0"/>
        <w:spacing w:after="0" w:line="240" w:lineRule="auto"/>
        <w:ind w:left="1416"/>
        <w:jc w:val="both"/>
        <w:rPr>
          <w:rFonts w:cs="Arial"/>
          <w:color w:val="000000"/>
          <w:sz w:val="24"/>
          <w:szCs w:val="24"/>
        </w:rPr>
      </w:pPr>
      <w:r w:rsidRPr="00BF0753">
        <w:rPr>
          <w:rFonts w:cs="Arial"/>
          <w:b/>
          <w:bCs/>
          <w:color w:val="000000"/>
          <w:sz w:val="24"/>
          <w:szCs w:val="24"/>
        </w:rPr>
        <w:t xml:space="preserve">IX. </w:t>
      </w:r>
      <w:r w:rsidRPr="00BF0753">
        <w:rPr>
          <w:rFonts w:cs="Arial"/>
          <w:color w:val="000000"/>
          <w:sz w:val="24"/>
          <w:szCs w:val="24"/>
        </w:rPr>
        <w:t>La información sobre el presupuesto asignado, así como los informes sobre su ejecución, en los términos que establezca el Presupuesto de Egresos de la Federación. En el caso del Ejecutivo Federal, dicha información será proporcionada respecto de cada dependencia y entidad por la Secretaría de Hacienda y Crédito Público, la que además informará sobre la situación económica, las finanzas públicas y la deuda pública, en los términos que establezca el propio presupuesto;</w:t>
      </w:r>
    </w:p>
    <w:p w:rsidR="000D0466" w:rsidRPr="00BF0753" w:rsidRDefault="000D0466" w:rsidP="000D0466">
      <w:pPr>
        <w:rPr>
          <w:rFonts w:cs="Arial"/>
          <w:color w:val="000000"/>
          <w:sz w:val="24"/>
          <w:szCs w:val="24"/>
        </w:rPr>
      </w:pPr>
    </w:p>
    <w:p w:rsidR="000D0466" w:rsidRPr="00BF0753" w:rsidRDefault="000D0466" w:rsidP="000D0466">
      <w:pPr>
        <w:jc w:val="both"/>
        <w:rPr>
          <w:rFonts w:cs="Arial"/>
          <w:b/>
          <w:color w:val="000000"/>
          <w:sz w:val="24"/>
          <w:szCs w:val="24"/>
        </w:rPr>
      </w:pPr>
      <w:r w:rsidRPr="00BF0753">
        <w:rPr>
          <w:rFonts w:cs="Arial"/>
          <w:b/>
          <w:color w:val="000000"/>
          <w:sz w:val="24"/>
          <w:szCs w:val="24"/>
        </w:rPr>
        <w:t>LEY FEDERAL DE RESPONSABILIDADES ADMINISTRATIVAS DE LOS SERVIDORES PÚBLICOS.</w:t>
      </w:r>
    </w:p>
    <w:p w:rsidR="000D0466" w:rsidRPr="00BF0753" w:rsidRDefault="000D0466" w:rsidP="000D0466">
      <w:pPr>
        <w:autoSpaceDE w:val="0"/>
        <w:autoSpaceDN w:val="0"/>
        <w:adjustRightInd w:val="0"/>
        <w:spacing w:after="0" w:line="240" w:lineRule="auto"/>
        <w:ind w:left="708"/>
        <w:jc w:val="both"/>
        <w:rPr>
          <w:rFonts w:cs="Arial"/>
          <w:b/>
          <w:bCs/>
          <w:color w:val="000000"/>
          <w:sz w:val="24"/>
          <w:szCs w:val="24"/>
        </w:rPr>
      </w:pPr>
      <w:r w:rsidRPr="00BF0753">
        <w:rPr>
          <w:rFonts w:cs="Arial"/>
          <w:b/>
          <w:bCs/>
          <w:color w:val="000000"/>
          <w:sz w:val="24"/>
          <w:szCs w:val="24"/>
        </w:rPr>
        <w:t>CAPÍTULO I</w:t>
      </w:r>
    </w:p>
    <w:p w:rsidR="000D0466" w:rsidRPr="00BF0753" w:rsidRDefault="000D0466" w:rsidP="000D0466">
      <w:pPr>
        <w:autoSpaceDE w:val="0"/>
        <w:autoSpaceDN w:val="0"/>
        <w:adjustRightInd w:val="0"/>
        <w:spacing w:after="0" w:line="240" w:lineRule="auto"/>
        <w:ind w:left="708"/>
        <w:jc w:val="both"/>
        <w:rPr>
          <w:rFonts w:cs="Arial"/>
          <w:b/>
          <w:bCs/>
          <w:color w:val="000000"/>
          <w:sz w:val="24"/>
          <w:szCs w:val="24"/>
        </w:rPr>
      </w:pPr>
      <w:r w:rsidRPr="00BF0753">
        <w:rPr>
          <w:rFonts w:cs="Arial"/>
          <w:b/>
          <w:bCs/>
          <w:color w:val="000000"/>
          <w:sz w:val="24"/>
          <w:szCs w:val="24"/>
        </w:rPr>
        <w:t>Principios que rigen la función pública, sujetos de responsabilidad administrativa y obligaciones en el servicio público.</w:t>
      </w:r>
    </w:p>
    <w:p w:rsidR="000D0466" w:rsidRPr="00BF0753" w:rsidRDefault="000D0466" w:rsidP="000D0466">
      <w:pPr>
        <w:autoSpaceDE w:val="0"/>
        <w:autoSpaceDN w:val="0"/>
        <w:adjustRightInd w:val="0"/>
        <w:spacing w:after="0" w:line="240" w:lineRule="auto"/>
        <w:ind w:left="708"/>
        <w:jc w:val="both"/>
        <w:rPr>
          <w:rFonts w:cs="Arial"/>
          <w:b/>
          <w:bCs/>
          <w:color w:val="000000"/>
          <w:sz w:val="24"/>
          <w:szCs w:val="24"/>
        </w:rPr>
      </w:pPr>
    </w:p>
    <w:p w:rsidR="000D0466" w:rsidRPr="00BF0753" w:rsidRDefault="000D0466" w:rsidP="000D0466">
      <w:pPr>
        <w:autoSpaceDE w:val="0"/>
        <w:autoSpaceDN w:val="0"/>
        <w:adjustRightInd w:val="0"/>
        <w:spacing w:after="0" w:line="240" w:lineRule="auto"/>
        <w:ind w:left="708"/>
        <w:jc w:val="both"/>
        <w:rPr>
          <w:rFonts w:cs="Arial"/>
          <w:color w:val="000000"/>
          <w:sz w:val="24"/>
          <w:szCs w:val="24"/>
        </w:rPr>
      </w:pPr>
      <w:r w:rsidRPr="00BF0753">
        <w:rPr>
          <w:rFonts w:cs="Arial"/>
          <w:b/>
          <w:bCs/>
          <w:color w:val="000000"/>
          <w:sz w:val="24"/>
          <w:szCs w:val="24"/>
        </w:rPr>
        <w:t xml:space="preserve">ARTICULO 8.- </w:t>
      </w:r>
      <w:r w:rsidRPr="00BF0753">
        <w:rPr>
          <w:rFonts w:cs="Arial"/>
          <w:color w:val="000000"/>
          <w:sz w:val="24"/>
          <w:szCs w:val="24"/>
        </w:rPr>
        <w:t>Todo servidor público tendrá las siguientes obligaciones:</w:t>
      </w:r>
    </w:p>
    <w:p w:rsidR="000D0466" w:rsidRPr="00BF0753" w:rsidRDefault="000D0466" w:rsidP="000D0466">
      <w:pPr>
        <w:autoSpaceDE w:val="0"/>
        <w:autoSpaceDN w:val="0"/>
        <w:adjustRightInd w:val="0"/>
        <w:spacing w:after="0" w:line="240" w:lineRule="auto"/>
        <w:ind w:left="1416"/>
        <w:jc w:val="both"/>
        <w:rPr>
          <w:rFonts w:cs="Arial"/>
          <w:color w:val="000000"/>
          <w:sz w:val="24"/>
          <w:szCs w:val="24"/>
        </w:rPr>
      </w:pPr>
      <w:r w:rsidRPr="00BF0753">
        <w:rPr>
          <w:rFonts w:cs="Arial"/>
          <w:b/>
          <w:bCs/>
          <w:color w:val="000000"/>
          <w:sz w:val="24"/>
          <w:szCs w:val="24"/>
        </w:rPr>
        <w:t xml:space="preserve">IV.- </w:t>
      </w:r>
      <w:r w:rsidRPr="00BF0753">
        <w:rPr>
          <w:rFonts w:cs="Arial"/>
          <w:color w:val="000000"/>
          <w:sz w:val="24"/>
          <w:szCs w:val="24"/>
        </w:rPr>
        <w:t>Rendir cuentas sobre el ejercicio de las funciones que tenga conferidas y coadyuvar en la rendición de cuentas de la gestión pública federal, proporcionando la documentación e información que le sea requerida en los términos que establezcan las disposiciones legales correspondientes;</w:t>
      </w:r>
    </w:p>
    <w:p w:rsidR="001B3876" w:rsidRPr="00BF0753" w:rsidRDefault="001B3876" w:rsidP="000D0466">
      <w:pPr>
        <w:autoSpaceDE w:val="0"/>
        <w:autoSpaceDN w:val="0"/>
        <w:adjustRightInd w:val="0"/>
        <w:spacing w:after="0" w:line="240" w:lineRule="auto"/>
        <w:ind w:left="1416"/>
        <w:jc w:val="both"/>
        <w:rPr>
          <w:rFonts w:cs="Arial"/>
          <w:color w:val="000000"/>
          <w:sz w:val="24"/>
          <w:szCs w:val="24"/>
        </w:rPr>
      </w:pPr>
    </w:p>
    <w:p w:rsidR="005A5B96" w:rsidRPr="00BF0753" w:rsidRDefault="005A5B96">
      <w:pPr>
        <w:rPr>
          <w:rFonts w:cs="Arial"/>
          <w:b/>
          <w:color w:val="000000"/>
          <w:sz w:val="24"/>
          <w:szCs w:val="24"/>
        </w:rPr>
      </w:pPr>
      <w:r w:rsidRPr="00BF0753">
        <w:rPr>
          <w:rFonts w:cs="Arial"/>
          <w:b/>
          <w:color w:val="000000"/>
          <w:sz w:val="24"/>
          <w:szCs w:val="24"/>
        </w:rPr>
        <w:br w:type="page"/>
      </w:r>
    </w:p>
    <w:p w:rsidR="001B3876" w:rsidRPr="00BF0753" w:rsidRDefault="001B3876" w:rsidP="001B3876">
      <w:pPr>
        <w:autoSpaceDE w:val="0"/>
        <w:autoSpaceDN w:val="0"/>
        <w:adjustRightInd w:val="0"/>
        <w:spacing w:after="0" w:line="240" w:lineRule="auto"/>
        <w:jc w:val="both"/>
        <w:rPr>
          <w:rFonts w:cs="Arial"/>
          <w:b/>
          <w:color w:val="000000"/>
          <w:sz w:val="24"/>
          <w:szCs w:val="24"/>
        </w:rPr>
      </w:pPr>
      <w:r w:rsidRPr="00BF0753">
        <w:rPr>
          <w:rFonts w:cs="Arial"/>
          <w:b/>
          <w:color w:val="000000"/>
          <w:sz w:val="24"/>
          <w:szCs w:val="24"/>
        </w:rPr>
        <w:t>PROGRAMA NACIONAL DE RENDICIÓN DE CUENTAS, TRANSPARENCIA Y COMBATE A LA CORRUPCIÓN 2008-2012</w:t>
      </w:r>
      <w:r w:rsidR="005A5B96" w:rsidRPr="00BF0753">
        <w:rPr>
          <w:rFonts w:cs="Arial"/>
          <w:b/>
          <w:color w:val="000000"/>
          <w:sz w:val="24"/>
          <w:szCs w:val="24"/>
        </w:rPr>
        <w:t>.</w:t>
      </w:r>
    </w:p>
    <w:p w:rsidR="005A5B96" w:rsidRPr="00BF0753" w:rsidRDefault="005A5B96" w:rsidP="001B3876">
      <w:pPr>
        <w:autoSpaceDE w:val="0"/>
        <w:autoSpaceDN w:val="0"/>
        <w:adjustRightInd w:val="0"/>
        <w:spacing w:after="0" w:line="240" w:lineRule="auto"/>
        <w:jc w:val="both"/>
        <w:rPr>
          <w:rFonts w:cs="Arial"/>
          <w:b/>
          <w:color w:val="000000"/>
          <w:sz w:val="24"/>
          <w:szCs w:val="24"/>
        </w:rPr>
      </w:pPr>
    </w:p>
    <w:p w:rsidR="00426433" w:rsidRPr="00BF0753" w:rsidRDefault="005A5B96" w:rsidP="005A5B96">
      <w:pPr>
        <w:autoSpaceDE w:val="0"/>
        <w:autoSpaceDN w:val="0"/>
        <w:adjustRightInd w:val="0"/>
        <w:spacing w:after="0" w:line="240" w:lineRule="auto"/>
        <w:ind w:left="708"/>
        <w:jc w:val="both"/>
        <w:rPr>
          <w:rFonts w:cs="Arial"/>
          <w:color w:val="000000"/>
          <w:sz w:val="24"/>
          <w:szCs w:val="24"/>
        </w:rPr>
      </w:pPr>
      <w:r w:rsidRPr="00BF0753">
        <w:rPr>
          <w:rFonts w:cs="Arial"/>
          <w:color w:val="000000"/>
          <w:sz w:val="24"/>
          <w:szCs w:val="24"/>
        </w:rPr>
        <w:t>P</w:t>
      </w:r>
      <w:r w:rsidR="00426433" w:rsidRPr="00BF0753">
        <w:rPr>
          <w:rFonts w:cs="Arial"/>
          <w:color w:val="000000"/>
          <w:sz w:val="24"/>
          <w:szCs w:val="24"/>
        </w:rPr>
        <w:t xml:space="preserve">resentado en 2008 por el Presidente </w:t>
      </w:r>
      <w:r w:rsidR="00426433" w:rsidRPr="00BF0753">
        <w:rPr>
          <w:rFonts w:cs="Arial"/>
          <w:b/>
          <w:color w:val="000000"/>
          <w:sz w:val="24"/>
          <w:szCs w:val="24"/>
        </w:rPr>
        <w:t>Felipe Calderón Hinojosa</w:t>
      </w:r>
      <w:r w:rsidR="00426433" w:rsidRPr="00BF0753">
        <w:rPr>
          <w:rFonts w:cs="Arial"/>
          <w:color w:val="000000"/>
          <w:sz w:val="24"/>
          <w:szCs w:val="24"/>
        </w:rPr>
        <w:t xml:space="preserve">, como el resto de los programas sectoriales y especiales, </w:t>
      </w:r>
      <w:r w:rsidRPr="00BF0753">
        <w:rPr>
          <w:rFonts w:cs="Arial"/>
          <w:color w:val="000000"/>
          <w:sz w:val="24"/>
          <w:szCs w:val="24"/>
        </w:rPr>
        <w:t>fue</w:t>
      </w:r>
      <w:r w:rsidR="00426433" w:rsidRPr="00BF0753">
        <w:rPr>
          <w:rFonts w:cs="Arial"/>
          <w:color w:val="000000"/>
          <w:sz w:val="24"/>
          <w:szCs w:val="24"/>
        </w:rPr>
        <w:t xml:space="preserve"> elaborado tomando como punto de partida la Visión México 2030 y el Plan Nacional de Desarrollo. Asimismo, tom</w:t>
      </w:r>
      <w:r w:rsidRPr="00BF0753">
        <w:rPr>
          <w:rFonts w:cs="Arial"/>
          <w:color w:val="000000"/>
          <w:sz w:val="24"/>
          <w:szCs w:val="24"/>
        </w:rPr>
        <w:t>ó</w:t>
      </w:r>
      <w:r w:rsidR="00426433" w:rsidRPr="00BF0753">
        <w:rPr>
          <w:rFonts w:cs="Arial"/>
          <w:color w:val="000000"/>
          <w:sz w:val="24"/>
          <w:szCs w:val="24"/>
        </w:rPr>
        <w:t xml:space="preserve"> en cuenta el resultado de una amplia consulta con actores relevantes de la sociedad que aporta</w:t>
      </w:r>
      <w:r w:rsidRPr="00BF0753">
        <w:rPr>
          <w:rFonts w:cs="Arial"/>
          <w:color w:val="000000"/>
          <w:sz w:val="24"/>
          <w:szCs w:val="24"/>
        </w:rPr>
        <w:t>ron</w:t>
      </w:r>
      <w:r w:rsidR="00426433" w:rsidRPr="00BF0753">
        <w:rPr>
          <w:rFonts w:cs="Arial"/>
          <w:color w:val="000000"/>
          <w:sz w:val="24"/>
          <w:szCs w:val="24"/>
        </w:rPr>
        <w:t xml:space="preserve"> elementos de diagnóstico y de acción.</w:t>
      </w:r>
    </w:p>
    <w:p w:rsidR="005A5B96" w:rsidRPr="00BF0753" w:rsidRDefault="005A5B96" w:rsidP="005A5B96">
      <w:pPr>
        <w:autoSpaceDE w:val="0"/>
        <w:autoSpaceDN w:val="0"/>
        <w:adjustRightInd w:val="0"/>
        <w:spacing w:after="0" w:line="240" w:lineRule="auto"/>
        <w:ind w:left="708"/>
        <w:jc w:val="both"/>
        <w:rPr>
          <w:rFonts w:cs="Arial"/>
          <w:color w:val="000000"/>
          <w:sz w:val="24"/>
          <w:szCs w:val="24"/>
        </w:rPr>
      </w:pPr>
    </w:p>
    <w:p w:rsidR="005A5B96" w:rsidRPr="00BF0753" w:rsidRDefault="00426433" w:rsidP="005A5B96">
      <w:pPr>
        <w:autoSpaceDE w:val="0"/>
        <w:autoSpaceDN w:val="0"/>
        <w:adjustRightInd w:val="0"/>
        <w:spacing w:after="0" w:line="240" w:lineRule="auto"/>
        <w:ind w:left="708"/>
        <w:jc w:val="both"/>
        <w:rPr>
          <w:rFonts w:cs="Arial"/>
          <w:color w:val="000000"/>
          <w:sz w:val="24"/>
          <w:szCs w:val="24"/>
        </w:rPr>
      </w:pPr>
      <w:r w:rsidRPr="00BF0753">
        <w:rPr>
          <w:rFonts w:cs="Arial"/>
          <w:color w:val="000000"/>
          <w:sz w:val="24"/>
          <w:szCs w:val="24"/>
        </w:rPr>
        <w:t xml:space="preserve">En este Programa se expresan los objetivos, las estrategias y las líneas de acción que buscan consolidar una política de Estado que permita fortalecer las buenas prácticas dentro de la Administración Pública. Esto se </w:t>
      </w:r>
      <w:r w:rsidR="005A5B96" w:rsidRPr="00BF0753">
        <w:rPr>
          <w:rFonts w:cs="Arial"/>
          <w:color w:val="000000"/>
          <w:sz w:val="24"/>
          <w:szCs w:val="24"/>
        </w:rPr>
        <w:t>hace</w:t>
      </w:r>
      <w:r w:rsidRPr="00BF0753">
        <w:rPr>
          <w:rFonts w:cs="Arial"/>
          <w:color w:val="000000"/>
          <w:sz w:val="24"/>
          <w:szCs w:val="24"/>
        </w:rPr>
        <w:t xml:space="preserve"> con un enfoque de gestión más abierto, honesto, transparente y con una renovada vocación de rendición de cuentas. </w:t>
      </w:r>
    </w:p>
    <w:p w:rsidR="00263B18" w:rsidRPr="00BF0753" w:rsidRDefault="00BC17A2" w:rsidP="0051737F">
      <w:pPr>
        <w:pStyle w:val="Pa3"/>
        <w:numPr>
          <w:ilvl w:val="0"/>
          <w:numId w:val="8"/>
        </w:numPr>
        <w:jc w:val="right"/>
        <w:rPr>
          <w:rStyle w:val="A0"/>
          <w:rFonts w:ascii="Arial" w:hAnsi="Arial" w:cs="Arial"/>
          <w:b/>
        </w:rPr>
      </w:pPr>
      <w:r w:rsidRPr="00BF0753">
        <w:rPr>
          <w:rFonts w:ascii="Arial" w:hAnsi="Arial" w:cs="Arial"/>
          <w:color w:val="000000"/>
        </w:rPr>
        <w:br w:type="page"/>
      </w:r>
      <w:r w:rsidR="002D74A7">
        <w:rPr>
          <w:rStyle w:val="A0"/>
          <w:rFonts w:ascii="Arial" w:hAnsi="Arial" w:cs="Arial"/>
          <w:b/>
        </w:rPr>
        <w:lastRenderedPageBreak/>
        <w:t>Avances en el log</w:t>
      </w:r>
      <w:r w:rsidR="00F00CAE">
        <w:rPr>
          <w:rStyle w:val="A0"/>
          <w:rFonts w:ascii="Arial" w:hAnsi="Arial" w:cs="Arial"/>
          <w:b/>
        </w:rPr>
        <w:t>r</w:t>
      </w:r>
      <w:r w:rsidR="002D74A7">
        <w:rPr>
          <w:rStyle w:val="A0"/>
          <w:rFonts w:ascii="Arial" w:hAnsi="Arial" w:cs="Arial"/>
          <w:b/>
        </w:rPr>
        <w:t>o de las m</w:t>
      </w:r>
      <w:r w:rsidR="00263B18" w:rsidRPr="00BF0753">
        <w:rPr>
          <w:rStyle w:val="A0"/>
          <w:rFonts w:ascii="Arial" w:hAnsi="Arial" w:cs="Arial"/>
          <w:b/>
        </w:rPr>
        <w:t xml:space="preserve">etas </w:t>
      </w:r>
      <w:r w:rsidR="002D74A7">
        <w:rPr>
          <w:rStyle w:val="A0"/>
          <w:rFonts w:ascii="Arial" w:hAnsi="Arial" w:cs="Arial"/>
          <w:b/>
        </w:rPr>
        <w:t>institucionales por proceso e</w:t>
      </w:r>
      <w:r w:rsidR="00263B18" w:rsidRPr="00BF0753">
        <w:rPr>
          <w:rStyle w:val="A0"/>
          <w:rFonts w:ascii="Arial" w:hAnsi="Arial" w:cs="Arial"/>
          <w:b/>
        </w:rPr>
        <w:t>stratégico</w:t>
      </w:r>
    </w:p>
    <w:p w:rsidR="00BC17A2" w:rsidRPr="00BF0753" w:rsidRDefault="00BC17A2">
      <w:pPr>
        <w:rPr>
          <w:rFonts w:cs="Arial"/>
          <w:color w:val="000000"/>
          <w:sz w:val="24"/>
          <w:szCs w:val="24"/>
        </w:rPr>
      </w:pPr>
    </w:p>
    <w:p w:rsidR="00AF55BD" w:rsidRPr="00BF0753" w:rsidRDefault="00AF55BD" w:rsidP="00AF55BD">
      <w:pPr>
        <w:pStyle w:val="Prrafodelista"/>
        <w:ind w:left="0"/>
        <w:rPr>
          <w:rFonts w:ascii="Arial" w:hAnsi="Arial" w:cs="Arial"/>
          <w:b/>
          <w:color w:val="000000"/>
        </w:rPr>
      </w:pPr>
      <w:r w:rsidRPr="00BF0753">
        <w:rPr>
          <w:rFonts w:ascii="Arial" w:hAnsi="Arial" w:cs="Arial"/>
          <w:b/>
          <w:color w:val="000000"/>
        </w:rPr>
        <w:t xml:space="preserve">Proceso Académico </w:t>
      </w:r>
    </w:p>
    <w:p w:rsidR="00AF55BD" w:rsidRPr="00BF0753" w:rsidRDefault="00AF55BD" w:rsidP="00AF55BD">
      <w:pPr>
        <w:pStyle w:val="Prrafodelista"/>
        <w:rPr>
          <w:rFonts w:ascii="Arial" w:hAnsi="Arial" w:cs="Arial"/>
          <w:color w:val="000000"/>
        </w:rPr>
      </w:pPr>
      <w:r w:rsidRPr="00BF0753">
        <w:rPr>
          <w:rFonts w:ascii="Arial" w:hAnsi="Arial" w:cs="Arial"/>
          <w:color w:val="000000"/>
        </w:rPr>
        <w:t>Formación profesional</w:t>
      </w:r>
    </w:p>
    <w:tbl>
      <w:tblPr>
        <w:tblW w:w="9035" w:type="dxa"/>
        <w:tblInd w:w="708"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1831"/>
        <w:gridCol w:w="1830"/>
        <w:gridCol w:w="1658"/>
        <w:gridCol w:w="943"/>
        <w:gridCol w:w="943"/>
        <w:gridCol w:w="1830"/>
      </w:tblGrid>
      <w:tr w:rsidR="00D45F3F" w:rsidRPr="00BF63BD" w:rsidTr="00BF63BD">
        <w:trPr>
          <w:tblHeader/>
        </w:trPr>
        <w:tc>
          <w:tcPr>
            <w:tcW w:w="1831" w:type="dxa"/>
            <w:shd w:val="clear" w:color="auto" w:fill="D3DFEE"/>
          </w:tcPr>
          <w:p w:rsidR="00AF55BD" w:rsidRPr="00BF63BD" w:rsidRDefault="00AF55BD" w:rsidP="00BF63BD">
            <w:pPr>
              <w:spacing w:after="0" w:line="240" w:lineRule="auto"/>
              <w:rPr>
                <w:rFonts w:eastAsia="Times New Roman" w:cs="Arial"/>
                <w:b/>
                <w:bCs/>
                <w:color w:val="000000"/>
                <w:sz w:val="20"/>
                <w:szCs w:val="20"/>
                <w:lang w:eastAsia="es-MX"/>
              </w:rPr>
            </w:pPr>
            <w:r w:rsidRPr="00BF63BD">
              <w:rPr>
                <w:rFonts w:eastAsia="Times New Roman" w:cs="Arial"/>
                <w:b/>
                <w:bCs/>
                <w:color w:val="000000"/>
                <w:sz w:val="20"/>
                <w:szCs w:val="20"/>
                <w:lang w:eastAsia="es-MX"/>
              </w:rPr>
              <w:t>Meta SNEST</w:t>
            </w:r>
          </w:p>
        </w:tc>
        <w:tc>
          <w:tcPr>
            <w:tcW w:w="1830" w:type="dxa"/>
            <w:shd w:val="clear" w:color="auto" w:fill="D3DFEE"/>
          </w:tcPr>
          <w:p w:rsidR="00AF55BD" w:rsidRPr="00BF63BD" w:rsidRDefault="00AF55BD" w:rsidP="00BF63BD">
            <w:pPr>
              <w:spacing w:after="0" w:line="240" w:lineRule="auto"/>
              <w:rPr>
                <w:rFonts w:eastAsia="Times New Roman" w:cs="Arial"/>
                <w:b/>
                <w:bCs/>
                <w:color w:val="000000"/>
                <w:sz w:val="20"/>
                <w:szCs w:val="20"/>
                <w:lang w:eastAsia="es-MX"/>
              </w:rPr>
            </w:pPr>
            <w:r w:rsidRPr="00BF63BD">
              <w:rPr>
                <w:rFonts w:eastAsia="Times New Roman" w:cs="Arial"/>
                <w:b/>
                <w:bCs/>
                <w:color w:val="000000"/>
                <w:sz w:val="20"/>
                <w:szCs w:val="20"/>
                <w:lang w:eastAsia="es-MX"/>
              </w:rPr>
              <w:t>Meta ITM</w:t>
            </w:r>
          </w:p>
        </w:tc>
        <w:tc>
          <w:tcPr>
            <w:tcW w:w="1658" w:type="dxa"/>
            <w:shd w:val="clear" w:color="auto" w:fill="D3DFEE"/>
          </w:tcPr>
          <w:p w:rsidR="00AF55BD" w:rsidRPr="00BF63BD" w:rsidRDefault="00AF55BD" w:rsidP="00BF63BD">
            <w:pPr>
              <w:spacing w:after="0" w:line="240" w:lineRule="auto"/>
              <w:rPr>
                <w:rFonts w:eastAsia="Times New Roman" w:cs="Arial"/>
                <w:b/>
                <w:bCs/>
                <w:color w:val="000000"/>
                <w:sz w:val="20"/>
                <w:szCs w:val="20"/>
                <w:lang w:eastAsia="es-MX"/>
              </w:rPr>
            </w:pPr>
            <w:r w:rsidRPr="00BF63BD">
              <w:rPr>
                <w:rFonts w:eastAsia="Times New Roman" w:cs="Arial"/>
                <w:b/>
                <w:bCs/>
                <w:color w:val="000000"/>
                <w:sz w:val="20"/>
                <w:szCs w:val="20"/>
                <w:lang w:eastAsia="es-MX"/>
              </w:rPr>
              <w:t>Unidad de medida</w:t>
            </w:r>
          </w:p>
        </w:tc>
        <w:tc>
          <w:tcPr>
            <w:tcW w:w="943" w:type="dxa"/>
            <w:shd w:val="clear" w:color="auto" w:fill="D3DFEE"/>
          </w:tcPr>
          <w:p w:rsidR="00AF55BD" w:rsidRPr="00BF63BD" w:rsidRDefault="00AF55BD" w:rsidP="00BF63BD">
            <w:pPr>
              <w:spacing w:after="0" w:line="240" w:lineRule="auto"/>
              <w:rPr>
                <w:rFonts w:eastAsia="Times New Roman" w:cs="Arial"/>
                <w:b/>
                <w:bCs/>
                <w:color w:val="000000"/>
                <w:sz w:val="20"/>
                <w:szCs w:val="20"/>
                <w:lang w:eastAsia="es-MX"/>
              </w:rPr>
            </w:pPr>
            <w:r w:rsidRPr="00BF63BD">
              <w:rPr>
                <w:rFonts w:eastAsia="Times New Roman" w:cs="Arial"/>
                <w:b/>
                <w:bCs/>
                <w:color w:val="000000"/>
                <w:sz w:val="20"/>
                <w:szCs w:val="20"/>
                <w:lang w:eastAsia="es-MX"/>
              </w:rPr>
              <w:t>Prog.</w:t>
            </w:r>
          </w:p>
        </w:tc>
        <w:tc>
          <w:tcPr>
            <w:tcW w:w="943" w:type="dxa"/>
            <w:shd w:val="clear" w:color="auto" w:fill="D3DFEE"/>
          </w:tcPr>
          <w:p w:rsidR="00AF55BD" w:rsidRPr="00BF63BD" w:rsidRDefault="00AF55BD" w:rsidP="00BF63BD">
            <w:pPr>
              <w:spacing w:after="0" w:line="240" w:lineRule="auto"/>
              <w:rPr>
                <w:rFonts w:eastAsia="Times New Roman" w:cs="Arial"/>
                <w:b/>
                <w:bCs/>
                <w:color w:val="000000"/>
                <w:sz w:val="20"/>
                <w:szCs w:val="20"/>
                <w:lang w:eastAsia="es-MX"/>
              </w:rPr>
            </w:pPr>
            <w:r w:rsidRPr="00BF63BD">
              <w:rPr>
                <w:rFonts w:eastAsia="Times New Roman" w:cs="Arial"/>
                <w:b/>
                <w:bCs/>
                <w:color w:val="000000"/>
                <w:sz w:val="20"/>
                <w:szCs w:val="20"/>
                <w:lang w:eastAsia="es-MX"/>
              </w:rPr>
              <w:t>Real</w:t>
            </w:r>
          </w:p>
        </w:tc>
        <w:tc>
          <w:tcPr>
            <w:tcW w:w="1830" w:type="dxa"/>
            <w:shd w:val="clear" w:color="auto" w:fill="D3DFEE"/>
          </w:tcPr>
          <w:p w:rsidR="00AF55BD" w:rsidRPr="00BF63BD" w:rsidRDefault="00AF55BD" w:rsidP="00BF63BD">
            <w:pPr>
              <w:spacing w:after="0" w:line="240" w:lineRule="auto"/>
              <w:rPr>
                <w:rFonts w:eastAsia="Times New Roman" w:cs="Arial"/>
                <w:b/>
                <w:bCs/>
                <w:color w:val="000000"/>
                <w:sz w:val="20"/>
                <w:szCs w:val="20"/>
                <w:lang w:eastAsia="es-MX"/>
              </w:rPr>
            </w:pPr>
            <w:r w:rsidRPr="00BF63BD">
              <w:rPr>
                <w:rFonts w:eastAsia="Times New Roman" w:cs="Arial"/>
                <w:b/>
                <w:bCs/>
                <w:color w:val="000000"/>
                <w:sz w:val="20"/>
                <w:szCs w:val="20"/>
                <w:lang w:eastAsia="es-MX"/>
              </w:rPr>
              <w:t>Observaciones</w:t>
            </w:r>
          </w:p>
        </w:tc>
      </w:tr>
      <w:tr w:rsidR="00D45F3F" w:rsidRPr="00BF63BD" w:rsidTr="00BF63BD">
        <w:tc>
          <w:tcPr>
            <w:tcW w:w="1831" w:type="dxa"/>
            <w:shd w:val="clear" w:color="auto" w:fill="A7BFDE"/>
          </w:tcPr>
          <w:p w:rsidR="00AF55BD" w:rsidRPr="00BF63BD" w:rsidRDefault="00AF55BD" w:rsidP="00BF63BD">
            <w:pPr>
              <w:spacing w:after="0" w:line="240" w:lineRule="auto"/>
              <w:rPr>
                <w:rFonts w:eastAsia="Times New Roman" w:cs="Arial"/>
                <w:b/>
                <w:bCs/>
                <w:color w:val="000000"/>
                <w:sz w:val="20"/>
                <w:szCs w:val="20"/>
                <w:lang w:eastAsia="es-MX"/>
              </w:rPr>
            </w:pPr>
            <w:r w:rsidRPr="00BF63BD">
              <w:rPr>
                <w:rFonts w:eastAsia="Times New Roman" w:cs="Arial"/>
                <w:bCs/>
                <w:color w:val="000000"/>
                <w:sz w:val="20"/>
                <w:szCs w:val="20"/>
                <w:lang w:eastAsia="es-MX"/>
              </w:rPr>
              <w:t>Atender una matrícula de 400,000 alumnos de Licenciatura, para contribuir al logro del 30% de cobertura de educación superior establecido en el Plan Nacional de Desarrollo 2007-2012</w:t>
            </w:r>
          </w:p>
        </w:tc>
        <w:tc>
          <w:tcPr>
            <w:tcW w:w="1830" w:type="dxa"/>
            <w:shd w:val="clear" w:color="auto" w:fill="A7BFDE"/>
          </w:tcPr>
          <w:p w:rsidR="00AF55BD" w:rsidRPr="00BF63BD" w:rsidRDefault="00AF55BD"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 xml:space="preserve">Atender una matrícula de </w:t>
            </w:r>
            <w:r w:rsidR="006E1C0A" w:rsidRPr="00BF63BD">
              <w:rPr>
                <w:rFonts w:eastAsia="Times New Roman" w:cs="Arial"/>
                <w:color w:val="000000"/>
                <w:sz w:val="20"/>
                <w:szCs w:val="20"/>
                <w:lang w:eastAsia="es-MX"/>
              </w:rPr>
              <w:t xml:space="preserve">2897 </w:t>
            </w:r>
            <w:r w:rsidRPr="00BF63BD">
              <w:rPr>
                <w:rFonts w:eastAsia="Times New Roman" w:cs="Arial"/>
                <w:color w:val="000000"/>
                <w:sz w:val="20"/>
                <w:szCs w:val="20"/>
                <w:lang w:eastAsia="es-MX"/>
              </w:rPr>
              <w:t>alumnos de Licenciatura, para contribuir al logro del 30% de cobertura de educación superior establecido en el Plan Nacional de Desarrollo 2007-2012</w:t>
            </w:r>
          </w:p>
        </w:tc>
        <w:tc>
          <w:tcPr>
            <w:tcW w:w="1658" w:type="dxa"/>
            <w:shd w:val="clear" w:color="auto" w:fill="A7BFDE"/>
          </w:tcPr>
          <w:p w:rsidR="00AF55BD" w:rsidRPr="00BF63BD" w:rsidRDefault="00AF55BD"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Alumno atendido</w:t>
            </w:r>
          </w:p>
        </w:tc>
        <w:tc>
          <w:tcPr>
            <w:tcW w:w="943" w:type="dxa"/>
            <w:shd w:val="clear" w:color="auto" w:fill="A7BFDE"/>
          </w:tcPr>
          <w:p w:rsidR="00AF55BD" w:rsidRPr="00BF63BD" w:rsidRDefault="006E1C0A"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2897</w:t>
            </w:r>
          </w:p>
        </w:tc>
        <w:tc>
          <w:tcPr>
            <w:tcW w:w="943" w:type="dxa"/>
            <w:shd w:val="clear" w:color="auto" w:fill="A7BFDE"/>
          </w:tcPr>
          <w:p w:rsidR="00AF55BD" w:rsidRPr="00BF63BD" w:rsidRDefault="006E1C0A"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2535</w:t>
            </w:r>
          </w:p>
        </w:tc>
        <w:tc>
          <w:tcPr>
            <w:tcW w:w="1830" w:type="dxa"/>
            <w:shd w:val="clear" w:color="auto" w:fill="A7BFDE"/>
          </w:tcPr>
          <w:p w:rsidR="00AF55BD" w:rsidRPr="00BF63BD" w:rsidRDefault="00AF55BD"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 xml:space="preserve">Ha habido la apertura de nuevas escuelas con ingenierías, lo que ha dificultado el crecimiento, </w:t>
            </w:r>
            <w:r w:rsidR="003655D9" w:rsidRPr="00BF63BD">
              <w:rPr>
                <w:rFonts w:eastAsia="Times New Roman" w:cs="Arial"/>
                <w:color w:val="000000"/>
                <w:sz w:val="20"/>
                <w:szCs w:val="20"/>
                <w:lang w:eastAsia="es-MX"/>
              </w:rPr>
              <w:t>a</w:t>
            </w:r>
            <w:r w:rsidRPr="00BF63BD">
              <w:rPr>
                <w:rFonts w:eastAsia="Times New Roman" w:cs="Arial"/>
                <w:color w:val="000000"/>
                <w:sz w:val="20"/>
                <w:szCs w:val="20"/>
                <w:lang w:eastAsia="es-MX"/>
              </w:rPr>
              <w:t>unque se espera crecer con las nuevas carreras</w:t>
            </w:r>
            <w:r w:rsidR="006E1C0A" w:rsidRPr="00BF63BD">
              <w:rPr>
                <w:rFonts w:eastAsia="Times New Roman" w:cs="Arial"/>
                <w:color w:val="000000"/>
                <w:sz w:val="20"/>
                <w:szCs w:val="20"/>
                <w:lang w:eastAsia="es-MX"/>
              </w:rPr>
              <w:t>. Adicionalmente, el terremoto del 4 de abril de 2010 indujo baja en la matrícula.</w:t>
            </w:r>
          </w:p>
        </w:tc>
      </w:tr>
      <w:tr w:rsidR="00D45F3F" w:rsidRPr="00BF63BD" w:rsidTr="00BF63BD">
        <w:tc>
          <w:tcPr>
            <w:tcW w:w="1831" w:type="dxa"/>
            <w:shd w:val="clear" w:color="auto" w:fill="D3DFEE"/>
          </w:tcPr>
          <w:p w:rsidR="00AF55BD" w:rsidRPr="00BF63BD" w:rsidRDefault="00AF55BD" w:rsidP="00BF63BD">
            <w:pPr>
              <w:spacing w:after="0" w:line="240" w:lineRule="auto"/>
              <w:rPr>
                <w:rFonts w:eastAsia="Times New Roman" w:cs="Arial"/>
                <w:b/>
                <w:bCs/>
                <w:color w:val="000000"/>
                <w:sz w:val="20"/>
                <w:szCs w:val="20"/>
                <w:lang w:eastAsia="es-MX"/>
              </w:rPr>
            </w:pPr>
            <w:r w:rsidRPr="00BF63BD">
              <w:rPr>
                <w:rFonts w:eastAsia="Times New Roman" w:cs="Arial"/>
                <w:bCs/>
                <w:color w:val="000000"/>
                <w:sz w:val="20"/>
                <w:szCs w:val="20"/>
                <w:lang w:eastAsia="es-MX"/>
              </w:rPr>
              <w:t>Lograr que el 20% de los alumnos y el 10% personal docente acrediten la competencia de un segundo idioma a través del examen correspondiente (Inglés: TOEFL), para acrecentar su formación y desarrollo profesional como ciudadanos del mundo.</w:t>
            </w:r>
          </w:p>
        </w:tc>
        <w:tc>
          <w:tcPr>
            <w:tcW w:w="1830" w:type="dxa"/>
            <w:shd w:val="clear" w:color="auto" w:fill="D3DFEE"/>
          </w:tcPr>
          <w:p w:rsidR="00AF55BD" w:rsidRPr="00BF63BD" w:rsidRDefault="00AF55BD"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Lograr que el 1% de los alumnos y el 5% del personal docente acrediten la competencia de un segundo idioma a través del examen correspondiente (Inglés: TOEFL), para acrecentar su formación y desarrollo profesional como ciudadanos del mundo.</w:t>
            </w:r>
          </w:p>
        </w:tc>
        <w:tc>
          <w:tcPr>
            <w:tcW w:w="1658" w:type="dxa"/>
            <w:shd w:val="clear" w:color="auto" w:fill="D3DFEE"/>
          </w:tcPr>
          <w:p w:rsidR="00AF55BD" w:rsidRPr="00BF63BD" w:rsidRDefault="00AF55BD"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Persona acreditada</w:t>
            </w:r>
          </w:p>
        </w:tc>
        <w:tc>
          <w:tcPr>
            <w:tcW w:w="943" w:type="dxa"/>
            <w:shd w:val="clear" w:color="auto" w:fill="D3DFEE"/>
          </w:tcPr>
          <w:p w:rsidR="00AF55BD" w:rsidRPr="00BF63BD" w:rsidRDefault="00E320E0"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200</w:t>
            </w:r>
          </w:p>
        </w:tc>
        <w:tc>
          <w:tcPr>
            <w:tcW w:w="943" w:type="dxa"/>
            <w:shd w:val="clear" w:color="auto" w:fill="D3DFEE"/>
          </w:tcPr>
          <w:p w:rsidR="00AF55BD" w:rsidRPr="00BF63BD" w:rsidRDefault="00E320E0"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300</w:t>
            </w:r>
          </w:p>
        </w:tc>
        <w:tc>
          <w:tcPr>
            <w:tcW w:w="1830" w:type="dxa"/>
            <w:shd w:val="clear" w:color="auto" w:fill="D3DFEE"/>
          </w:tcPr>
          <w:p w:rsidR="00EB5963" w:rsidRPr="00BF63BD" w:rsidRDefault="00AF55BD"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 xml:space="preserve">Fueron </w:t>
            </w:r>
            <w:r w:rsidR="00E320E0" w:rsidRPr="00BF63BD">
              <w:rPr>
                <w:rFonts w:eastAsia="Times New Roman" w:cs="Arial"/>
                <w:color w:val="000000"/>
                <w:sz w:val="20"/>
                <w:szCs w:val="20"/>
                <w:lang w:eastAsia="es-MX"/>
              </w:rPr>
              <w:t>300</w:t>
            </w:r>
            <w:r w:rsidRPr="00BF63BD">
              <w:rPr>
                <w:rFonts w:eastAsia="Times New Roman" w:cs="Arial"/>
                <w:color w:val="000000"/>
                <w:sz w:val="20"/>
                <w:szCs w:val="20"/>
                <w:lang w:eastAsia="es-MX"/>
              </w:rPr>
              <w:t xml:space="preserve"> alumnos los que solicitaron el examen, de ellas </w:t>
            </w:r>
            <w:r w:rsidR="00EB5963" w:rsidRPr="00BF63BD">
              <w:rPr>
                <w:rFonts w:eastAsia="Times New Roman" w:cs="Arial"/>
                <w:color w:val="000000"/>
                <w:sz w:val="20"/>
                <w:szCs w:val="20"/>
                <w:lang w:eastAsia="es-MX"/>
              </w:rPr>
              <w:t>100%</w:t>
            </w:r>
            <w:r w:rsidRPr="00BF63BD">
              <w:rPr>
                <w:rFonts w:eastAsia="Times New Roman" w:cs="Arial"/>
                <w:color w:val="000000"/>
                <w:sz w:val="20"/>
                <w:szCs w:val="20"/>
                <w:lang w:eastAsia="es-MX"/>
              </w:rPr>
              <w:t xml:space="preserve"> lo aprobaron</w:t>
            </w:r>
            <w:r w:rsidR="00EB5963" w:rsidRPr="00BF63BD">
              <w:rPr>
                <w:rFonts w:eastAsia="Times New Roman" w:cs="Arial"/>
                <w:color w:val="000000"/>
                <w:sz w:val="20"/>
                <w:szCs w:val="20"/>
                <w:lang w:eastAsia="es-MX"/>
              </w:rPr>
              <w:t>.</w:t>
            </w:r>
            <w:r w:rsidRPr="00BF63BD">
              <w:rPr>
                <w:rFonts w:eastAsia="Times New Roman" w:cs="Arial"/>
                <w:color w:val="000000"/>
                <w:sz w:val="20"/>
                <w:szCs w:val="20"/>
                <w:lang w:eastAsia="es-MX"/>
              </w:rPr>
              <w:t xml:space="preserve"> </w:t>
            </w:r>
          </w:p>
          <w:p w:rsidR="00AF55BD" w:rsidRPr="00BF63BD" w:rsidRDefault="00AF55BD"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Del personal docente no hubo personas interesadas en presentarlo</w:t>
            </w:r>
            <w:r w:rsidR="00E320E0" w:rsidRPr="00BF63BD">
              <w:rPr>
                <w:rFonts w:eastAsia="Times New Roman" w:cs="Arial"/>
                <w:color w:val="000000"/>
                <w:sz w:val="20"/>
                <w:szCs w:val="20"/>
                <w:lang w:eastAsia="es-MX"/>
              </w:rPr>
              <w:t>.</w:t>
            </w:r>
          </w:p>
        </w:tc>
      </w:tr>
      <w:tr w:rsidR="00D45F3F" w:rsidRPr="00BF63BD" w:rsidTr="00BF63BD">
        <w:tc>
          <w:tcPr>
            <w:tcW w:w="1831" w:type="dxa"/>
            <w:shd w:val="clear" w:color="auto" w:fill="A7BFDE"/>
          </w:tcPr>
          <w:p w:rsidR="00AF55BD" w:rsidRPr="00BF63BD" w:rsidRDefault="00AF55BD" w:rsidP="00BF63BD">
            <w:pPr>
              <w:spacing w:after="0" w:line="240" w:lineRule="auto"/>
              <w:rPr>
                <w:rFonts w:eastAsia="Times New Roman" w:cs="Arial"/>
                <w:b/>
                <w:bCs/>
                <w:color w:val="000000"/>
                <w:sz w:val="20"/>
                <w:szCs w:val="20"/>
                <w:lang w:eastAsia="es-MX"/>
              </w:rPr>
            </w:pPr>
            <w:r w:rsidRPr="00BF63BD">
              <w:rPr>
                <w:rFonts w:eastAsia="Times New Roman" w:cs="Arial"/>
                <w:bCs/>
                <w:color w:val="000000"/>
                <w:sz w:val="20"/>
                <w:szCs w:val="20"/>
                <w:lang w:eastAsia="es-MX"/>
              </w:rPr>
              <w:t>Lograr una Eficiencia Terminal del 45% en la Licenciatura, para atender con altos estándares de eficacia la demanda de este nivel de la Educación Superior.</w:t>
            </w:r>
          </w:p>
        </w:tc>
        <w:tc>
          <w:tcPr>
            <w:tcW w:w="1830" w:type="dxa"/>
            <w:shd w:val="clear" w:color="auto" w:fill="A7BFDE"/>
          </w:tcPr>
          <w:p w:rsidR="00AF55BD" w:rsidRPr="00BF63BD" w:rsidRDefault="00AF55BD"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Lograr una Eficiencia Terminal del 33% en la Licenciatura, para atender con altos estándares de eficacia la demanda de este nivel de la Educación Superior.</w:t>
            </w:r>
          </w:p>
        </w:tc>
        <w:tc>
          <w:tcPr>
            <w:tcW w:w="1658" w:type="dxa"/>
            <w:shd w:val="clear" w:color="auto" w:fill="A7BFDE"/>
          </w:tcPr>
          <w:p w:rsidR="00AF55BD" w:rsidRPr="00BF63BD" w:rsidRDefault="0029455D"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Egresados por año</w:t>
            </w:r>
          </w:p>
        </w:tc>
        <w:tc>
          <w:tcPr>
            <w:tcW w:w="943" w:type="dxa"/>
            <w:shd w:val="clear" w:color="auto" w:fill="A7BFDE"/>
          </w:tcPr>
          <w:p w:rsidR="00AF55BD" w:rsidRPr="00BF63BD" w:rsidRDefault="00DB7D93"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400</w:t>
            </w:r>
            <w:r w:rsidR="0029455D" w:rsidRPr="00BF63BD">
              <w:rPr>
                <w:rFonts w:eastAsia="Times New Roman" w:cs="Arial"/>
                <w:color w:val="000000"/>
                <w:sz w:val="20"/>
                <w:szCs w:val="20"/>
                <w:lang w:eastAsia="es-MX"/>
              </w:rPr>
              <w:t xml:space="preserve"> </w:t>
            </w:r>
          </w:p>
          <w:p w:rsidR="0029455D" w:rsidRPr="00BF63BD" w:rsidRDefault="0029455D" w:rsidP="00BF63BD">
            <w:pPr>
              <w:spacing w:after="0" w:line="240" w:lineRule="auto"/>
              <w:rPr>
                <w:rFonts w:eastAsia="Times New Roman" w:cs="Arial"/>
                <w:color w:val="000000"/>
                <w:sz w:val="20"/>
                <w:szCs w:val="20"/>
                <w:lang w:eastAsia="es-MX"/>
              </w:rPr>
            </w:pPr>
          </w:p>
        </w:tc>
        <w:tc>
          <w:tcPr>
            <w:tcW w:w="943" w:type="dxa"/>
            <w:shd w:val="clear" w:color="auto" w:fill="A7BFDE"/>
          </w:tcPr>
          <w:p w:rsidR="00AF55BD" w:rsidRPr="00BF63BD" w:rsidRDefault="00D45F3F"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35</w:t>
            </w:r>
            <w:r w:rsidR="00541244" w:rsidRPr="00BF63BD">
              <w:rPr>
                <w:rFonts w:eastAsia="Times New Roman" w:cs="Arial"/>
                <w:color w:val="000000"/>
                <w:sz w:val="20"/>
                <w:szCs w:val="20"/>
                <w:lang w:eastAsia="es-MX"/>
              </w:rPr>
              <w:t>9</w:t>
            </w:r>
          </w:p>
          <w:p w:rsidR="0029455D" w:rsidRPr="00BF63BD" w:rsidRDefault="00541244"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(90%)</w:t>
            </w:r>
          </w:p>
        </w:tc>
        <w:tc>
          <w:tcPr>
            <w:tcW w:w="1830" w:type="dxa"/>
            <w:shd w:val="clear" w:color="auto" w:fill="A7BFDE"/>
          </w:tcPr>
          <w:p w:rsidR="00AF55BD" w:rsidRPr="00BF63BD" w:rsidRDefault="00541244"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La eficiencia fue calculada toman</w:t>
            </w:r>
            <w:r w:rsidR="00D9116D" w:rsidRPr="00BF63BD">
              <w:rPr>
                <w:rFonts w:eastAsia="Times New Roman" w:cs="Arial"/>
                <w:color w:val="000000"/>
                <w:sz w:val="20"/>
                <w:szCs w:val="20"/>
                <w:lang w:eastAsia="es-MX"/>
              </w:rPr>
              <w:t>-</w:t>
            </w:r>
            <w:r w:rsidRPr="00BF63BD">
              <w:rPr>
                <w:rFonts w:eastAsia="Times New Roman" w:cs="Arial"/>
                <w:color w:val="000000"/>
                <w:sz w:val="20"/>
                <w:szCs w:val="20"/>
                <w:lang w:eastAsia="es-MX"/>
              </w:rPr>
              <w:t>do en cuenta los egresados en 8, 9,10, 11 y 12 semestres de la misma cohorte y fue de</w:t>
            </w:r>
            <w:r w:rsidR="00D9116D" w:rsidRPr="00BF63BD">
              <w:rPr>
                <w:rFonts w:eastAsia="Times New Roman" w:cs="Arial"/>
                <w:color w:val="000000"/>
                <w:sz w:val="20"/>
                <w:szCs w:val="20"/>
                <w:lang w:eastAsia="es-MX"/>
              </w:rPr>
              <w:t xml:space="preserve"> 43% a </w:t>
            </w:r>
            <w:r w:rsidRPr="00BF63BD">
              <w:rPr>
                <w:rFonts w:eastAsia="Times New Roman" w:cs="Arial"/>
                <w:color w:val="000000"/>
                <w:sz w:val="20"/>
                <w:szCs w:val="20"/>
                <w:lang w:eastAsia="es-MX"/>
              </w:rPr>
              <w:t>lo cual contribuyó el número de egresados en el año.</w:t>
            </w:r>
          </w:p>
        </w:tc>
      </w:tr>
      <w:tr w:rsidR="00AF55BD" w:rsidRPr="00BF63BD" w:rsidTr="00BF63BD">
        <w:tc>
          <w:tcPr>
            <w:tcW w:w="1831" w:type="dxa"/>
            <w:shd w:val="clear" w:color="auto" w:fill="D3DFEE"/>
          </w:tcPr>
          <w:p w:rsidR="00AF55BD" w:rsidRPr="00BF63BD" w:rsidRDefault="00AF55BD" w:rsidP="00BF63BD">
            <w:pPr>
              <w:spacing w:after="0" w:line="240" w:lineRule="auto"/>
              <w:rPr>
                <w:rFonts w:eastAsia="Times New Roman" w:cs="Arial"/>
                <w:b/>
                <w:bCs/>
                <w:color w:val="000000"/>
                <w:sz w:val="20"/>
                <w:szCs w:val="20"/>
                <w:lang w:eastAsia="es-MX"/>
              </w:rPr>
            </w:pPr>
            <w:r w:rsidRPr="00BF63BD">
              <w:rPr>
                <w:rFonts w:eastAsia="Times New Roman" w:cs="Arial"/>
                <w:bCs/>
                <w:color w:val="000000"/>
                <w:sz w:val="20"/>
                <w:szCs w:val="20"/>
                <w:lang w:eastAsia="es-MX"/>
              </w:rPr>
              <w:lastRenderedPageBreak/>
              <w:t>Incrementar del 30% al 70% el número de alumnos en programas educativos de licenciatura reconocidos o acreditados por su buena calidad, para asegurar que la atención de la oferta educativa está sustentada en principios de equidad, calidad y pertinencia.</w:t>
            </w:r>
          </w:p>
        </w:tc>
        <w:tc>
          <w:tcPr>
            <w:tcW w:w="1830" w:type="dxa"/>
            <w:shd w:val="clear" w:color="auto" w:fill="D3DFEE"/>
          </w:tcPr>
          <w:p w:rsidR="00AF55BD" w:rsidRPr="00BF63BD" w:rsidRDefault="00AF55BD"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Incrementar del 36% al 62% el número de alumnos en programas educativos de licenciatura reconocidos o acreditados por su buena calidad, para asegurar que la atención de la oferta educativa está sustentada en principios de equidad, calidad y pertinencia.</w:t>
            </w:r>
          </w:p>
        </w:tc>
        <w:tc>
          <w:tcPr>
            <w:tcW w:w="1658" w:type="dxa"/>
            <w:shd w:val="clear" w:color="auto" w:fill="D3DFEE"/>
          </w:tcPr>
          <w:p w:rsidR="00AF55BD" w:rsidRPr="00BF63BD" w:rsidRDefault="00AF55BD"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Alumno atendido</w:t>
            </w:r>
          </w:p>
        </w:tc>
        <w:tc>
          <w:tcPr>
            <w:tcW w:w="943" w:type="dxa"/>
            <w:shd w:val="clear" w:color="auto" w:fill="D3DFEE"/>
          </w:tcPr>
          <w:p w:rsidR="00AF55BD" w:rsidRPr="00BF63BD" w:rsidRDefault="00847D23"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2172</w:t>
            </w:r>
          </w:p>
        </w:tc>
        <w:tc>
          <w:tcPr>
            <w:tcW w:w="943" w:type="dxa"/>
            <w:shd w:val="clear" w:color="auto" w:fill="D3DFEE"/>
          </w:tcPr>
          <w:p w:rsidR="00AF55BD" w:rsidRPr="00BF63BD" w:rsidRDefault="00847D23"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558</w:t>
            </w:r>
          </w:p>
        </w:tc>
        <w:tc>
          <w:tcPr>
            <w:tcW w:w="1830" w:type="dxa"/>
            <w:shd w:val="clear" w:color="auto" w:fill="D3DFEE"/>
          </w:tcPr>
          <w:p w:rsidR="00AF55BD" w:rsidRPr="00BF63BD" w:rsidRDefault="00847D23"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 xml:space="preserve">Las </w:t>
            </w:r>
            <w:r w:rsidR="00B074A2" w:rsidRPr="00BF63BD">
              <w:rPr>
                <w:rFonts w:eastAsia="Times New Roman" w:cs="Arial"/>
                <w:color w:val="000000"/>
                <w:sz w:val="20"/>
                <w:szCs w:val="20"/>
                <w:lang w:eastAsia="es-MX"/>
              </w:rPr>
              <w:t xml:space="preserve">carreras </w:t>
            </w:r>
            <w:r w:rsidRPr="00BF63BD">
              <w:rPr>
                <w:rFonts w:eastAsia="Times New Roman" w:cs="Arial"/>
                <w:color w:val="000000"/>
                <w:sz w:val="20"/>
                <w:szCs w:val="20"/>
                <w:lang w:eastAsia="es-MX"/>
              </w:rPr>
              <w:t>que estaban acreditadas entraron en liquidación</w:t>
            </w:r>
            <w:r w:rsidR="004C1F43" w:rsidRPr="00BF63BD">
              <w:rPr>
                <w:rFonts w:eastAsia="Times New Roman" w:cs="Arial"/>
                <w:color w:val="000000"/>
                <w:sz w:val="20"/>
                <w:szCs w:val="20"/>
                <w:lang w:eastAsia="es-MX"/>
              </w:rPr>
              <w:t xml:space="preserve"> (contaduría, informática, sistemas computacionales y electrónica</w:t>
            </w:r>
            <w:r w:rsidR="00CC4670" w:rsidRPr="00BF63BD">
              <w:rPr>
                <w:rFonts w:eastAsia="Times New Roman" w:cs="Arial"/>
                <w:color w:val="000000"/>
                <w:sz w:val="20"/>
                <w:szCs w:val="20"/>
                <w:lang w:eastAsia="es-MX"/>
              </w:rPr>
              <w:t>)</w:t>
            </w:r>
          </w:p>
          <w:p w:rsidR="00AF55BD" w:rsidRPr="00BF63BD" w:rsidRDefault="00AF55BD" w:rsidP="00BF63BD">
            <w:pPr>
              <w:spacing w:after="0" w:line="240" w:lineRule="auto"/>
              <w:rPr>
                <w:rFonts w:eastAsia="Times New Roman" w:cs="Arial"/>
                <w:color w:val="000000"/>
                <w:sz w:val="20"/>
                <w:szCs w:val="20"/>
                <w:lang w:eastAsia="es-MX"/>
              </w:rPr>
            </w:pPr>
          </w:p>
          <w:p w:rsidR="00AF55BD" w:rsidRPr="00BF63BD" w:rsidRDefault="00AF55BD" w:rsidP="00BF63BD">
            <w:pPr>
              <w:spacing w:after="0" w:line="240" w:lineRule="auto"/>
              <w:rPr>
                <w:rFonts w:eastAsia="Times New Roman" w:cs="Arial"/>
                <w:color w:val="000000"/>
                <w:sz w:val="20"/>
                <w:szCs w:val="20"/>
                <w:lang w:eastAsia="es-MX"/>
              </w:rPr>
            </w:pPr>
          </w:p>
        </w:tc>
      </w:tr>
      <w:tr w:rsidR="00AF55BD" w:rsidRPr="00BF63BD" w:rsidTr="00BF63BD">
        <w:tc>
          <w:tcPr>
            <w:tcW w:w="1831" w:type="dxa"/>
            <w:shd w:val="clear" w:color="auto" w:fill="A7BFDE"/>
          </w:tcPr>
          <w:p w:rsidR="00AF55BD" w:rsidRPr="00BF63BD" w:rsidRDefault="00AF55BD" w:rsidP="00BF63BD">
            <w:pPr>
              <w:spacing w:after="0" w:line="240" w:lineRule="auto"/>
              <w:rPr>
                <w:rFonts w:eastAsia="Times New Roman" w:cs="Arial"/>
                <w:b/>
                <w:bCs/>
                <w:color w:val="000000"/>
                <w:sz w:val="20"/>
                <w:szCs w:val="20"/>
                <w:lang w:eastAsia="es-MX"/>
              </w:rPr>
            </w:pPr>
            <w:r w:rsidRPr="00BF63BD">
              <w:rPr>
                <w:rFonts w:eastAsia="Times New Roman" w:cs="Arial"/>
                <w:bCs/>
                <w:color w:val="000000"/>
                <w:sz w:val="20"/>
                <w:szCs w:val="20"/>
                <w:lang w:eastAsia="es-MX"/>
              </w:rPr>
              <w:t>Para el 2012 incrementar a 15,000 estudiantes la matrícula en programas no presenciales</w:t>
            </w:r>
          </w:p>
        </w:tc>
        <w:tc>
          <w:tcPr>
            <w:tcW w:w="1830" w:type="dxa"/>
            <w:shd w:val="clear" w:color="auto" w:fill="A7BFDE"/>
          </w:tcPr>
          <w:p w:rsidR="00AF55BD" w:rsidRPr="00BF63BD" w:rsidRDefault="00232E46"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 xml:space="preserve">Para el 2012, incrementar a </w:t>
            </w:r>
            <w:r w:rsidRPr="00BF63BD">
              <w:rPr>
                <w:rFonts w:eastAsia="Times New Roman" w:cs="Arial"/>
                <w:b/>
                <w:color w:val="000000"/>
                <w:sz w:val="20"/>
                <w:szCs w:val="20"/>
                <w:lang w:eastAsia="es-MX"/>
              </w:rPr>
              <w:t>50</w:t>
            </w:r>
            <w:r w:rsidRPr="00BF63BD">
              <w:rPr>
                <w:rFonts w:eastAsia="Times New Roman" w:cs="Arial"/>
                <w:color w:val="000000"/>
                <w:sz w:val="20"/>
                <w:szCs w:val="20"/>
                <w:lang w:eastAsia="es-MX"/>
              </w:rPr>
              <w:t xml:space="preserve"> estudiantes la matrícula en programas no presenciales</w:t>
            </w:r>
            <w:r w:rsidRPr="00BF63BD">
              <w:rPr>
                <w:rFonts w:eastAsia="Times New Roman" w:cs="Arial"/>
                <w:b/>
                <w:color w:val="000000"/>
                <w:sz w:val="20"/>
                <w:szCs w:val="20"/>
                <w:lang w:eastAsia="es-MX"/>
              </w:rPr>
              <w:t>.</w:t>
            </w:r>
          </w:p>
        </w:tc>
        <w:tc>
          <w:tcPr>
            <w:tcW w:w="1658" w:type="dxa"/>
            <w:shd w:val="clear" w:color="auto" w:fill="A7BFDE"/>
          </w:tcPr>
          <w:p w:rsidR="00AF55BD" w:rsidRPr="00BF63BD" w:rsidRDefault="00AF55BD"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Programa solicitado / Programa autorizado</w:t>
            </w:r>
          </w:p>
        </w:tc>
        <w:tc>
          <w:tcPr>
            <w:tcW w:w="943" w:type="dxa"/>
            <w:shd w:val="clear" w:color="auto" w:fill="A7BFDE"/>
          </w:tcPr>
          <w:p w:rsidR="00AF55BD" w:rsidRPr="00BF63BD" w:rsidRDefault="00B32130"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0</w:t>
            </w:r>
            <w:r w:rsidR="00AF55BD" w:rsidRPr="00BF63BD">
              <w:rPr>
                <w:rFonts w:eastAsia="Times New Roman" w:cs="Arial"/>
                <w:color w:val="000000"/>
                <w:sz w:val="20"/>
                <w:szCs w:val="20"/>
                <w:lang w:eastAsia="es-MX"/>
              </w:rPr>
              <w:t>%</w:t>
            </w:r>
          </w:p>
        </w:tc>
        <w:tc>
          <w:tcPr>
            <w:tcW w:w="943" w:type="dxa"/>
            <w:shd w:val="clear" w:color="auto" w:fill="A7BFDE"/>
          </w:tcPr>
          <w:p w:rsidR="00AF55BD" w:rsidRPr="00BF63BD" w:rsidRDefault="00AF55BD"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0%</w:t>
            </w:r>
          </w:p>
        </w:tc>
        <w:tc>
          <w:tcPr>
            <w:tcW w:w="1830" w:type="dxa"/>
            <w:shd w:val="clear" w:color="auto" w:fill="A7BFDE"/>
          </w:tcPr>
          <w:p w:rsidR="008A7511" w:rsidRPr="00BF63BD" w:rsidRDefault="008A7511"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Fue reprogramado para el 201</w:t>
            </w:r>
            <w:r w:rsidR="0090478D" w:rsidRPr="00BF63BD">
              <w:rPr>
                <w:rFonts w:eastAsia="Times New Roman" w:cs="Arial"/>
                <w:color w:val="000000"/>
                <w:sz w:val="20"/>
                <w:szCs w:val="20"/>
                <w:lang w:eastAsia="es-MX"/>
              </w:rPr>
              <w:t>1</w:t>
            </w:r>
            <w:r w:rsidRPr="00BF63BD">
              <w:rPr>
                <w:rFonts w:eastAsia="Times New Roman" w:cs="Arial"/>
                <w:color w:val="000000"/>
                <w:sz w:val="20"/>
                <w:szCs w:val="20"/>
                <w:lang w:eastAsia="es-MX"/>
              </w:rPr>
              <w:t>.</w:t>
            </w:r>
          </w:p>
          <w:p w:rsidR="00AF55BD" w:rsidRPr="00BF63BD" w:rsidRDefault="00AF55BD" w:rsidP="00BF63BD">
            <w:pPr>
              <w:spacing w:after="0" w:line="240" w:lineRule="auto"/>
              <w:rPr>
                <w:rFonts w:eastAsia="Times New Roman" w:cs="Arial"/>
                <w:b/>
                <w:color w:val="000000"/>
                <w:sz w:val="20"/>
                <w:szCs w:val="20"/>
                <w:lang w:eastAsia="es-MX"/>
              </w:rPr>
            </w:pPr>
          </w:p>
        </w:tc>
      </w:tr>
      <w:tr w:rsidR="00AF55BD" w:rsidRPr="00BF63BD" w:rsidTr="00BF63BD">
        <w:tc>
          <w:tcPr>
            <w:tcW w:w="1831" w:type="dxa"/>
            <w:shd w:val="clear" w:color="auto" w:fill="D3DFEE"/>
          </w:tcPr>
          <w:p w:rsidR="00AF55BD" w:rsidRPr="00BF63BD" w:rsidRDefault="00AF55BD" w:rsidP="00BF63BD">
            <w:pPr>
              <w:spacing w:after="0" w:line="240" w:lineRule="auto"/>
              <w:rPr>
                <w:rFonts w:eastAsia="Times New Roman" w:cs="Arial"/>
                <w:b/>
                <w:bCs/>
                <w:color w:val="000000"/>
                <w:sz w:val="20"/>
                <w:szCs w:val="20"/>
                <w:lang w:eastAsia="es-MX"/>
              </w:rPr>
            </w:pPr>
            <w:r w:rsidRPr="00BF63BD">
              <w:rPr>
                <w:rFonts w:eastAsia="Times New Roman" w:cs="Arial"/>
                <w:bCs/>
                <w:color w:val="000000"/>
                <w:sz w:val="20"/>
                <w:szCs w:val="20"/>
                <w:lang w:eastAsia="es-MX"/>
              </w:rPr>
              <w:t>Lograr que en el 2012  el 50% de los programas educativos de licenciatura</w:t>
            </w:r>
            <w:r w:rsidR="00A75194" w:rsidRPr="00BF63BD">
              <w:rPr>
                <w:rFonts w:eastAsia="Times New Roman" w:cs="Arial"/>
                <w:bCs/>
                <w:color w:val="000000"/>
                <w:sz w:val="20"/>
                <w:szCs w:val="20"/>
                <w:lang w:eastAsia="es-MX"/>
              </w:rPr>
              <w:t xml:space="preserve"> se orienten al desarrollo de competencias profesionales</w:t>
            </w:r>
          </w:p>
        </w:tc>
        <w:tc>
          <w:tcPr>
            <w:tcW w:w="1830" w:type="dxa"/>
            <w:shd w:val="clear" w:color="auto" w:fill="D3DFEE"/>
          </w:tcPr>
          <w:p w:rsidR="00AF55BD" w:rsidRPr="00BF63BD" w:rsidRDefault="004B29D8"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77</w:t>
            </w:r>
            <w:r w:rsidR="00CF6F38" w:rsidRPr="00BF63BD">
              <w:rPr>
                <w:rFonts w:eastAsia="Times New Roman" w:cs="Arial"/>
                <w:color w:val="000000"/>
                <w:sz w:val="20"/>
                <w:szCs w:val="20"/>
                <w:lang w:eastAsia="es-MX"/>
              </w:rPr>
              <w:t xml:space="preserve"> </w:t>
            </w:r>
            <w:r w:rsidR="00680796" w:rsidRPr="00BF63BD">
              <w:rPr>
                <w:rFonts w:eastAsia="Times New Roman" w:cs="Arial"/>
                <w:color w:val="000000"/>
                <w:sz w:val="20"/>
                <w:szCs w:val="20"/>
                <w:lang w:eastAsia="es-MX"/>
              </w:rPr>
              <w:t>cartas descriptivas actualizada</w:t>
            </w:r>
            <w:r w:rsidR="00AF55BD" w:rsidRPr="00BF63BD">
              <w:rPr>
                <w:rFonts w:eastAsia="Times New Roman" w:cs="Arial"/>
                <w:color w:val="000000"/>
                <w:sz w:val="20"/>
                <w:szCs w:val="20"/>
                <w:lang w:eastAsia="es-MX"/>
              </w:rPr>
              <w:t>s con enfoque al desarrollo de competencias</w:t>
            </w:r>
          </w:p>
        </w:tc>
        <w:tc>
          <w:tcPr>
            <w:tcW w:w="1658" w:type="dxa"/>
            <w:shd w:val="clear" w:color="auto" w:fill="D3DFEE"/>
          </w:tcPr>
          <w:p w:rsidR="00AF55BD" w:rsidRPr="00BF63BD" w:rsidRDefault="00680796"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Carta descriptiva</w:t>
            </w:r>
            <w:r w:rsidR="00AF55BD" w:rsidRPr="00BF63BD">
              <w:rPr>
                <w:rFonts w:eastAsia="Times New Roman" w:cs="Arial"/>
                <w:color w:val="000000"/>
                <w:sz w:val="20"/>
                <w:szCs w:val="20"/>
                <w:lang w:eastAsia="es-MX"/>
              </w:rPr>
              <w:t xml:space="preserve"> desarrollad</w:t>
            </w:r>
            <w:r w:rsidRPr="00BF63BD">
              <w:rPr>
                <w:rFonts w:eastAsia="Times New Roman" w:cs="Arial"/>
                <w:color w:val="000000"/>
                <w:sz w:val="20"/>
                <w:szCs w:val="20"/>
                <w:lang w:eastAsia="es-MX"/>
              </w:rPr>
              <w:t>a</w:t>
            </w:r>
            <w:r w:rsidR="00AF55BD" w:rsidRPr="00BF63BD">
              <w:rPr>
                <w:rFonts w:eastAsia="Times New Roman" w:cs="Arial"/>
                <w:color w:val="000000"/>
                <w:sz w:val="20"/>
                <w:szCs w:val="20"/>
                <w:lang w:eastAsia="es-MX"/>
              </w:rPr>
              <w:t xml:space="preserve">/ </w:t>
            </w:r>
            <w:r w:rsidRPr="00BF63BD">
              <w:rPr>
                <w:rFonts w:eastAsia="Times New Roman" w:cs="Arial"/>
                <w:color w:val="000000"/>
                <w:sz w:val="20"/>
                <w:szCs w:val="20"/>
                <w:lang w:eastAsia="es-MX"/>
              </w:rPr>
              <w:t>Carta descriptiva</w:t>
            </w:r>
            <w:r w:rsidR="00AF55BD" w:rsidRPr="00BF63BD">
              <w:rPr>
                <w:rFonts w:eastAsia="Times New Roman" w:cs="Arial"/>
                <w:color w:val="000000"/>
                <w:sz w:val="20"/>
                <w:szCs w:val="20"/>
                <w:lang w:eastAsia="es-MX"/>
              </w:rPr>
              <w:t xml:space="preserve"> planead</w:t>
            </w:r>
            <w:r w:rsidRPr="00BF63BD">
              <w:rPr>
                <w:rFonts w:eastAsia="Times New Roman" w:cs="Arial"/>
                <w:color w:val="000000"/>
                <w:sz w:val="20"/>
                <w:szCs w:val="20"/>
                <w:lang w:eastAsia="es-MX"/>
              </w:rPr>
              <w:t>a</w:t>
            </w:r>
          </w:p>
        </w:tc>
        <w:tc>
          <w:tcPr>
            <w:tcW w:w="943" w:type="dxa"/>
            <w:shd w:val="clear" w:color="auto" w:fill="D3DFEE"/>
          </w:tcPr>
          <w:p w:rsidR="00AF55BD" w:rsidRPr="00BF63BD" w:rsidRDefault="004B29D8"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77</w:t>
            </w:r>
          </w:p>
        </w:tc>
        <w:tc>
          <w:tcPr>
            <w:tcW w:w="943" w:type="dxa"/>
            <w:shd w:val="clear" w:color="auto" w:fill="D3DFEE"/>
          </w:tcPr>
          <w:p w:rsidR="00AF55BD" w:rsidRPr="00BF63BD" w:rsidRDefault="000B1A56"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100%</w:t>
            </w:r>
          </w:p>
        </w:tc>
        <w:tc>
          <w:tcPr>
            <w:tcW w:w="1830" w:type="dxa"/>
            <w:shd w:val="clear" w:color="auto" w:fill="D3DFEE"/>
          </w:tcPr>
          <w:p w:rsidR="00AF55BD" w:rsidRPr="00BF63BD" w:rsidRDefault="000B1A56"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A</w:t>
            </w:r>
            <w:r w:rsidR="00AF55BD" w:rsidRPr="00BF63BD">
              <w:rPr>
                <w:rFonts w:eastAsia="Times New Roman" w:cs="Arial"/>
                <w:color w:val="000000"/>
                <w:sz w:val="20"/>
                <w:szCs w:val="20"/>
                <w:lang w:eastAsia="es-MX"/>
              </w:rPr>
              <w:t>ctualmente se encuentran desarrollados por competencias l</w:t>
            </w:r>
            <w:r w:rsidR="00680796" w:rsidRPr="00BF63BD">
              <w:rPr>
                <w:rFonts w:eastAsia="Times New Roman" w:cs="Arial"/>
                <w:color w:val="000000"/>
                <w:sz w:val="20"/>
                <w:szCs w:val="20"/>
                <w:lang w:eastAsia="es-MX"/>
              </w:rPr>
              <w:t>a</w:t>
            </w:r>
            <w:r w:rsidR="00AF55BD" w:rsidRPr="00BF63BD">
              <w:rPr>
                <w:rFonts w:eastAsia="Times New Roman" w:cs="Arial"/>
                <w:color w:val="000000"/>
                <w:sz w:val="20"/>
                <w:szCs w:val="20"/>
                <w:lang w:eastAsia="es-MX"/>
              </w:rPr>
              <w:t xml:space="preserve">s </w:t>
            </w:r>
            <w:r w:rsidR="00680796" w:rsidRPr="00BF63BD">
              <w:rPr>
                <w:rFonts w:eastAsia="Times New Roman" w:cs="Arial"/>
                <w:color w:val="000000"/>
                <w:sz w:val="20"/>
                <w:szCs w:val="20"/>
                <w:lang w:eastAsia="es-MX"/>
              </w:rPr>
              <w:t xml:space="preserve">cartas descriptivas </w:t>
            </w:r>
            <w:r w:rsidR="00AF55BD" w:rsidRPr="00BF63BD">
              <w:rPr>
                <w:rFonts w:eastAsia="Times New Roman" w:cs="Arial"/>
                <w:color w:val="000000"/>
                <w:sz w:val="20"/>
                <w:szCs w:val="20"/>
                <w:lang w:eastAsia="es-MX"/>
              </w:rPr>
              <w:t xml:space="preserve"> de todas las carreras</w:t>
            </w:r>
          </w:p>
        </w:tc>
      </w:tr>
    </w:tbl>
    <w:p w:rsidR="00BA0A81" w:rsidRPr="00BF0753" w:rsidRDefault="00BA0A81" w:rsidP="00AF55BD">
      <w:pPr>
        <w:rPr>
          <w:color w:val="000000"/>
        </w:rPr>
      </w:pPr>
    </w:p>
    <w:p w:rsidR="00BA0A81" w:rsidRPr="00BF0753" w:rsidRDefault="00BA0A81">
      <w:pPr>
        <w:rPr>
          <w:color w:val="000000"/>
        </w:rPr>
      </w:pPr>
      <w:r w:rsidRPr="00BF0753">
        <w:rPr>
          <w:color w:val="000000"/>
        </w:rPr>
        <w:br w:type="page"/>
      </w:r>
    </w:p>
    <w:p w:rsidR="00AF55BD" w:rsidRPr="00BF0753" w:rsidRDefault="00AF55BD" w:rsidP="00AF55BD">
      <w:pPr>
        <w:rPr>
          <w:color w:val="000000"/>
        </w:rPr>
      </w:pPr>
    </w:p>
    <w:p w:rsidR="00AF55BD" w:rsidRPr="00BF0753" w:rsidRDefault="00AF55BD" w:rsidP="00AF55BD">
      <w:pPr>
        <w:pStyle w:val="Prrafodelista"/>
        <w:rPr>
          <w:rFonts w:ascii="Arial" w:hAnsi="Arial" w:cs="Arial"/>
          <w:color w:val="000000"/>
        </w:rPr>
      </w:pPr>
    </w:p>
    <w:p w:rsidR="00AF55BD" w:rsidRPr="00BF0753" w:rsidRDefault="00AF55BD" w:rsidP="00AF55BD">
      <w:pPr>
        <w:pStyle w:val="Prrafodelista"/>
        <w:rPr>
          <w:rFonts w:ascii="Arial" w:hAnsi="Arial" w:cs="Arial"/>
          <w:color w:val="000000"/>
        </w:rPr>
      </w:pPr>
      <w:r w:rsidRPr="00BF0753">
        <w:rPr>
          <w:rFonts w:ascii="Arial" w:hAnsi="Arial" w:cs="Arial"/>
          <w:color w:val="000000"/>
        </w:rPr>
        <w:t>Investigación y Estudios de Posgrado</w:t>
      </w:r>
    </w:p>
    <w:tbl>
      <w:tblPr>
        <w:tblW w:w="9032" w:type="dxa"/>
        <w:tblInd w:w="708"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1876"/>
        <w:gridCol w:w="1862"/>
        <w:gridCol w:w="2296"/>
        <w:gridCol w:w="750"/>
        <w:gridCol w:w="750"/>
        <w:gridCol w:w="1651"/>
      </w:tblGrid>
      <w:tr w:rsidR="00430C48" w:rsidRPr="00BF63BD" w:rsidTr="00BF63BD">
        <w:trPr>
          <w:tblHeader/>
        </w:trPr>
        <w:tc>
          <w:tcPr>
            <w:tcW w:w="1876" w:type="dxa"/>
            <w:shd w:val="clear" w:color="auto" w:fill="D3DFEE"/>
          </w:tcPr>
          <w:p w:rsidR="00AF55BD" w:rsidRPr="00BF63BD" w:rsidRDefault="00AF55BD" w:rsidP="00BF63BD">
            <w:pPr>
              <w:spacing w:after="0" w:line="240" w:lineRule="auto"/>
              <w:rPr>
                <w:rFonts w:eastAsia="Times New Roman" w:cs="Arial"/>
                <w:b/>
                <w:bCs/>
                <w:color w:val="000000"/>
                <w:sz w:val="20"/>
                <w:szCs w:val="20"/>
                <w:lang w:eastAsia="es-MX"/>
              </w:rPr>
            </w:pPr>
            <w:r w:rsidRPr="00BF63BD">
              <w:rPr>
                <w:rFonts w:eastAsia="Times New Roman" w:cs="Arial"/>
                <w:b/>
                <w:bCs/>
                <w:color w:val="000000"/>
                <w:sz w:val="20"/>
                <w:szCs w:val="20"/>
                <w:lang w:eastAsia="es-MX"/>
              </w:rPr>
              <w:t>Meta SNEST</w:t>
            </w:r>
          </w:p>
        </w:tc>
        <w:tc>
          <w:tcPr>
            <w:tcW w:w="1862" w:type="dxa"/>
            <w:shd w:val="clear" w:color="auto" w:fill="D3DFEE"/>
          </w:tcPr>
          <w:p w:rsidR="00AF55BD" w:rsidRPr="00BF63BD" w:rsidRDefault="00AF55BD" w:rsidP="00BF63BD">
            <w:pPr>
              <w:spacing w:after="0" w:line="240" w:lineRule="auto"/>
              <w:rPr>
                <w:rFonts w:eastAsia="Times New Roman" w:cs="Arial"/>
                <w:b/>
                <w:bCs/>
                <w:color w:val="000000"/>
                <w:sz w:val="20"/>
                <w:szCs w:val="20"/>
                <w:lang w:eastAsia="es-MX"/>
              </w:rPr>
            </w:pPr>
            <w:r w:rsidRPr="00BF63BD">
              <w:rPr>
                <w:rFonts w:eastAsia="Times New Roman" w:cs="Arial"/>
                <w:b/>
                <w:bCs/>
                <w:color w:val="000000"/>
                <w:sz w:val="20"/>
                <w:szCs w:val="20"/>
                <w:lang w:eastAsia="es-MX"/>
              </w:rPr>
              <w:t>Meta ITM</w:t>
            </w:r>
          </w:p>
        </w:tc>
        <w:tc>
          <w:tcPr>
            <w:tcW w:w="2040" w:type="dxa"/>
            <w:shd w:val="clear" w:color="auto" w:fill="D3DFEE"/>
          </w:tcPr>
          <w:p w:rsidR="00AF55BD" w:rsidRPr="00BF63BD" w:rsidRDefault="00AF55BD" w:rsidP="00BF63BD">
            <w:pPr>
              <w:spacing w:after="0" w:line="240" w:lineRule="auto"/>
              <w:rPr>
                <w:rFonts w:eastAsia="Times New Roman" w:cs="Arial"/>
                <w:b/>
                <w:bCs/>
                <w:color w:val="000000"/>
                <w:sz w:val="20"/>
                <w:szCs w:val="20"/>
                <w:lang w:eastAsia="es-MX"/>
              </w:rPr>
            </w:pPr>
            <w:r w:rsidRPr="00BF63BD">
              <w:rPr>
                <w:rFonts w:eastAsia="Times New Roman" w:cs="Arial"/>
                <w:b/>
                <w:bCs/>
                <w:color w:val="000000"/>
                <w:sz w:val="20"/>
                <w:szCs w:val="20"/>
                <w:lang w:eastAsia="es-MX"/>
              </w:rPr>
              <w:t>Unidad de medida</w:t>
            </w:r>
          </w:p>
        </w:tc>
        <w:tc>
          <w:tcPr>
            <w:tcW w:w="785" w:type="dxa"/>
            <w:shd w:val="clear" w:color="auto" w:fill="D3DFEE"/>
          </w:tcPr>
          <w:p w:rsidR="00AF55BD" w:rsidRPr="00BF63BD" w:rsidRDefault="00AF55BD" w:rsidP="00BF63BD">
            <w:pPr>
              <w:spacing w:after="0" w:line="240" w:lineRule="auto"/>
              <w:rPr>
                <w:rFonts w:eastAsia="Times New Roman" w:cs="Arial"/>
                <w:b/>
                <w:bCs/>
                <w:color w:val="000000"/>
                <w:sz w:val="20"/>
                <w:szCs w:val="20"/>
                <w:lang w:eastAsia="es-MX"/>
              </w:rPr>
            </w:pPr>
            <w:r w:rsidRPr="00BF63BD">
              <w:rPr>
                <w:rFonts w:eastAsia="Times New Roman" w:cs="Arial"/>
                <w:b/>
                <w:bCs/>
                <w:color w:val="000000"/>
                <w:sz w:val="20"/>
                <w:szCs w:val="20"/>
                <w:lang w:eastAsia="es-MX"/>
              </w:rPr>
              <w:t>Prog.</w:t>
            </w:r>
          </w:p>
        </w:tc>
        <w:tc>
          <w:tcPr>
            <w:tcW w:w="785" w:type="dxa"/>
            <w:shd w:val="clear" w:color="auto" w:fill="D3DFEE"/>
          </w:tcPr>
          <w:p w:rsidR="00AF55BD" w:rsidRPr="00BF63BD" w:rsidRDefault="00AF55BD" w:rsidP="00BF63BD">
            <w:pPr>
              <w:spacing w:after="0" w:line="240" w:lineRule="auto"/>
              <w:rPr>
                <w:rFonts w:eastAsia="Times New Roman" w:cs="Arial"/>
                <w:b/>
                <w:bCs/>
                <w:color w:val="000000"/>
                <w:sz w:val="20"/>
                <w:szCs w:val="20"/>
                <w:lang w:eastAsia="es-MX"/>
              </w:rPr>
            </w:pPr>
            <w:r w:rsidRPr="00BF63BD">
              <w:rPr>
                <w:rFonts w:eastAsia="Times New Roman" w:cs="Arial"/>
                <w:b/>
                <w:bCs/>
                <w:color w:val="000000"/>
                <w:sz w:val="20"/>
                <w:szCs w:val="20"/>
                <w:lang w:eastAsia="es-MX"/>
              </w:rPr>
              <w:t>Real</w:t>
            </w:r>
          </w:p>
        </w:tc>
        <w:tc>
          <w:tcPr>
            <w:tcW w:w="1684" w:type="dxa"/>
            <w:shd w:val="clear" w:color="auto" w:fill="D3DFEE"/>
          </w:tcPr>
          <w:p w:rsidR="00AF55BD" w:rsidRPr="00BF63BD" w:rsidRDefault="00AF55BD" w:rsidP="00BF63BD">
            <w:pPr>
              <w:spacing w:after="0" w:line="240" w:lineRule="auto"/>
              <w:rPr>
                <w:rFonts w:eastAsia="Times New Roman" w:cs="Arial"/>
                <w:b/>
                <w:bCs/>
                <w:color w:val="000000"/>
                <w:sz w:val="20"/>
                <w:szCs w:val="20"/>
                <w:lang w:eastAsia="es-MX"/>
              </w:rPr>
            </w:pPr>
            <w:r w:rsidRPr="00BF63BD">
              <w:rPr>
                <w:rFonts w:eastAsia="Times New Roman" w:cs="Arial"/>
                <w:b/>
                <w:bCs/>
                <w:color w:val="000000"/>
                <w:sz w:val="20"/>
                <w:szCs w:val="20"/>
                <w:lang w:eastAsia="es-MX"/>
              </w:rPr>
              <w:t>Observaciones</w:t>
            </w:r>
          </w:p>
        </w:tc>
      </w:tr>
      <w:tr w:rsidR="00430C48" w:rsidRPr="00BF63BD" w:rsidTr="00BF63BD">
        <w:tc>
          <w:tcPr>
            <w:tcW w:w="1876" w:type="dxa"/>
            <w:shd w:val="clear" w:color="auto" w:fill="A7BFDE"/>
          </w:tcPr>
          <w:p w:rsidR="00AF55BD" w:rsidRPr="00BF63BD" w:rsidRDefault="00AF55BD" w:rsidP="00BF63BD">
            <w:pPr>
              <w:spacing w:after="0" w:line="240" w:lineRule="auto"/>
              <w:rPr>
                <w:rFonts w:eastAsia="Times New Roman" w:cs="Arial"/>
                <w:b/>
                <w:bCs/>
                <w:color w:val="000000"/>
                <w:sz w:val="20"/>
                <w:szCs w:val="20"/>
                <w:lang w:eastAsia="es-MX"/>
              </w:rPr>
            </w:pPr>
            <w:r w:rsidRPr="00BF63BD">
              <w:rPr>
                <w:rFonts w:eastAsia="Times New Roman" w:cs="Arial"/>
                <w:bCs/>
                <w:color w:val="000000"/>
                <w:sz w:val="20"/>
                <w:szCs w:val="20"/>
                <w:lang w:eastAsia="es-MX"/>
              </w:rPr>
              <w:t>Pasar de una matrícula de 3800 a 6000 alumnos; y de 94 a 110 programas de posgrado, para atender la demanda de profesionales de alto nivel.</w:t>
            </w:r>
          </w:p>
        </w:tc>
        <w:tc>
          <w:tcPr>
            <w:tcW w:w="1862" w:type="dxa"/>
            <w:shd w:val="clear" w:color="auto" w:fill="A7BFDE"/>
          </w:tcPr>
          <w:p w:rsidR="00AF55BD" w:rsidRPr="00BF63BD" w:rsidRDefault="00AF55BD"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Pasar de una matrícula de 28 alumnos en dos programas a  24 alumnos en un programa;  y de 2 a 1 programa de posgrado, para atender la demanda de profesionales de alto nivel.</w:t>
            </w:r>
          </w:p>
        </w:tc>
        <w:tc>
          <w:tcPr>
            <w:tcW w:w="2040" w:type="dxa"/>
            <w:shd w:val="clear" w:color="auto" w:fill="A7BFDE"/>
          </w:tcPr>
          <w:p w:rsidR="00AF55BD" w:rsidRPr="00BF63BD" w:rsidRDefault="00AF55BD"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Alumno atendido</w:t>
            </w:r>
          </w:p>
        </w:tc>
        <w:tc>
          <w:tcPr>
            <w:tcW w:w="785" w:type="dxa"/>
            <w:shd w:val="clear" w:color="auto" w:fill="A7BFDE"/>
          </w:tcPr>
          <w:p w:rsidR="00AF55BD" w:rsidRPr="00BF63BD" w:rsidRDefault="00F76576"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24</w:t>
            </w:r>
          </w:p>
        </w:tc>
        <w:tc>
          <w:tcPr>
            <w:tcW w:w="785" w:type="dxa"/>
            <w:shd w:val="clear" w:color="auto" w:fill="A7BFDE"/>
          </w:tcPr>
          <w:p w:rsidR="00AF55BD" w:rsidRPr="00BF63BD" w:rsidRDefault="00AF55BD"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31</w:t>
            </w:r>
          </w:p>
        </w:tc>
        <w:tc>
          <w:tcPr>
            <w:tcW w:w="1684" w:type="dxa"/>
            <w:shd w:val="clear" w:color="auto" w:fill="A7BFDE"/>
          </w:tcPr>
          <w:p w:rsidR="00AF55BD" w:rsidRPr="00BF63BD" w:rsidRDefault="007C4FA9"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 xml:space="preserve">La matrícula programada se redujo debido a que se canceló el programa de Maestría en Sistemas. </w:t>
            </w:r>
            <w:r w:rsidR="00F76576" w:rsidRPr="00BF63BD">
              <w:rPr>
                <w:rFonts w:eastAsia="Times New Roman" w:cs="Arial"/>
                <w:color w:val="000000"/>
                <w:sz w:val="20"/>
                <w:szCs w:val="20"/>
                <w:lang w:eastAsia="es-MX"/>
              </w:rPr>
              <w:t>En la matrícula se incluyen a los tesistas.</w:t>
            </w:r>
          </w:p>
        </w:tc>
      </w:tr>
      <w:tr w:rsidR="00430C48" w:rsidRPr="00BF63BD" w:rsidTr="00BF63BD">
        <w:tc>
          <w:tcPr>
            <w:tcW w:w="1876" w:type="dxa"/>
            <w:shd w:val="clear" w:color="auto" w:fill="D3DFEE"/>
          </w:tcPr>
          <w:p w:rsidR="00AF55BD" w:rsidRPr="00BF63BD" w:rsidRDefault="00AF55BD" w:rsidP="00BF63BD">
            <w:pPr>
              <w:spacing w:after="0" w:line="240" w:lineRule="auto"/>
              <w:rPr>
                <w:rFonts w:eastAsia="Times New Roman" w:cs="Arial"/>
                <w:b/>
                <w:bCs/>
                <w:color w:val="000000"/>
                <w:sz w:val="20"/>
                <w:szCs w:val="20"/>
                <w:lang w:eastAsia="es-MX"/>
              </w:rPr>
            </w:pPr>
            <w:r w:rsidRPr="00BF63BD">
              <w:rPr>
                <w:rFonts w:eastAsia="Times New Roman" w:cs="Arial"/>
                <w:bCs/>
                <w:color w:val="000000"/>
                <w:sz w:val="20"/>
                <w:szCs w:val="20"/>
                <w:lang w:eastAsia="es-MX"/>
              </w:rPr>
              <w:t>Promover que el 10% de los alumnos de licenciatura y el 100% de los de posgrado, tomen parte en Proyectos de Investigación Tecnológica y Educativa, para contribuir al desarrollo de los diferentes sectores productivos de su localidad.</w:t>
            </w:r>
          </w:p>
        </w:tc>
        <w:tc>
          <w:tcPr>
            <w:tcW w:w="1862" w:type="dxa"/>
            <w:shd w:val="clear" w:color="auto" w:fill="D3DFEE"/>
          </w:tcPr>
          <w:p w:rsidR="00AF55BD" w:rsidRPr="00BF63BD" w:rsidRDefault="00AF55BD"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Promover que  14 de los alumnos de licenciatura y  2 de los de posgrado, tomen parte en Proyectos de Investigación Tecnológica y Educativa, para contribuir al desarrollo de los diferentes sectores productivos de su localidad.</w:t>
            </w:r>
          </w:p>
        </w:tc>
        <w:tc>
          <w:tcPr>
            <w:tcW w:w="2040" w:type="dxa"/>
            <w:shd w:val="clear" w:color="auto" w:fill="D3DFEE"/>
          </w:tcPr>
          <w:p w:rsidR="00AF55BD" w:rsidRPr="00BF63BD" w:rsidRDefault="00AF55BD"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Alumno participante</w:t>
            </w:r>
          </w:p>
        </w:tc>
        <w:tc>
          <w:tcPr>
            <w:tcW w:w="785" w:type="dxa"/>
            <w:shd w:val="clear" w:color="auto" w:fill="D3DFEE"/>
          </w:tcPr>
          <w:p w:rsidR="00AF55BD" w:rsidRPr="00BF63BD" w:rsidRDefault="009328FA"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0</w:t>
            </w:r>
          </w:p>
        </w:tc>
        <w:tc>
          <w:tcPr>
            <w:tcW w:w="785" w:type="dxa"/>
            <w:shd w:val="clear" w:color="auto" w:fill="D3DFEE"/>
          </w:tcPr>
          <w:p w:rsidR="00AF55BD" w:rsidRPr="00BF63BD" w:rsidRDefault="00AF55BD"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3</w:t>
            </w:r>
          </w:p>
        </w:tc>
        <w:tc>
          <w:tcPr>
            <w:tcW w:w="1684" w:type="dxa"/>
            <w:shd w:val="clear" w:color="auto" w:fill="D3DFEE"/>
          </w:tcPr>
          <w:p w:rsidR="00AF55BD" w:rsidRPr="00BF63BD" w:rsidRDefault="009328FA"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 xml:space="preserve">Esta meta no se planteó para el </w:t>
            </w:r>
            <w:r w:rsidR="00A65A79" w:rsidRPr="00BF63BD">
              <w:rPr>
                <w:rFonts w:eastAsia="Times New Roman" w:cs="Arial"/>
                <w:color w:val="000000"/>
                <w:sz w:val="20"/>
                <w:szCs w:val="20"/>
                <w:lang w:eastAsia="es-MX"/>
              </w:rPr>
              <w:t>2010</w:t>
            </w:r>
            <w:r w:rsidRPr="00BF63BD">
              <w:rPr>
                <w:rFonts w:eastAsia="Times New Roman" w:cs="Arial"/>
                <w:color w:val="000000"/>
                <w:sz w:val="20"/>
                <w:szCs w:val="20"/>
                <w:lang w:eastAsia="es-MX"/>
              </w:rPr>
              <w:t>, pero s</w:t>
            </w:r>
            <w:r w:rsidR="00AF55BD" w:rsidRPr="00BF63BD">
              <w:rPr>
                <w:rFonts w:eastAsia="Times New Roman" w:cs="Arial"/>
                <w:color w:val="000000"/>
                <w:sz w:val="20"/>
                <w:szCs w:val="20"/>
                <w:lang w:eastAsia="es-MX"/>
              </w:rPr>
              <w:t xml:space="preserve">e reclutaron alumnos y personal docente interesados. Los estudiantes que estuvieron colaborando, terminaron su actividad, quedando únicamente tres </w:t>
            </w:r>
          </w:p>
        </w:tc>
      </w:tr>
      <w:tr w:rsidR="00E2769B" w:rsidRPr="00BF63BD" w:rsidTr="00BF63BD">
        <w:tc>
          <w:tcPr>
            <w:tcW w:w="1876" w:type="dxa"/>
            <w:shd w:val="clear" w:color="auto" w:fill="A7BFDE"/>
          </w:tcPr>
          <w:p w:rsidR="00E2769B" w:rsidRPr="00BF63BD" w:rsidRDefault="00E2769B" w:rsidP="00BF63BD">
            <w:pPr>
              <w:spacing w:after="0" w:line="240" w:lineRule="auto"/>
              <w:rPr>
                <w:rFonts w:eastAsia="Times New Roman" w:cs="Arial"/>
                <w:b/>
                <w:bCs/>
                <w:color w:val="000000"/>
                <w:sz w:val="20"/>
                <w:szCs w:val="20"/>
                <w:lang w:eastAsia="es-MX"/>
              </w:rPr>
            </w:pPr>
            <w:r w:rsidRPr="00BF63BD">
              <w:rPr>
                <w:rFonts w:eastAsia="Times New Roman" w:cs="Arial"/>
                <w:bCs/>
                <w:color w:val="000000"/>
                <w:sz w:val="20"/>
                <w:szCs w:val="20"/>
                <w:lang w:eastAsia="es-MX"/>
              </w:rPr>
              <w:t xml:space="preserve">Para el 2012 incrementar del 20.2 al 45% los </w:t>
            </w:r>
            <w:r w:rsidRPr="00BF63BD">
              <w:rPr>
                <w:rFonts w:eastAsia="Times New Roman" w:cs="Arial"/>
                <w:b/>
                <w:bCs/>
                <w:color w:val="000000"/>
                <w:sz w:val="20"/>
                <w:szCs w:val="20"/>
                <w:lang w:eastAsia="es-MX"/>
              </w:rPr>
              <w:t>estudiantes en programas</w:t>
            </w:r>
            <w:r w:rsidRPr="00BF63BD">
              <w:rPr>
                <w:rFonts w:eastAsia="Times New Roman" w:cs="Arial"/>
                <w:bCs/>
                <w:color w:val="000000"/>
                <w:sz w:val="20"/>
                <w:szCs w:val="20"/>
                <w:lang w:eastAsia="es-MX"/>
              </w:rPr>
              <w:t xml:space="preserve"> reconocidos en el Programa nacional de Posgrado</w:t>
            </w:r>
          </w:p>
        </w:tc>
        <w:tc>
          <w:tcPr>
            <w:tcW w:w="1862" w:type="dxa"/>
            <w:shd w:val="clear" w:color="auto" w:fill="A7BFDE"/>
          </w:tcPr>
          <w:p w:rsidR="00E2769B" w:rsidRPr="00BF63BD" w:rsidRDefault="00E2769B"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 xml:space="preserve">Atender una matrícula de 15 alumnos…… </w:t>
            </w:r>
          </w:p>
        </w:tc>
        <w:tc>
          <w:tcPr>
            <w:tcW w:w="2040" w:type="dxa"/>
            <w:shd w:val="clear" w:color="auto" w:fill="A7BFDE"/>
          </w:tcPr>
          <w:p w:rsidR="00E2769B" w:rsidRPr="00BF63BD" w:rsidRDefault="00E2769B"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Estudiante inscrito en programas reconocidos/Estudiante inscritos programados</w:t>
            </w:r>
          </w:p>
        </w:tc>
        <w:tc>
          <w:tcPr>
            <w:tcW w:w="785" w:type="dxa"/>
            <w:shd w:val="clear" w:color="auto" w:fill="A7BFDE"/>
          </w:tcPr>
          <w:p w:rsidR="00E2769B" w:rsidRPr="00BF63BD" w:rsidRDefault="00E2769B"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15</w:t>
            </w:r>
          </w:p>
        </w:tc>
        <w:tc>
          <w:tcPr>
            <w:tcW w:w="785" w:type="dxa"/>
            <w:shd w:val="clear" w:color="auto" w:fill="A7BFDE"/>
          </w:tcPr>
          <w:p w:rsidR="00E2769B" w:rsidRPr="00BF63BD" w:rsidRDefault="00E2769B"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0</w:t>
            </w:r>
          </w:p>
        </w:tc>
        <w:tc>
          <w:tcPr>
            <w:tcW w:w="1684" w:type="dxa"/>
            <w:shd w:val="clear" w:color="auto" w:fill="A7BFDE"/>
          </w:tcPr>
          <w:p w:rsidR="00E2769B" w:rsidRPr="00BF63BD" w:rsidRDefault="00E2769B"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Se llevaron a cabo 3 investigaciones lo cual contribuye a la producción académica para estar en condiciones de ingresar al Padrón del CONACYT</w:t>
            </w:r>
          </w:p>
        </w:tc>
      </w:tr>
      <w:tr w:rsidR="00430C48" w:rsidRPr="00BF63BD" w:rsidTr="00BF63BD">
        <w:tc>
          <w:tcPr>
            <w:tcW w:w="1876" w:type="dxa"/>
            <w:shd w:val="clear" w:color="auto" w:fill="D3DFEE"/>
          </w:tcPr>
          <w:p w:rsidR="00AF55BD" w:rsidRPr="00BF63BD" w:rsidRDefault="00AF55BD" w:rsidP="00BF63BD">
            <w:pPr>
              <w:spacing w:after="0" w:line="240" w:lineRule="auto"/>
              <w:rPr>
                <w:rFonts w:eastAsia="Times New Roman" w:cs="Arial"/>
                <w:b/>
                <w:bCs/>
                <w:color w:val="000000"/>
                <w:sz w:val="20"/>
                <w:szCs w:val="20"/>
                <w:lang w:eastAsia="es-MX"/>
              </w:rPr>
            </w:pPr>
            <w:r w:rsidRPr="00BF63BD">
              <w:rPr>
                <w:rFonts w:eastAsia="Times New Roman" w:cs="Arial"/>
                <w:bCs/>
                <w:color w:val="000000"/>
                <w:sz w:val="20"/>
                <w:szCs w:val="20"/>
                <w:lang w:eastAsia="es-MX"/>
              </w:rPr>
              <w:t>Lograr para el 2012 que el 50% de los estudiantes de posgrado obtengan una beca.</w:t>
            </w:r>
          </w:p>
          <w:p w:rsidR="000C46BA" w:rsidRPr="00BF63BD" w:rsidRDefault="000C46BA" w:rsidP="00BF63BD">
            <w:pPr>
              <w:spacing w:after="0" w:line="240" w:lineRule="auto"/>
              <w:rPr>
                <w:rFonts w:eastAsia="Times New Roman" w:cs="Arial"/>
                <w:b/>
                <w:bCs/>
                <w:color w:val="000000"/>
                <w:sz w:val="20"/>
                <w:szCs w:val="20"/>
                <w:lang w:eastAsia="es-MX"/>
              </w:rPr>
            </w:pPr>
          </w:p>
          <w:p w:rsidR="000C46BA" w:rsidRPr="00BF63BD" w:rsidRDefault="000C46BA" w:rsidP="00BF63BD">
            <w:pPr>
              <w:spacing w:after="0" w:line="240" w:lineRule="auto"/>
              <w:rPr>
                <w:rFonts w:eastAsia="Times New Roman" w:cs="Arial"/>
                <w:b/>
                <w:bCs/>
                <w:color w:val="000000"/>
                <w:sz w:val="20"/>
                <w:szCs w:val="20"/>
                <w:lang w:eastAsia="es-MX"/>
              </w:rPr>
            </w:pPr>
          </w:p>
        </w:tc>
        <w:tc>
          <w:tcPr>
            <w:tcW w:w="1862" w:type="dxa"/>
            <w:shd w:val="clear" w:color="auto" w:fill="D3DFEE"/>
          </w:tcPr>
          <w:p w:rsidR="00AF55BD" w:rsidRPr="00BF63BD" w:rsidRDefault="00AF55BD"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lastRenderedPageBreak/>
              <w:t>Lograr que por lo menos el 25% de los estudiantes de posgrado cuenten con una beca</w:t>
            </w:r>
          </w:p>
        </w:tc>
        <w:tc>
          <w:tcPr>
            <w:tcW w:w="2040" w:type="dxa"/>
            <w:shd w:val="clear" w:color="auto" w:fill="D3DFEE"/>
          </w:tcPr>
          <w:p w:rsidR="00AF55BD" w:rsidRPr="00BF63BD" w:rsidRDefault="00AF55BD"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Alumno becado/Alumnos inscritos</w:t>
            </w:r>
          </w:p>
        </w:tc>
        <w:tc>
          <w:tcPr>
            <w:tcW w:w="785" w:type="dxa"/>
            <w:shd w:val="clear" w:color="auto" w:fill="D3DFEE"/>
          </w:tcPr>
          <w:p w:rsidR="00AF55BD" w:rsidRPr="00BF63BD" w:rsidRDefault="00AC0935"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17</w:t>
            </w:r>
          </w:p>
        </w:tc>
        <w:tc>
          <w:tcPr>
            <w:tcW w:w="785" w:type="dxa"/>
            <w:shd w:val="clear" w:color="auto" w:fill="D3DFEE"/>
          </w:tcPr>
          <w:p w:rsidR="00AF55BD" w:rsidRPr="00BF63BD" w:rsidRDefault="00AC0935"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23</w:t>
            </w:r>
          </w:p>
        </w:tc>
        <w:tc>
          <w:tcPr>
            <w:tcW w:w="1684" w:type="dxa"/>
            <w:shd w:val="clear" w:color="auto" w:fill="D3DFEE"/>
          </w:tcPr>
          <w:p w:rsidR="00AF55BD" w:rsidRPr="00BF63BD" w:rsidRDefault="00AF55BD"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 xml:space="preserve">Se </w:t>
            </w:r>
            <w:r w:rsidR="0041341C" w:rsidRPr="00BF63BD">
              <w:rPr>
                <w:rFonts w:eastAsia="Times New Roman" w:cs="Arial"/>
                <w:color w:val="000000"/>
                <w:sz w:val="20"/>
                <w:szCs w:val="20"/>
                <w:lang w:eastAsia="es-MX"/>
              </w:rPr>
              <w:t>rebasó</w:t>
            </w:r>
            <w:r w:rsidRPr="00BF63BD">
              <w:rPr>
                <w:rFonts w:eastAsia="Times New Roman" w:cs="Arial"/>
                <w:color w:val="000000"/>
                <w:sz w:val="20"/>
                <w:szCs w:val="20"/>
                <w:lang w:eastAsia="es-MX"/>
              </w:rPr>
              <w:t xml:space="preserve"> la meta planeada</w:t>
            </w:r>
          </w:p>
        </w:tc>
      </w:tr>
      <w:tr w:rsidR="00430C48" w:rsidRPr="00BF63BD" w:rsidTr="00BF63BD">
        <w:tc>
          <w:tcPr>
            <w:tcW w:w="1876" w:type="dxa"/>
            <w:shd w:val="clear" w:color="auto" w:fill="A7BFDE"/>
          </w:tcPr>
          <w:tbl>
            <w:tblPr>
              <w:tblW w:w="1660" w:type="dxa"/>
              <w:tblCellMar>
                <w:left w:w="70" w:type="dxa"/>
                <w:right w:w="70" w:type="dxa"/>
              </w:tblCellMar>
              <w:tblLook w:val="04A0"/>
            </w:tblPr>
            <w:tblGrid>
              <w:gridCol w:w="1500"/>
              <w:gridCol w:w="160"/>
            </w:tblGrid>
            <w:tr w:rsidR="00AF55BD" w:rsidRPr="00BF63BD" w:rsidTr="002975BF">
              <w:trPr>
                <w:trHeight w:val="2100"/>
              </w:trPr>
              <w:tc>
                <w:tcPr>
                  <w:tcW w:w="1500" w:type="dxa"/>
                  <w:tcBorders>
                    <w:top w:val="nil"/>
                    <w:left w:val="nil"/>
                    <w:bottom w:val="nil"/>
                    <w:right w:val="nil"/>
                  </w:tcBorders>
                  <w:shd w:val="clear" w:color="auto" w:fill="auto"/>
                  <w:hideMark/>
                </w:tcPr>
                <w:p w:rsidR="00AF55BD" w:rsidRPr="00BF63BD" w:rsidRDefault="00AF55BD" w:rsidP="002975BF">
                  <w:pPr>
                    <w:spacing w:after="0" w:line="240" w:lineRule="auto"/>
                    <w:rPr>
                      <w:rFonts w:eastAsia="Times New Roman" w:cs="Arial"/>
                      <w:color w:val="000000"/>
                      <w:sz w:val="20"/>
                      <w:szCs w:val="20"/>
                      <w:lang w:eastAsia="es-ES"/>
                    </w:rPr>
                  </w:pPr>
                  <w:r w:rsidRPr="00BF63BD">
                    <w:rPr>
                      <w:rFonts w:eastAsia="Times New Roman" w:cs="Arial"/>
                      <w:color w:val="000000"/>
                      <w:sz w:val="20"/>
                      <w:szCs w:val="20"/>
                      <w:lang w:eastAsia="es-ES"/>
                    </w:rPr>
                    <w:lastRenderedPageBreak/>
                    <w:t xml:space="preserve">Para el 2012 lograr </w:t>
                  </w:r>
                  <w:r w:rsidR="002975BF" w:rsidRPr="00BF63BD">
                    <w:rPr>
                      <w:rFonts w:eastAsia="Times New Roman" w:cs="Arial"/>
                      <w:color w:val="000000"/>
                      <w:sz w:val="20"/>
                      <w:szCs w:val="20"/>
                      <w:lang w:eastAsia="es-ES"/>
                    </w:rPr>
                    <w:t>q</w:t>
                  </w:r>
                  <w:r w:rsidRPr="00BF63BD">
                    <w:rPr>
                      <w:rFonts w:eastAsia="Times New Roman" w:cs="Arial"/>
                      <w:color w:val="000000"/>
                      <w:sz w:val="20"/>
                      <w:szCs w:val="20"/>
                      <w:lang w:eastAsia="es-ES"/>
                    </w:rPr>
                    <w:t>ue el Instituto Tecnológico cuente con cuerpos académicos consolidados</w:t>
                  </w:r>
                  <w:r w:rsidR="00AB3F29" w:rsidRPr="00BF63BD">
                    <w:rPr>
                      <w:rFonts w:eastAsia="Times New Roman" w:cs="Arial"/>
                      <w:color w:val="000000"/>
                      <w:sz w:val="20"/>
                      <w:szCs w:val="20"/>
                      <w:lang w:eastAsia="es-ES"/>
                    </w:rPr>
                    <w:t>.</w:t>
                  </w:r>
                </w:p>
              </w:tc>
              <w:tc>
                <w:tcPr>
                  <w:tcW w:w="160" w:type="dxa"/>
                  <w:tcBorders>
                    <w:top w:val="nil"/>
                    <w:left w:val="nil"/>
                    <w:bottom w:val="nil"/>
                    <w:right w:val="nil"/>
                  </w:tcBorders>
                  <w:shd w:val="clear" w:color="auto" w:fill="auto"/>
                  <w:vAlign w:val="center"/>
                  <w:hideMark/>
                </w:tcPr>
                <w:p w:rsidR="00AF55BD" w:rsidRPr="00BF63BD" w:rsidRDefault="00AF55BD" w:rsidP="00232E46">
                  <w:pPr>
                    <w:spacing w:after="0" w:line="240" w:lineRule="auto"/>
                    <w:rPr>
                      <w:rFonts w:eastAsia="Times New Roman" w:cs="Arial"/>
                      <w:color w:val="000000"/>
                      <w:sz w:val="20"/>
                      <w:szCs w:val="20"/>
                      <w:lang w:eastAsia="es-ES"/>
                    </w:rPr>
                  </w:pPr>
                </w:p>
              </w:tc>
            </w:tr>
          </w:tbl>
          <w:p w:rsidR="00AF55BD" w:rsidRPr="00BF63BD" w:rsidRDefault="00AF55BD" w:rsidP="00BF63BD">
            <w:pPr>
              <w:spacing w:after="0" w:line="240" w:lineRule="auto"/>
              <w:rPr>
                <w:rFonts w:eastAsia="Times New Roman" w:cs="Arial"/>
                <w:b/>
                <w:bCs/>
                <w:color w:val="000000"/>
                <w:sz w:val="20"/>
                <w:szCs w:val="20"/>
                <w:lang w:eastAsia="es-MX"/>
              </w:rPr>
            </w:pPr>
          </w:p>
        </w:tc>
        <w:tc>
          <w:tcPr>
            <w:tcW w:w="1862" w:type="dxa"/>
            <w:shd w:val="clear" w:color="auto" w:fill="A7BFDE"/>
          </w:tcPr>
          <w:p w:rsidR="00AF55BD" w:rsidRPr="00BF63BD" w:rsidRDefault="00AF55BD" w:rsidP="00BF63BD">
            <w:pPr>
              <w:spacing w:after="0" w:line="240" w:lineRule="auto"/>
              <w:rPr>
                <w:rFonts w:eastAsia="Times New Roman" w:cs="Arial"/>
                <w:color w:val="000000"/>
                <w:sz w:val="20"/>
                <w:szCs w:val="20"/>
                <w:lang w:eastAsia="es-ES"/>
              </w:rPr>
            </w:pPr>
            <w:r w:rsidRPr="00BF63BD">
              <w:rPr>
                <w:rFonts w:eastAsia="Times New Roman" w:cs="Arial"/>
                <w:color w:val="000000"/>
                <w:sz w:val="20"/>
                <w:szCs w:val="20"/>
                <w:lang w:eastAsia="es-ES"/>
              </w:rPr>
              <w:t>Lograr que el ITM cuente con dos cuerpos académicos en formación</w:t>
            </w:r>
            <w:r w:rsidR="00AB3F29" w:rsidRPr="00BF63BD">
              <w:rPr>
                <w:rFonts w:eastAsia="Times New Roman" w:cs="Arial"/>
                <w:color w:val="000000"/>
                <w:sz w:val="20"/>
                <w:szCs w:val="20"/>
                <w:lang w:eastAsia="es-ES"/>
              </w:rPr>
              <w:t>.</w:t>
            </w:r>
          </w:p>
        </w:tc>
        <w:tc>
          <w:tcPr>
            <w:tcW w:w="2040" w:type="dxa"/>
            <w:shd w:val="clear" w:color="auto" w:fill="A7BFDE"/>
          </w:tcPr>
          <w:p w:rsidR="00AF55BD" w:rsidRPr="00BF63BD" w:rsidRDefault="005C6017"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Cuerpo académico programado/cuerpo académico formado</w:t>
            </w:r>
            <w:r w:rsidR="00AB3F29" w:rsidRPr="00BF63BD">
              <w:rPr>
                <w:rFonts w:eastAsia="Times New Roman" w:cs="Arial"/>
                <w:color w:val="000000"/>
                <w:sz w:val="20"/>
                <w:szCs w:val="20"/>
                <w:lang w:eastAsia="es-MX"/>
              </w:rPr>
              <w:t>.</w:t>
            </w:r>
          </w:p>
        </w:tc>
        <w:tc>
          <w:tcPr>
            <w:tcW w:w="785" w:type="dxa"/>
            <w:shd w:val="clear" w:color="auto" w:fill="A7BFDE"/>
          </w:tcPr>
          <w:p w:rsidR="00AF55BD" w:rsidRPr="00BF63BD" w:rsidRDefault="005C6017"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2</w:t>
            </w:r>
          </w:p>
        </w:tc>
        <w:tc>
          <w:tcPr>
            <w:tcW w:w="785" w:type="dxa"/>
            <w:shd w:val="clear" w:color="auto" w:fill="A7BFDE"/>
          </w:tcPr>
          <w:p w:rsidR="00AF55BD" w:rsidRPr="00BF63BD" w:rsidRDefault="0042191C"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2</w:t>
            </w:r>
          </w:p>
        </w:tc>
        <w:tc>
          <w:tcPr>
            <w:tcW w:w="1684" w:type="dxa"/>
            <w:shd w:val="clear" w:color="auto" w:fill="A7BFDE"/>
          </w:tcPr>
          <w:p w:rsidR="00AF55BD" w:rsidRPr="00BF63BD" w:rsidRDefault="00990D98"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 xml:space="preserve">Se </w:t>
            </w:r>
            <w:r w:rsidR="002975BF" w:rsidRPr="00BF63BD">
              <w:rPr>
                <w:rFonts w:eastAsia="Times New Roman" w:cs="Arial"/>
                <w:color w:val="000000"/>
                <w:sz w:val="20"/>
                <w:szCs w:val="20"/>
                <w:lang w:eastAsia="es-MX"/>
              </w:rPr>
              <w:t>logró</w:t>
            </w:r>
            <w:r w:rsidRPr="00BF63BD">
              <w:rPr>
                <w:rFonts w:eastAsia="Times New Roman" w:cs="Arial"/>
                <w:color w:val="000000"/>
                <w:sz w:val="20"/>
                <w:szCs w:val="20"/>
                <w:lang w:eastAsia="es-MX"/>
              </w:rPr>
              <w:t xml:space="preserve"> la meta propuesta.</w:t>
            </w:r>
          </w:p>
        </w:tc>
      </w:tr>
      <w:tr w:rsidR="00430C48" w:rsidRPr="00BF63BD" w:rsidTr="00BF63BD">
        <w:tc>
          <w:tcPr>
            <w:tcW w:w="1876" w:type="dxa"/>
            <w:shd w:val="clear" w:color="auto" w:fill="D3DFEE"/>
          </w:tcPr>
          <w:p w:rsidR="00AF55BD" w:rsidRPr="00BF63BD" w:rsidRDefault="00AF55BD" w:rsidP="00BF63BD">
            <w:pPr>
              <w:spacing w:after="0" w:line="240" w:lineRule="auto"/>
              <w:rPr>
                <w:rFonts w:eastAsia="Times New Roman" w:cs="Arial"/>
                <w:b/>
                <w:bCs/>
                <w:i/>
                <w:color w:val="000000"/>
                <w:sz w:val="20"/>
                <w:szCs w:val="20"/>
                <w:lang w:eastAsia="es-MX"/>
              </w:rPr>
            </w:pPr>
            <w:r w:rsidRPr="00BF63BD">
              <w:rPr>
                <w:rStyle w:val="SubttuloCar"/>
                <w:rFonts w:eastAsia="Arial" w:cs="Arial"/>
                <w:bCs/>
                <w:i w:val="0"/>
                <w:color w:val="000000"/>
                <w:spacing w:val="0"/>
                <w:sz w:val="20"/>
                <w:szCs w:val="20"/>
                <w:lang w:eastAsia="es-MX"/>
              </w:rPr>
              <w:t>Lograr una Eficiencia Terminal del 70% de los Programas de Posgrado de los Institutos, para atender con altos</w:t>
            </w:r>
            <w:r w:rsidRPr="00BF63BD">
              <w:rPr>
                <w:rFonts w:eastAsia="Times New Roman" w:cs="Arial"/>
                <w:bCs/>
                <w:i/>
                <w:color w:val="000000"/>
                <w:sz w:val="20"/>
                <w:szCs w:val="20"/>
                <w:lang w:eastAsia="es-MX"/>
              </w:rPr>
              <w:t xml:space="preserve"> </w:t>
            </w:r>
            <w:r w:rsidRPr="00BF63BD">
              <w:rPr>
                <w:rFonts w:eastAsia="Times New Roman" w:cs="Arial"/>
                <w:bCs/>
                <w:color w:val="000000"/>
                <w:sz w:val="20"/>
                <w:szCs w:val="20"/>
                <w:lang w:eastAsia="es-MX"/>
              </w:rPr>
              <w:t>estándares de eficacia, la demanda de estudios de este nivel.</w:t>
            </w:r>
          </w:p>
        </w:tc>
        <w:tc>
          <w:tcPr>
            <w:tcW w:w="1862" w:type="dxa"/>
            <w:shd w:val="clear" w:color="auto" w:fill="D3DFEE"/>
          </w:tcPr>
          <w:p w:rsidR="00AF55BD" w:rsidRPr="00BF63BD" w:rsidRDefault="00AF55BD"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Lograr una Eficiencia Terminal del 33% de los Programas de Posgrado de los Institutos, para atender con altos estándares de eficacia, la demanda de estudios de este nivel.</w:t>
            </w:r>
          </w:p>
        </w:tc>
        <w:tc>
          <w:tcPr>
            <w:tcW w:w="2040" w:type="dxa"/>
            <w:shd w:val="clear" w:color="auto" w:fill="D3DFEE"/>
          </w:tcPr>
          <w:p w:rsidR="00AF55BD" w:rsidRPr="00BF63BD" w:rsidRDefault="00AF55BD"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Egresado titulado</w:t>
            </w:r>
          </w:p>
        </w:tc>
        <w:tc>
          <w:tcPr>
            <w:tcW w:w="785" w:type="dxa"/>
            <w:shd w:val="clear" w:color="auto" w:fill="D3DFEE"/>
          </w:tcPr>
          <w:p w:rsidR="00AF55BD" w:rsidRPr="00BF63BD" w:rsidRDefault="009C7635"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2</w:t>
            </w:r>
          </w:p>
          <w:p w:rsidR="009C7635" w:rsidRPr="00BF63BD" w:rsidRDefault="009C7635"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(33%)</w:t>
            </w:r>
          </w:p>
        </w:tc>
        <w:tc>
          <w:tcPr>
            <w:tcW w:w="785" w:type="dxa"/>
            <w:shd w:val="clear" w:color="auto" w:fill="D3DFEE"/>
          </w:tcPr>
          <w:p w:rsidR="00AF55BD" w:rsidRPr="00BF63BD" w:rsidRDefault="009C7635"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4</w:t>
            </w:r>
          </w:p>
          <w:p w:rsidR="009C7635" w:rsidRPr="00BF63BD" w:rsidRDefault="009C7635"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(67%)</w:t>
            </w:r>
          </w:p>
        </w:tc>
        <w:tc>
          <w:tcPr>
            <w:tcW w:w="1684" w:type="dxa"/>
            <w:shd w:val="clear" w:color="auto" w:fill="D3DFEE"/>
          </w:tcPr>
          <w:p w:rsidR="00AF55BD" w:rsidRPr="00BF63BD" w:rsidRDefault="009C7635"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Se rebasó la meta propuesta.</w:t>
            </w:r>
          </w:p>
        </w:tc>
      </w:tr>
      <w:tr w:rsidR="00430C48" w:rsidRPr="00BF63BD" w:rsidTr="00BF63BD">
        <w:tc>
          <w:tcPr>
            <w:tcW w:w="1876" w:type="dxa"/>
            <w:shd w:val="clear" w:color="auto" w:fill="A7BFDE"/>
          </w:tcPr>
          <w:p w:rsidR="00AF55BD" w:rsidRPr="00BF63BD" w:rsidRDefault="00AF55BD" w:rsidP="00BF63BD">
            <w:pPr>
              <w:spacing w:after="0" w:line="240" w:lineRule="auto"/>
              <w:rPr>
                <w:rFonts w:eastAsia="Times New Roman" w:cs="Arial"/>
                <w:b/>
                <w:bCs/>
                <w:color w:val="000000"/>
                <w:sz w:val="20"/>
                <w:szCs w:val="20"/>
                <w:lang w:eastAsia="es-MX"/>
              </w:rPr>
            </w:pPr>
            <w:r w:rsidRPr="00BF63BD">
              <w:rPr>
                <w:rFonts w:eastAsia="Times New Roman" w:cs="Arial"/>
                <w:bCs/>
                <w:color w:val="000000"/>
                <w:sz w:val="20"/>
                <w:szCs w:val="20"/>
                <w:lang w:eastAsia="es-MX"/>
              </w:rPr>
              <w:t>Lograr que el 80% de investigadores se in</w:t>
            </w:r>
            <w:r w:rsidR="009C7635" w:rsidRPr="00BF63BD">
              <w:rPr>
                <w:rFonts w:eastAsia="Times New Roman" w:cs="Arial"/>
                <w:bCs/>
                <w:color w:val="000000"/>
                <w:sz w:val="20"/>
                <w:szCs w:val="20"/>
                <w:lang w:eastAsia="es-MX"/>
              </w:rPr>
              <w:t>tegren a redes de investigación</w:t>
            </w:r>
            <w:r w:rsidRPr="00BF63BD">
              <w:rPr>
                <w:rFonts w:eastAsia="Times New Roman" w:cs="Arial"/>
                <w:bCs/>
                <w:color w:val="000000"/>
                <w:sz w:val="20"/>
                <w:szCs w:val="20"/>
                <w:lang w:eastAsia="es-MX"/>
              </w:rPr>
              <w:t>, para aprovechar la capacidad del sistema en proyectos interinstitucionales de gran impacto.</w:t>
            </w:r>
          </w:p>
        </w:tc>
        <w:tc>
          <w:tcPr>
            <w:tcW w:w="1862" w:type="dxa"/>
            <w:shd w:val="clear" w:color="auto" w:fill="A7BFDE"/>
          </w:tcPr>
          <w:p w:rsidR="00AF55BD" w:rsidRPr="00BF63BD" w:rsidRDefault="00AF55BD"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Lograr que el 30% de investigadores se inte</w:t>
            </w:r>
            <w:r w:rsidR="009C7635" w:rsidRPr="00BF63BD">
              <w:rPr>
                <w:rFonts w:eastAsia="Times New Roman" w:cs="Arial"/>
                <w:color w:val="000000"/>
                <w:sz w:val="20"/>
                <w:szCs w:val="20"/>
                <w:lang w:eastAsia="es-MX"/>
              </w:rPr>
              <w:t>gren a redes de investigación</w:t>
            </w:r>
            <w:r w:rsidRPr="00BF63BD">
              <w:rPr>
                <w:rFonts w:eastAsia="Times New Roman" w:cs="Arial"/>
                <w:color w:val="000000"/>
                <w:sz w:val="20"/>
                <w:szCs w:val="20"/>
                <w:lang w:eastAsia="es-MX"/>
              </w:rPr>
              <w:t>, para aprovechar la capacidad del sistema en proyectos interinstitucionales de gran impacto. Cuatro investigadores en dos redes y en dos líneas</w:t>
            </w:r>
          </w:p>
        </w:tc>
        <w:tc>
          <w:tcPr>
            <w:tcW w:w="2040" w:type="dxa"/>
            <w:shd w:val="clear" w:color="auto" w:fill="A7BFDE"/>
          </w:tcPr>
          <w:p w:rsidR="00AF55BD" w:rsidRPr="00BF63BD" w:rsidRDefault="00AF55BD"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Investigador integrado</w:t>
            </w:r>
          </w:p>
        </w:tc>
        <w:tc>
          <w:tcPr>
            <w:tcW w:w="785" w:type="dxa"/>
            <w:shd w:val="clear" w:color="auto" w:fill="A7BFDE"/>
          </w:tcPr>
          <w:p w:rsidR="00AF55BD" w:rsidRPr="00BF63BD" w:rsidRDefault="009C7635"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2</w:t>
            </w:r>
          </w:p>
        </w:tc>
        <w:tc>
          <w:tcPr>
            <w:tcW w:w="785" w:type="dxa"/>
            <w:shd w:val="clear" w:color="auto" w:fill="A7BFDE"/>
          </w:tcPr>
          <w:p w:rsidR="00AF55BD" w:rsidRPr="00BF63BD" w:rsidRDefault="00AF55BD"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0</w:t>
            </w:r>
          </w:p>
        </w:tc>
        <w:tc>
          <w:tcPr>
            <w:tcW w:w="1684" w:type="dxa"/>
            <w:shd w:val="clear" w:color="auto" w:fill="A7BFDE"/>
          </w:tcPr>
          <w:p w:rsidR="00AF55BD" w:rsidRPr="00BF63BD" w:rsidRDefault="009C7635"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Se logró integrar 2 cuerpos académicos, pero aun no se alcanza la meta de las redes de investigación.</w:t>
            </w:r>
            <w:r w:rsidR="00AF55BD" w:rsidRPr="00BF63BD">
              <w:rPr>
                <w:rFonts w:eastAsia="Times New Roman" w:cs="Arial"/>
                <w:color w:val="000000"/>
                <w:sz w:val="20"/>
                <w:szCs w:val="20"/>
                <w:lang w:eastAsia="es-MX"/>
              </w:rPr>
              <w:t xml:space="preserve"> </w:t>
            </w:r>
          </w:p>
        </w:tc>
      </w:tr>
      <w:tr w:rsidR="00430C48" w:rsidRPr="00BF63BD" w:rsidTr="00BF63BD">
        <w:tc>
          <w:tcPr>
            <w:tcW w:w="1876" w:type="dxa"/>
            <w:shd w:val="clear" w:color="auto" w:fill="D3DFEE"/>
          </w:tcPr>
          <w:p w:rsidR="00AF55BD" w:rsidRPr="00BF63BD" w:rsidRDefault="00AF55BD" w:rsidP="00BF63BD">
            <w:pPr>
              <w:spacing w:after="0" w:line="240" w:lineRule="auto"/>
              <w:rPr>
                <w:rFonts w:eastAsia="Times New Roman" w:cs="Arial"/>
                <w:b/>
                <w:bCs/>
                <w:color w:val="000000"/>
                <w:sz w:val="20"/>
                <w:szCs w:val="20"/>
                <w:lang w:eastAsia="es-MX"/>
              </w:rPr>
            </w:pPr>
            <w:r w:rsidRPr="00BF63BD">
              <w:rPr>
                <w:rFonts w:eastAsia="Times New Roman" w:cs="Arial"/>
                <w:bCs/>
                <w:color w:val="000000"/>
                <w:sz w:val="20"/>
                <w:szCs w:val="20"/>
                <w:lang w:eastAsia="es-MX"/>
              </w:rPr>
              <w:t>Lograr al 2012</w:t>
            </w:r>
            <w:r w:rsidR="00B74DD2" w:rsidRPr="00BF63BD">
              <w:rPr>
                <w:rFonts w:eastAsia="Times New Roman" w:cs="Arial"/>
                <w:bCs/>
                <w:color w:val="000000"/>
                <w:sz w:val="20"/>
                <w:szCs w:val="20"/>
                <w:lang w:eastAsia="es-MX"/>
              </w:rPr>
              <w:t xml:space="preserve"> </w:t>
            </w:r>
            <w:r w:rsidRPr="00BF63BD">
              <w:rPr>
                <w:rFonts w:eastAsia="Times New Roman" w:cs="Arial"/>
                <w:bCs/>
                <w:color w:val="000000"/>
                <w:sz w:val="20"/>
                <w:szCs w:val="20"/>
                <w:lang w:eastAsia="es-MX"/>
              </w:rPr>
              <w:t>incrementar de 218 a 350 los profesores investigadores del SNEST que se incorporen al Sistem</w:t>
            </w:r>
            <w:r w:rsidR="00B74DD2" w:rsidRPr="00BF63BD">
              <w:rPr>
                <w:rFonts w:eastAsia="Times New Roman" w:cs="Arial"/>
                <w:bCs/>
                <w:color w:val="000000"/>
                <w:sz w:val="20"/>
                <w:szCs w:val="20"/>
                <w:lang w:eastAsia="es-MX"/>
              </w:rPr>
              <w:t>a Nacional de Investigadores (S</w:t>
            </w:r>
            <w:r w:rsidRPr="00BF63BD">
              <w:rPr>
                <w:rFonts w:eastAsia="Times New Roman" w:cs="Arial"/>
                <w:bCs/>
                <w:color w:val="000000"/>
                <w:sz w:val="20"/>
                <w:szCs w:val="20"/>
                <w:lang w:eastAsia="es-MX"/>
              </w:rPr>
              <w:t>NI)</w:t>
            </w:r>
          </w:p>
        </w:tc>
        <w:tc>
          <w:tcPr>
            <w:tcW w:w="1862" w:type="dxa"/>
            <w:shd w:val="clear" w:color="auto" w:fill="D3DFEE"/>
          </w:tcPr>
          <w:p w:rsidR="00AF55BD" w:rsidRPr="00BF63BD" w:rsidRDefault="00AF55BD"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Investigadores en el Sistema Nacional de Investigadores</w:t>
            </w:r>
          </w:p>
        </w:tc>
        <w:tc>
          <w:tcPr>
            <w:tcW w:w="2040" w:type="dxa"/>
            <w:shd w:val="clear" w:color="auto" w:fill="D3DFEE"/>
          </w:tcPr>
          <w:p w:rsidR="00AF55BD" w:rsidRPr="00BF63BD" w:rsidRDefault="00AF55BD"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Profesor Incorporado / Profesor programado</w:t>
            </w:r>
          </w:p>
        </w:tc>
        <w:tc>
          <w:tcPr>
            <w:tcW w:w="785" w:type="dxa"/>
            <w:shd w:val="clear" w:color="auto" w:fill="D3DFEE"/>
          </w:tcPr>
          <w:p w:rsidR="00AF55BD" w:rsidRPr="00BF63BD" w:rsidRDefault="00B758CA"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1</w:t>
            </w:r>
          </w:p>
        </w:tc>
        <w:tc>
          <w:tcPr>
            <w:tcW w:w="785" w:type="dxa"/>
            <w:shd w:val="clear" w:color="auto" w:fill="D3DFEE"/>
          </w:tcPr>
          <w:p w:rsidR="00AF55BD" w:rsidRPr="00BF63BD" w:rsidRDefault="00AF55BD"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0</w:t>
            </w:r>
          </w:p>
        </w:tc>
        <w:tc>
          <w:tcPr>
            <w:tcW w:w="1684" w:type="dxa"/>
            <w:shd w:val="clear" w:color="auto" w:fill="D3DFEE"/>
          </w:tcPr>
          <w:p w:rsidR="00AF55BD" w:rsidRPr="00BF63BD" w:rsidRDefault="00B758CA" w:rsidP="00BF63BD">
            <w:pPr>
              <w:spacing w:after="0" w:line="240" w:lineRule="auto"/>
              <w:rPr>
                <w:rFonts w:eastAsia="Times New Roman" w:cs="Arial"/>
                <w:color w:val="000000"/>
                <w:sz w:val="20"/>
                <w:szCs w:val="20"/>
                <w:lang w:eastAsia="es-MX"/>
              </w:rPr>
            </w:pPr>
            <w:r w:rsidRPr="00BF63BD">
              <w:rPr>
                <w:rFonts w:eastAsia="Times New Roman" w:cs="Arial"/>
                <w:color w:val="000000"/>
                <w:sz w:val="20"/>
                <w:szCs w:val="20"/>
                <w:lang w:eastAsia="es-MX"/>
              </w:rPr>
              <w:t>El investigador que está trabajando para integrarse al S</w:t>
            </w:r>
            <w:r w:rsidR="004C1D2E" w:rsidRPr="00BF63BD">
              <w:rPr>
                <w:rFonts w:eastAsia="Times New Roman" w:cs="Arial"/>
                <w:color w:val="000000"/>
                <w:sz w:val="20"/>
                <w:szCs w:val="20"/>
                <w:lang w:eastAsia="es-MX"/>
              </w:rPr>
              <w:t>NI</w:t>
            </w:r>
            <w:r w:rsidRPr="00BF63BD">
              <w:rPr>
                <w:rFonts w:eastAsia="Times New Roman" w:cs="Arial"/>
                <w:color w:val="000000"/>
                <w:sz w:val="20"/>
                <w:szCs w:val="20"/>
                <w:lang w:eastAsia="es-MX"/>
              </w:rPr>
              <w:t xml:space="preserve"> cubre el 90% de los requisitos, por lo que seguirá produciendo para alcanzar la meta propuesta.</w:t>
            </w:r>
          </w:p>
        </w:tc>
      </w:tr>
    </w:tbl>
    <w:p w:rsidR="000C46BA" w:rsidRDefault="000C46BA" w:rsidP="00AF55BD">
      <w:pPr>
        <w:rPr>
          <w:color w:val="000000"/>
        </w:rPr>
      </w:pPr>
    </w:p>
    <w:p w:rsidR="000C46BA" w:rsidRDefault="000C46BA">
      <w:pPr>
        <w:rPr>
          <w:color w:val="000000"/>
        </w:rPr>
      </w:pPr>
      <w:r>
        <w:rPr>
          <w:color w:val="000000"/>
        </w:rPr>
        <w:br w:type="page"/>
      </w:r>
    </w:p>
    <w:p w:rsidR="00AF55BD" w:rsidRPr="00BF0753" w:rsidRDefault="00AF55BD" w:rsidP="00AF55BD">
      <w:pPr>
        <w:pStyle w:val="Prrafodelista"/>
        <w:rPr>
          <w:rFonts w:ascii="Arial" w:hAnsi="Arial" w:cs="Arial"/>
          <w:color w:val="000000"/>
        </w:rPr>
      </w:pPr>
      <w:r w:rsidRPr="00BF0753">
        <w:rPr>
          <w:rFonts w:ascii="Arial" w:hAnsi="Arial" w:cs="Arial"/>
          <w:color w:val="000000"/>
        </w:rPr>
        <w:t>Desarrollo Profesional</w:t>
      </w:r>
    </w:p>
    <w:tbl>
      <w:tblPr>
        <w:tblW w:w="9035" w:type="dxa"/>
        <w:tblInd w:w="708"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2149"/>
        <w:gridCol w:w="2149"/>
        <w:gridCol w:w="1293"/>
        <w:gridCol w:w="938"/>
        <w:gridCol w:w="708"/>
        <w:gridCol w:w="1798"/>
      </w:tblGrid>
      <w:tr w:rsidR="00720AEE" w:rsidRPr="00BF63BD" w:rsidTr="00BF63BD">
        <w:trPr>
          <w:tblHeader/>
        </w:trPr>
        <w:tc>
          <w:tcPr>
            <w:tcW w:w="2149"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Meta SNEST</w:t>
            </w:r>
          </w:p>
        </w:tc>
        <w:tc>
          <w:tcPr>
            <w:tcW w:w="2149"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Meta ITM</w:t>
            </w:r>
          </w:p>
        </w:tc>
        <w:tc>
          <w:tcPr>
            <w:tcW w:w="1293"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Unidad de medida</w:t>
            </w:r>
          </w:p>
        </w:tc>
        <w:tc>
          <w:tcPr>
            <w:tcW w:w="938"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Prog.</w:t>
            </w:r>
          </w:p>
        </w:tc>
        <w:tc>
          <w:tcPr>
            <w:tcW w:w="708"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Real</w:t>
            </w:r>
          </w:p>
        </w:tc>
        <w:tc>
          <w:tcPr>
            <w:tcW w:w="1798"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Observaciones</w:t>
            </w:r>
          </w:p>
        </w:tc>
      </w:tr>
      <w:tr w:rsidR="00720AEE" w:rsidRPr="00BF63BD" w:rsidTr="00BF63BD">
        <w:tc>
          <w:tcPr>
            <w:tcW w:w="2149" w:type="dxa"/>
            <w:shd w:val="clear" w:color="auto" w:fill="D3DFEE"/>
          </w:tcPr>
          <w:p w:rsidR="00AF55BD" w:rsidRPr="00BF63BD" w:rsidRDefault="00AF55BD" w:rsidP="00BF63BD">
            <w:pPr>
              <w:spacing w:after="0" w:line="240" w:lineRule="auto"/>
              <w:rPr>
                <w:rFonts w:eastAsia="Times New Roman"/>
                <w:b/>
                <w:bCs/>
                <w:color w:val="000000"/>
                <w:sz w:val="20"/>
                <w:szCs w:val="20"/>
                <w:lang w:eastAsia="es-MX"/>
              </w:rPr>
            </w:pPr>
            <w:r w:rsidRPr="00BF63BD">
              <w:rPr>
                <w:rFonts w:eastAsia="Times New Roman"/>
                <w:bCs/>
                <w:color w:val="000000"/>
                <w:sz w:val="20"/>
                <w:szCs w:val="20"/>
                <w:lang w:eastAsia="es-MX"/>
              </w:rPr>
              <w:t>Lograr un incremento del 40% al 80% de alumnos que participen en actividades de aplicación innovadora de las habilidades y conocimientos relacionados con creatividad, emprendedurismo, fortalecimiento de la formación en ciencias básicas y de la ingeniería</w:t>
            </w:r>
          </w:p>
        </w:tc>
        <w:tc>
          <w:tcPr>
            <w:tcW w:w="2149"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Lograr un incremento del 2% al 7%  de alumnos que participen en actividades de aplicación innovadora de las habilidades y conocimientos relacionados con creatividad, emprendedurismo, fortalecimiento de la formación en ciencias básicas y de la ingeniería</w:t>
            </w:r>
          </w:p>
        </w:tc>
        <w:tc>
          <w:tcPr>
            <w:tcW w:w="1293"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Alumno participante</w:t>
            </w:r>
          </w:p>
        </w:tc>
        <w:tc>
          <w:tcPr>
            <w:tcW w:w="938" w:type="dxa"/>
            <w:shd w:val="clear" w:color="auto" w:fill="D3DFEE"/>
          </w:tcPr>
          <w:p w:rsidR="00AF55BD" w:rsidRPr="00BF63BD" w:rsidRDefault="004C1D2E"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203</w:t>
            </w:r>
          </w:p>
        </w:tc>
        <w:tc>
          <w:tcPr>
            <w:tcW w:w="708" w:type="dxa"/>
            <w:shd w:val="clear" w:color="auto" w:fill="D3DFEE"/>
          </w:tcPr>
          <w:p w:rsidR="00AF55BD" w:rsidRPr="00BF63BD" w:rsidRDefault="004C1D2E"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148</w:t>
            </w:r>
          </w:p>
        </w:tc>
        <w:tc>
          <w:tcPr>
            <w:tcW w:w="1798"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Algunos eventos fueron pospuestos o cancelados</w:t>
            </w:r>
            <w:r w:rsidR="00F75020" w:rsidRPr="00BF63BD">
              <w:rPr>
                <w:rFonts w:eastAsia="Times New Roman"/>
                <w:color w:val="000000"/>
                <w:sz w:val="20"/>
                <w:szCs w:val="20"/>
                <w:lang w:eastAsia="es-MX"/>
              </w:rPr>
              <w:t xml:space="preserve"> (el evento de Emprendedores)</w:t>
            </w:r>
          </w:p>
        </w:tc>
      </w:tr>
      <w:tr w:rsidR="00AF55BD" w:rsidRPr="00BF63BD" w:rsidTr="00BF63BD">
        <w:tc>
          <w:tcPr>
            <w:tcW w:w="2149" w:type="dxa"/>
            <w:shd w:val="clear" w:color="auto" w:fill="D3DFEE"/>
          </w:tcPr>
          <w:p w:rsidR="00AF55BD" w:rsidRPr="00BF63BD" w:rsidRDefault="00AF55BD" w:rsidP="00BF63BD">
            <w:pPr>
              <w:spacing w:after="0" w:line="240" w:lineRule="auto"/>
              <w:rPr>
                <w:rFonts w:eastAsia="Times New Roman"/>
                <w:b/>
                <w:bCs/>
                <w:color w:val="000000"/>
                <w:sz w:val="20"/>
                <w:szCs w:val="20"/>
                <w:lang w:eastAsia="es-MX"/>
              </w:rPr>
            </w:pPr>
            <w:r w:rsidRPr="00BF63BD">
              <w:rPr>
                <w:rFonts w:eastAsia="Times New Roman"/>
                <w:bCs/>
                <w:color w:val="000000"/>
                <w:sz w:val="20"/>
                <w:szCs w:val="20"/>
                <w:lang w:eastAsia="es-MX"/>
              </w:rPr>
              <w:t>Lograr un incremento del 5% al 12% de Profesores de tiempo completo que obtengan el Reconocimiento del Perfil Deseable, para coadyuvar a fortalecer la práctica docente y de investigación en cada instituto.</w:t>
            </w:r>
          </w:p>
        </w:tc>
        <w:tc>
          <w:tcPr>
            <w:tcW w:w="2149"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Lograr un incremento del 0% al 2% de Profesores de tiempo completo que obtengan el Reconocimiento del Perfil Deseable, para coadyuvar a fortalecer la práctica docente y de investigación en cada instituto.</w:t>
            </w:r>
          </w:p>
        </w:tc>
        <w:tc>
          <w:tcPr>
            <w:tcW w:w="1293"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Profesor atendido</w:t>
            </w:r>
          </w:p>
        </w:tc>
        <w:tc>
          <w:tcPr>
            <w:tcW w:w="938" w:type="dxa"/>
            <w:shd w:val="clear" w:color="auto" w:fill="D3DFEE"/>
          </w:tcPr>
          <w:p w:rsidR="00AF55BD" w:rsidRPr="00BF63BD" w:rsidRDefault="00E23B2C"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6</w:t>
            </w:r>
          </w:p>
        </w:tc>
        <w:tc>
          <w:tcPr>
            <w:tcW w:w="708" w:type="dxa"/>
            <w:shd w:val="clear" w:color="auto" w:fill="D3DFEE"/>
          </w:tcPr>
          <w:p w:rsidR="00AF55BD" w:rsidRPr="00BF63BD" w:rsidRDefault="00E23B2C"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9</w:t>
            </w:r>
          </w:p>
        </w:tc>
        <w:tc>
          <w:tcPr>
            <w:tcW w:w="1798"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 xml:space="preserve">Se alcanzó </w:t>
            </w:r>
            <w:r w:rsidR="00720AEE" w:rsidRPr="00BF63BD">
              <w:rPr>
                <w:rFonts w:eastAsia="Times New Roman"/>
                <w:color w:val="000000"/>
                <w:sz w:val="20"/>
                <w:szCs w:val="20"/>
                <w:lang w:eastAsia="es-MX"/>
              </w:rPr>
              <w:t>más</w:t>
            </w:r>
            <w:r w:rsidRPr="00BF63BD">
              <w:rPr>
                <w:rFonts w:eastAsia="Times New Roman"/>
                <w:color w:val="000000"/>
                <w:sz w:val="20"/>
                <w:szCs w:val="20"/>
                <w:lang w:eastAsia="es-MX"/>
              </w:rPr>
              <w:t xml:space="preserve"> de lo planeado debido a que se dio mayor difusión al programa</w:t>
            </w:r>
          </w:p>
        </w:tc>
      </w:tr>
      <w:tr w:rsidR="00AF55BD" w:rsidRPr="00BF63BD" w:rsidTr="00BF63BD">
        <w:tc>
          <w:tcPr>
            <w:tcW w:w="2149" w:type="dxa"/>
            <w:shd w:val="clear" w:color="auto" w:fill="D3DFEE"/>
          </w:tcPr>
          <w:p w:rsidR="00AF55BD" w:rsidRPr="00BF63BD" w:rsidRDefault="00AF55BD" w:rsidP="00BF63BD">
            <w:pPr>
              <w:spacing w:after="0" w:line="240" w:lineRule="auto"/>
              <w:rPr>
                <w:rFonts w:eastAsia="Times New Roman"/>
                <w:b/>
                <w:bCs/>
                <w:color w:val="000000"/>
                <w:sz w:val="20"/>
                <w:szCs w:val="20"/>
                <w:lang w:eastAsia="es-MX"/>
              </w:rPr>
            </w:pPr>
            <w:r w:rsidRPr="00BF63BD">
              <w:rPr>
                <w:rFonts w:eastAsia="Times New Roman"/>
                <w:bCs/>
                <w:color w:val="000000"/>
                <w:sz w:val="20"/>
                <w:szCs w:val="20"/>
                <w:lang w:eastAsia="es-MX"/>
              </w:rPr>
              <w:t>Lograr que 500 Profesores en servicio obtengan un nivel de posgrado y contratar otros 700 con ese nivel; lo anterior a efecto de coadyuvar a su formación, actualización, reconocimiento y profesionalización.</w:t>
            </w:r>
          </w:p>
        </w:tc>
        <w:tc>
          <w:tcPr>
            <w:tcW w:w="2149"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 xml:space="preserve">Lograr que 5 (un doctor </w:t>
            </w:r>
            <w:r w:rsidR="0095301D" w:rsidRPr="00BF63BD">
              <w:rPr>
                <w:rFonts w:eastAsia="Times New Roman"/>
                <w:color w:val="000000"/>
                <w:sz w:val="20"/>
                <w:szCs w:val="20"/>
                <w:lang w:eastAsia="es-MX"/>
              </w:rPr>
              <w:t xml:space="preserve">y </w:t>
            </w:r>
            <w:r w:rsidRPr="00BF63BD">
              <w:rPr>
                <w:rFonts w:eastAsia="Times New Roman"/>
                <w:color w:val="000000"/>
                <w:sz w:val="20"/>
                <w:szCs w:val="20"/>
                <w:lang w:eastAsia="es-MX"/>
              </w:rPr>
              <w:t>cuatro maestros) Profesores en servicio obtengan un nivel de posgrado; lo anterior a efecto de coadyuvar a su formación, actualización, reconocimiento y profesionalización.</w:t>
            </w:r>
          </w:p>
        </w:tc>
        <w:tc>
          <w:tcPr>
            <w:tcW w:w="1293"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Profesor atendido</w:t>
            </w:r>
          </w:p>
        </w:tc>
        <w:tc>
          <w:tcPr>
            <w:tcW w:w="938" w:type="dxa"/>
            <w:shd w:val="clear" w:color="auto" w:fill="D3DFEE"/>
          </w:tcPr>
          <w:p w:rsidR="00AF55BD" w:rsidRPr="00BF63BD" w:rsidRDefault="00061040"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3</w:t>
            </w:r>
          </w:p>
        </w:tc>
        <w:tc>
          <w:tcPr>
            <w:tcW w:w="708" w:type="dxa"/>
            <w:shd w:val="clear" w:color="auto" w:fill="D3DFEE"/>
          </w:tcPr>
          <w:p w:rsidR="00AF55BD" w:rsidRPr="00BF63BD" w:rsidRDefault="00061040"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2</w:t>
            </w:r>
          </w:p>
        </w:tc>
        <w:tc>
          <w:tcPr>
            <w:tcW w:w="1798" w:type="dxa"/>
            <w:shd w:val="clear" w:color="auto" w:fill="D3DFEE"/>
          </w:tcPr>
          <w:p w:rsidR="00AF55BD" w:rsidRPr="00BF63BD" w:rsidRDefault="00487116"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 xml:space="preserve">Solo 2 docentes se titularon. </w:t>
            </w:r>
          </w:p>
        </w:tc>
      </w:tr>
      <w:tr w:rsidR="00AF55BD" w:rsidRPr="00BF63BD" w:rsidTr="00BF63BD">
        <w:tc>
          <w:tcPr>
            <w:tcW w:w="2149" w:type="dxa"/>
            <w:shd w:val="clear" w:color="auto" w:fill="D3DFEE"/>
          </w:tcPr>
          <w:p w:rsidR="00AF55BD" w:rsidRPr="00BF63BD" w:rsidRDefault="00AF55BD" w:rsidP="00BF63BD">
            <w:pPr>
              <w:spacing w:after="0" w:line="240" w:lineRule="auto"/>
              <w:rPr>
                <w:rFonts w:eastAsia="Times New Roman"/>
                <w:b/>
                <w:bCs/>
                <w:color w:val="000000"/>
                <w:sz w:val="20"/>
                <w:szCs w:val="20"/>
                <w:lang w:eastAsia="es-MX"/>
              </w:rPr>
            </w:pPr>
            <w:r w:rsidRPr="00BF63BD">
              <w:rPr>
                <w:rFonts w:eastAsia="Times New Roman"/>
                <w:bCs/>
                <w:color w:val="000000"/>
                <w:sz w:val="20"/>
                <w:szCs w:val="20"/>
                <w:lang w:eastAsia="es-MX"/>
              </w:rPr>
              <w:t xml:space="preserve">Incorporar a 500 Profesores a Estudiar en Programas de Posgrado reconocidos Nacional e Internacionalmente, para fortalecer la planta docente y de investigación y </w:t>
            </w:r>
            <w:r w:rsidRPr="00BF63BD">
              <w:rPr>
                <w:rFonts w:eastAsia="Times New Roman"/>
                <w:bCs/>
                <w:color w:val="000000"/>
                <w:sz w:val="20"/>
                <w:szCs w:val="20"/>
                <w:lang w:eastAsia="es-MX"/>
              </w:rPr>
              <w:lastRenderedPageBreak/>
              <w:t>mejorar la calidad del proceso educativo.</w:t>
            </w:r>
          </w:p>
        </w:tc>
        <w:tc>
          <w:tcPr>
            <w:tcW w:w="2149"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lastRenderedPageBreak/>
              <w:t xml:space="preserve">Incorporar a 1 Profesores a Estudiar en Programas de Posgrado reconocidos Nacional e Internacionalmente, para fortalecer la planta docente y de investigación y </w:t>
            </w:r>
            <w:r w:rsidRPr="00BF63BD">
              <w:rPr>
                <w:rFonts w:eastAsia="Times New Roman"/>
                <w:color w:val="000000"/>
                <w:sz w:val="20"/>
                <w:szCs w:val="20"/>
                <w:lang w:eastAsia="es-MX"/>
              </w:rPr>
              <w:lastRenderedPageBreak/>
              <w:t>mejorar la calidad del proceso educativo.</w:t>
            </w:r>
          </w:p>
        </w:tc>
        <w:tc>
          <w:tcPr>
            <w:tcW w:w="1293"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lastRenderedPageBreak/>
              <w:t>Profesor atendido</w:t>
            </w:r>
          </w:p>
        </w:tc>
        <w:tc>
          <w:tcPr>
            <w:tcW w:w="938" w:type="dxa"/>
            <w:shd w:val="clear" w:color="auto" w:fill="D3DFEE"/>
          </w:tcPr>
          <w:p w:rsidR="00AF55BD" w:rsidRPr="00BF63BD" w:rsidRDefault="00720AEE"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0</w:t>
            </w:r>
          </w:p>
        </w:tc>
        <w:tc>
          <w:tcPr>
            <w:tcW w:w="708"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1</w:t>
            </w:r>
          </w:p>
        </w:tc>
        <w:tc>
          <w:tcPr>
            <w:tcW w:w="1798" w:type="dxa"/>
            <w:shd w:val="clear" w:color="auto" w:fill="D3DFEE"/>
          </w:tcPr>
          <w:p w:rsidR="00AF55BD" w:rsidRPr="00BF63BD" w:rsidRDefault="00720AEE"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 xml:space="preserve">Esta meta no se planteó para </w:t>
            </w:r>
            <w:r w:rsidR="00A65A79" w:rsidRPr="00BF63BD">
              <w:rPr>
                <w:rFonts w:eastAsia="Times New Roman"/>
                <w:color w:val="000000"/>
                <w:sz w:val="20"/>
                <w:szCs w:val="20"/>
                <w:lang w:eastAsia="es-MX"/>
              </w:rPr>
              <w:t>2010</w:t>
            </w:r>
            <w:r w:rsidRPr="00BF63BD">
              <w:rPr>
                <w:rFonts w:eastAsia="Times New Roman"/>
                <w:color w:val="000000"/>
                <w:sz w:val="20"/>
                <w:szCs w:val="20"/>
                <w:lang w:eastAsia="es-MX"/>
              </w:rPr>
              <w:t>, pero u</w:t>
            </w:r>
            <w:r w:rsidR="00AF55BD" w:rsidRPr="00BF63BD">
              <w:rPr>
                <w:rFonts w:eastAsia="Times New Roman"/>
                <w:color w:val="000000"/>
                <w:sz w:val="20"/>
                <w:szCs w:val="20"/>
                <w:lang w:eastAsia="es-MX"/>
              </w:rPr>
              <w:t>na persona se interesó y actualmente está en proyecto de tesis</w:t>
            </w:r>
            <w:r w:rsidR="00FB5757" w:rsidRPr="00BF63BD">
              <w:rPr>
                <w:rFonts w:eastAsia="Times New Roman"/>
                <w:color w:val="000000"/>
                <w:sz w:val="20"/>
                <w:szCs w:val="20"/>
                <w:lang w:eastAsia="es-MX"/>
              </w:rPr>
              <w:t xml:space="preserve">. </w:t>
            </w:r>
          </w:p>
        </w:tc>
      </w:tr>
      <w:tr w:rsidR="00AF55BD" w:rsidRPr="00BF63BD" w:rsidTr="00BF63BD">
        <w:tc>
          <w:tcPr>
            <w:tcW w:w="2149" w:type="dxa"/>
            <w:shd w:val="clear" w:color="auto" w:fill="D3DFEE"/>
          </w:tcPr>
          <w:p w:rsidR="00AF55BD" w:rsidRPr="00BF63BD" w:rsidRDefault="00AF55BD" w:rsidP="00BF63BD">
            <w:pPr>
              <w:spacing w:after="0" w:line="240" w:lineRule="auto"/>
              <w:rPr>
                <w:rFonts w:eastAsia="Times New Roman"/>
                <w:b/>
                <w:bCs/>
                <w:color w:val="000000"/>
                <w:sz w:val="20"/>
                <w:szCs w:val="20"/>
                <w:lang w:eastAsia="es-MX"/>
              </w:rPr>
            </w:pPr>
            <w:r w:rsidRPr="00BF63BD">
              <w:rPr>
                <w:rFonts w:eastAsia="Times New Roman"/>
                <w:bCs/>
                <w:color w:val="000000"/>
                <w:sz w:val="20"/>
                <w:szCs w:val="20"/>
                <w:lang w:eastAsia="es-MX"/>
              </w:rPr>
              <w:lastRenderedPageBreak/>
              <w:t>Pasar del 60 al 80% de la planta de Profesores que participan en eventos de Formación y actualización profesional, para coadyuvar a su desarrollo integral.</w:t>
            </w:r>
          </w:p>
        </w:tc>
        <w:tc>
          <w:tcPr>
            <w:tcW w:w="2149"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Pasar del 39%  al 45% de la planta de Profesores que participan en eventos de Formación y actualización profesional, para coadyuvar a su desarrollo integral.</w:t>
            </w:r>
          </w:p>
        </w:tc>
        <w:tc>
          <w:tcPr>
            <w:tcW w:w="1293"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Profesor atendido</w:t>
            </w:r>
          </w:p>
        </w:tc>
        <w:tc>
          <w:tcPr>
            <w:tcW w:w="938"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90</w:t>
            </w:r>
          </w:p>
        </w:tc>
        <w:tc>
          <w:tcPr>
            <w:tcW w:w="708" w:type="dxa"/>
            <w:shd w:val="clear" w:color="auto" w:fill="D3DFEE"/>
          </w:tcPr>
          <w:p w:rsidR="00AF55BD" w:rsidRPr="00BF63BD" w:rsidRDefault="000835CA"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296</w:t>
            </w:r>
          </w:p>
        </w:tc>
        <w:tc>
          <w:tcPr>
            <w:tcW w:w="1798"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 xml:space="preserve">Se están incluyendo cursos impartidos en los diplomados. </w:t>
            </w:r>
            <w:r w:rsidR="003E5212" w:rsidRPr="00BF63BD">
              <w:rPr>
                <w:rFonts w:eastAsia="Times New Roman"/>
                <w:color w:val="000000"/>
                <w:sz w:val="20"/>
                <w:szCs w:val="20"/>
                <w:lang w:eastAsia="es-MX"/>
              </w:rPr>
              <w:t xml:space="preserve">Ha habido más </w:t>
            </w:r>
            <w:r w:rsidRPr="00BF63BD">
              <w:rPr>
                <w:rFonts w:eastAsia="Times New Roman"/>
                <w:color w:val="000000"/>
                <w:sz w:val="20"/>
                <w:szCs w:val="20"/>
                <w:lang w:eastAsia="es-MX"/>
              </w:rPr>
              <w:t xml:space="preserve"> maestros interesados en la actualización docente y profesional</w:t>
            </w:r>
          </w:p>
        </w:tc>
      </w:tr>
    </w:tbl>
    <w:p w:rsidR="00AF55BD" w:rsidRPr="00BF0753" w:rsidRDefault="00AF55BD" w:rsidP="00AF55BD">
      <w:pPr>
        <w:rPr>
          <w:color w:val="000000"/>
        </w:rPr>
      </w:pPr>
    </w:p>
    <w:p w:rsidR="00AF55BD" w:rsidRPr="00BF0753" w:rsidRDefault="00AF55BD" w:rsidP="00AF55BD">
      <w:pPr>
        <w:pStyle w:val="Prrafodelista"/>
        <w:rPr>
          <w:rFonts w:ascii="Arial" w:hAnsi="Arial" w:cs="Arial"/>
          <w:color w:val="000000"/>
        </w:rPr>
      </w:pPr>
    </w:p>
    <w:p w:rsidR="00AF55BD" w:rsidRPr="00BF0753" w:rsidRDefault="00AF55BD" w:rsidP="00AF55BD">
      <w:pPr>
        <w:pStyle w:val="Prrafodelista"/>
        <w:ind w:left="0"/>
        <w:rPr>
          <w:rFonts w:ascii="Arial" w:hAnsi="Arial" w:cs="Arial"/>
          <w:b/>
          <w:color w:val="000000"/>
        </w:rPr>
      </w:pPr>
      <w:r w:rsidRPr="00BF0753">
        <w:rPr>
          <w:rFonts w:ascii="Arial" w:hAnsi="Arial" w:cs="Arial"/>
          <w:b/>
          <w:color w:val="000000"/>
        </w:rPr>
        <w:t>Proceso de Vinculación</w:t>
      </w:r>
    </w:p>
    <w:p w:rsidR="00AF55BD" w:rsidRPr="00BF0753" w:rsidRDefault="00AF55BD" w:rsidP="00AF55BD">
      <w:pPr>
        <w:pStyle w:val="Prrafodelista"/>
        <w:rPr>
          <w:rFonts w:ascii="Arial" w:hAnsi="Arial" w:cs="Arial"/>
          <w:color w:val="000000"/>
        </w:rPr>
      </w:pPr>
      <w:r w:rsidRPr="00BF0753">
        <w:rPr>
          <w:rFonts w:ascii="Arial" w:hAnsi="Arial" w:cs="Arial"/>
          <w:color w:val="000000"/>
        </w:rPr>
        <w:t>Vinculación Institucional</w:t>
      </w:r>
    </w:p>
    <w:tbl>
      <w:tblPr>
        <w:tblW w:w="9035" w:type="dxa"/>
        <w:tblInd w:w="708"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1832"/>
        <w:gridCol w:w="1832"/>
        <w:gridCol w:w="1657"/>
        <w:gridCol w:w="941"/>
        <w:gridCol w:w="941"/>
        <w:gridCol w:w="1832"/>
      </w:tblGrid>
      <w:tr w:rsidR="007367F6" w:rsidRPr="00BF63BD" w:rsidTr="00BF63BD">
        <w:trPr>
          <w:tblHeader/>
        </w:trPr>
        <w:tc>
          <w:tcPr>
            <w:tcW w:w="1831"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Meta SNEST</w:t>
            </w:r>
          </w:p>
        </w:tc>
        <w:tc>
          <w:tcPr>
            <w:tcW w:w="1831"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Meta ITM</w:t>
            </w:r>
          </w:p>
        </w:tc>
        <w:tc>
          <w:tcPr>
            <w:tcW w:w="1656"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Unidad de medida</w:t>
            </w:r>
          </w:p>
        </w:tc>
        <w:tc>
          <w:tcPr>
            <w:tcW w:w="941"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Prog.</w:t>
            </w:r>
          </w:p>
        </w:tc>
        <w:tc>
          <w:tcPr>
            <w:tcW w:w="941"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Real</w:t>
            </w:r>
          </w:p>
        </w:tc>
        <w:tc>
          <w:tcPr>
            <w:tcW w:w="1831"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Observaciones</w:t>
            </w:r>
          </w:p>
        </w:tc>
      </w:tr>
      <w:tr w:rsidR="007367F6" w:rsidRPr="00BF63BD" w:rsidTr="00BF63BD">
        <w:tc>
          <w:tcPr>
            <w:tcW w:w="1831" w:type="dxa"/>
            <w:shd w:val="clear" w:color="auto" w:fill="D3DFEE"/>
          </w:tcPr>
          <w:p w:rsidR="00AF55BD" w:rsidRPr="00BF63BD" w:rsidRDefault="00AF55BD" w:rsidP="00BF63BD">
            <w:pPr>
              <w:spacing w:after="0" w:line="240" w:lineRule="auto"/>
              <w:rPr>
                <w:rFonts w:eastAsia="Times New Roman"/>
                <w:b/>
                <w:bCs/>
                <w:color w:val="000000"/>
                <w:sz w:val="20"/>
                <w:szCs w:val="20"/>
                <w:lang w:eastAsia="es-MX"/>
              </w:rPr>
            </w:pPr>
            <w:r w:rsidRPr="00BF63BD">
              <w:rPr>
                <w:rFonts w:eastAsia="Times New Roman"/>
                <w:bCs/>
                <w:color w:val="000000"/>
                <w:sz w:val="20"/>
                <w:szCs w:val="20"/>
                <w:lang w:eastAsia="es-MX"/>
              </w:rPr>
              <w:t>Asegurar el seguimiento al 40% de egresados, para crear o actualizar los planes de estudio y responder a las necesidades que genera el desarrollo socioeconómico.</w:t>
            </w:r>
          </w:p>
        </w:tc>
        <w:tc>
          <w:tcPr>
            <w:tcW w:w="1831"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Asegurar el seguimiento al 50% de egresados, para crear o actualizar los planes de estudio y responder a las necesidades que genera el desarrollo socioeconómico.</w:t>
            </w:r>
          </w:p>
        </w:tc>
        <w:tc>
          <w:tcPr>
            <w:tcW w:w="1656"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Alumno atendido</w:t>
            </w:r>
          </w:p>
        </w:tc>
        <w:tc>
          <w:tcPr>
            <w:tcW w:w="941"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200</w:t>
            </w:r>
          </w:p>
        </w:tc>
        <w:tc>
          <w:tcPr>
            <w:tcW w:w="941" w:type="dxa"/>
            <w:shd w:val="clear" w:color="auto" w:fill="D3DFEE"/>
          </w:tcPr>
          <w:p w:rsidR="00AF55BD" w:rsidRPr="00BF63BD" w:rsidRDefault="00F66249"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192</w:t>
            </w:r>
          </w:p>
          <w:p w:rsidR="00F66249" w:rsidRPr="00BF63BD" w:rsidRDefault="00F66249"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(96%)</w:t>
            </w:r>
          </w:p>
        </w:tc>
        <w:tc>
          <w:tcPr>
            <w:tcW w:w="1831"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 xml:space="preserve">El seguimiento se ha hecho </w:t>
            </w:r>
            <w:r w:rsidR="00F66249" w:rsidRPr="00BF63BD">
              <w:rPr>
                <w:rFonts w:eastAsia="Times New Roman"/>
                <w:color w:val="000000"/>
                <w:sz w:val="20"/>
                <w:szCs w:val="20"/>
                <w:lang w:eastAsia="es-MX"/>
              </w:rPr>
              <w:t xml:space="preserve">solamente </w:t>
            </w:r>
            <w:r w:rsidRPr="00BF63BD">
              <w:rPr>
                <w:rFonts w:eastAsia="Times New Roman"/>
                <w:color w:val="000000"/>
                <w:sz w:val="20"/>
                <w:szCs w:val="20"/>
                <w:lang w:eastAsia="es-MX"/>
              </w:rPr>
              <w:t xml:space="preserve">sobre </w:t>
            </w:r>
            <w:r w:rsidR="00DD315F" w:rsidRPr="00BF63BD">
              <w:rPr>
                <w:rFonts w:eastAsia="Times New Roman"/>
                <w:color w:val="000000"/>
                <w:sz w:val="20"/>
                <w:szCs w:val="20"/>
                <w:lang w:eastAsia="es-MX"/>
              </w:rPr>
              <w:t xml:space="preserve">el 100% de </w:t>
            </w:r>
            <w:r w:rsidRPr="00BF63BD">
              <w:rPr>
                <w:rFonts w:eastAsia="Times New Roman"/>
                <w:color w:val="000000"/>
                <w:sz w:val="20"/>
                <w:szCs w:val="20"/>
                <w:lang w:eastAsia="es-MX"/>
              </w:rPr>
              <w:t>los alumnos que egresan</w:t>
            </w:r>
            <w:r w:rsidR="00DD315F" w:rsidRPr="00BF63BD">
              <w:rPr>
                <w:rFonts w:eastAsia="Times New Roman"/>
                <w:color w:val="000000"/>
                <w:sz w:val="20"/>
                <w:szCs w:val="20"/>
                <w:lang w:eastAsia="es-MX"/>
              </w:rPr>
              <w:t xml:space="preserve">, por lo que la meta </w:t>
            </w:r>
            <w:r w:rsidR="00F66249" w:rsidRPr="00BF63BD">
              <w:rPr>
                <w:rFonts w:eastAsia="Times New Roman"/>
                <w:color w:val="000000"/>
                <w:sz w:val="20"/>
                <w:szCs w:val="20"/>
                <w:lang w:eastAsia="es-MX"/>
              </w:rPr>
              <w:t xml:space="preserve">programada </w:t>
            </w:r>
            <w:r w:rsidR="008762AB" w:rsidRPr="00BF63BD">
              <w:rPr>
                <w:rFonts w:eastAsia="Times New Roman"/>
                <w:color w:val="000000"/>
                <w:sz w:val="20"/>
                <w:szCs w:val="20"/>
                <w:lang w:eastAsia="es-MX"/>
              </w:rPr>
              <w:t xml:space="preserve">no </w:t>
            </w:r>
            <w:r w:rsidR="00DD315F" w:rsidRPr="00BF63BD">
              <w:rPr>
                <w:rFonts w:eastAsia="Times New Roman"/>
                <w:color w:val="000000"/>
                <w:sz w:val="20"/>
                <w:szCs w:val="20"/>
                <w:lang w:eastAsia="es-MX"/>
              </w:rPr>
              <w:t>se alcanzó</w:t>
            </w:r>
            <w:r w:rsidR="008762AB" w:rsidRPr="00BF63BD">
              <w:rPr>
                <w:rFonts w:eastAsia="Times New Roman"/>
                <w:color w:val="000000"/>
                <w:sz w:val="20"/>
                <w:szCs w:val="20"/>
                <w:lang w:eastAsia="es-MX"/>
              </w:rPr>
              <w:t>.</w:t>
            </w:r>
          </w:p>
        </w:tc>
      </w:tr>
      <w:tr w:rsidR="007367F6" w:rsidRPr="00BF63BD" w:rsidTr="00BF63BD">
        <w:tc>
          <w:tcPr>
            <w:tcW w:w="1831" w:type="dxa"/>
            <w:shd w:val="clear" w:color="auto" w:fill="D3DFEE"/>
          </w:tcPr>
          <w:p w:rsidR="00AF55BD" w:rsidRPr="00BF63BD" w:rsidRDefault="00AF55BD" w:rsidP="00BF63BD">
            <w:pPr>
              <w:spacing w:after="0" w:line="240" w:lineRule="auto"/>
              <w:rPr>
                <w:rFonts w:eastAsia="Times New Roman"/>
                <w:b/>
                <w:bCs/>
                <w:color w:val="000000"/>
                <w:sz w:val="20"/>
                <w:szCs w:val="20"/>
                <w:lang w:eastAsia="es-MX"/>
              </w:rPr>
            </w:pPr>
            <w:r w:rsidRPr="00BF63BD">
              <w:rPr>
                <w:rFonts w:eastAsia="Times New Roman"/>
                <w:bCs/>
                <w:color w:val="000000"/>
                <w:sz w:val="20"/>
                <w:szCs w:val="20"/>
                <w:lang w:eastAsia="es-MX"/>
              </w:rPr>
              <w:t xml:space="preserve">Integrar, operar y evaluar el Consejo de Vinculación de las Instituciones del </w:t>
            </w:r>
            <w:r w:rsidR="00CA56F6" w:rsidRPr="00BF63BD">
              <w:rPr>
                <w:rFonts w:eastAsia="Times New Roman"/>
                <w:bCs/>
                <w:color w:val="000000"/>
                <w:sz w:val="20"/>
                <w:szCs w:val="20"/>
                <w:lang w:eastAsia="es-MX"/>
              </w:rPr>
              <w:t xml:space="preserve">Sistema </w:t>
            </w:r>
            <w:r w:rsidRPr="00BF63BD">
              <w:rPr>
                <w:rFonts w:eastAsia="Times New Roman"/>
                <w:bCs/>
                <w:color w:val="000000"/>
                <w:sz w:val="20"/>
                <w:szCs w:val="20"/>
                <w:lang w:eastAsia="es-MX"/>
              </w:rPr>
              <w:t>para asegurar que la oferta de los servicios educativos sea pertinente con el desarrollo regional y nacional.</w:t>
            </w:r>
          </w:p>
        </w:tc>
        <w:tc>
          <w:tcPr>
            <w:tcW w:w="1831"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 xml:space="preserve">Integrar, operar y evaluar el Consejo de Vinculación de las Instituciones del </w:t>
            </w:r>
            <w:r w:rsidR="00CA56F6" w:rsidRPr="00BF63BD">
              <w:rPr>
                <w:rFonts w:eastAsia="Times New Roman"/>
                <w:color w:val="000000"/>
                <w:sz w:val="20"/>
                <w:szCs w:val="20"/>
                <w:lang w:eastAsia="es-MX"/>
              </w:rPr>
              <w:t xml:space="preserve">Sistema </w:t>
            </w:r>
            <w:r w:rsidRPr="00BF63BD">
              <w:rPr>
                <w:rFonts w:eastAsia="Times New Roman"/>
                <w:color w:val="000000"/>
                <w:sz w:val="20"/>
                <w:szCs w:val="20"/>
                <w:lang w:eastAsia="es-MX"/>
              </w:rPr>
              <w:t>para asegurar que la oferta de los servicios educativos sea pertinente con el desarrollo regional y nacional.</w:t>
            </w:r>
          </w:p>
        </w:tc>
        <w:tc>
          <w:tcPr>
            <w:tcW w:w="1656"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Consejo formado</w:t>
            </w:r>
          </w:p>
        </w:tc>
        <w:tc>
          <w:tcPr>
            <w:tcW w:w="941"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1</w:t>
            </w:r>
          </w:p>
        </w:tc>
        <w:tc>
          <w:tcPr>
            <w:tcW w:w="941"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1</w:t>
            </w:r>
          </w:p>
        </w:tc>
        <w:tc>
          <w:tcPr>
            <w:tcW w:w="1831"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El Comité de vincul</w:t>
            </w:r>
            <w:r w:rsidR="008C2BB1" w:rsidRPr="00BF63BD">
              <w:rPr>
                <w:rFonts w:eastAsia="Times New Roman"/>
                <w:color w:val="000000"/>
                <w:sz w:val="20"/>
                <w:szCs w:val="20"/>
                <w:lang w:eastAsia="es-MX"/>
              </w:rPr>
              <w:t>ación ya se encuentra integrado</w:t>
            </w:r>
            <w:r w:rsidRPr="00BF63BD">
              <w:rPr>
                <w:rFonts w:eastAsia="Times New Roman"/>
                <w:color w:val="000000"/>
                <w:sz w:val="20"/>
                <w:szCs w:val="20"/>
                <w:lang w:eastAsia="es-MX"/>
              </w:rPr>
              <w:t xml:space="preserve"> </w:t>
            </w:r>
            <w:r w:rsidR="008C2BB1" w:rsidRPr="00BF63BD">
              <w:rPr>
                <w:rFonts w:eastAsia="Times New Roman"/>
                <w:color w:val="000000"/>
                <w:sz w:val="20"/>
                <w:szCs w:val="20"/>
                <w:lang w:eastAsia="es-MX"/>
              </w:rPr>
              <w:t>y</w:t>
            </w:r>
            <w:r w:rsidRPr="00BF63BD">
              <w:rPr>
                <w:rFonts w:eastAsia="Times New Roman"/>
                <w:color w:val="000000"/>
                <w:sz w:val="20"/>
                <w:szCs w:val="20"/>
                <w:lang w:eastAsia="es-MX"/>
              </w:rPr>
              <w:t xml:space="preserve"> trabajando con un alto grado de eficiencia.</w:t>
            </w:r>
          </w:p>
        </w:tc>
      </w:tr>
      <w:tr w:rsidR="007367F6" w:rsidRPr="00BF63BD" w:rsidTr="00BF63BD">
        <w:tc>
          <w:tcPr>
            <w:tcW w:w="1831" w:type="dxa"/>
            <w:shd w:val="clear" w:color="auto" w:fill="D3DFEE"/>
          </w:tcPr>
          <w:p w:rsidR="00AF55BD" w:rsidRPr="00BF63BD" w:rsidRDefault="00AF55BD" w:rsidP="00BF63BD">
            <w:pPr>
              <w:spacing w:after="0" w:line="240" w:lineRule="auto"/>
              <w:rPr>
                <w:rFonts w:eastAsia="Times New Roman"/>
                <w:b/>
                <w:bCs/>
                <w:color w:val="000000"/>
                <w:sz w:val="20"/>
                <w:szCs w:val="20"/>
                <w:lang w:eastAsia="es-MX"/>
              </w:rPr>
            </w:pPr>
            <w:r w:rsidRPr="00BF63BD">
              <w:rPr>
                <w:rFonts w:eastAsia="Times New Roman"/>
                <w:bCs/>
                <w:color w:val="000000"/>
                <w:sz w:val="20"/>
                <w:szCs w:val="20"/>
                <w:lang w:eastAsia="es-MX"/>
              </w:rPr>
              <w:t xml:space="preserve">Lograr que el 100% de los alumnos realice su Proyecto de Residencia Profesional </w:t>
            </w:r>
            <w:r w:rsidRPr="00BF63BD">
              <w:rPr>
                <w:rFonts w:eastAsia="Times New Roman"/>
                <w:bCs/>
                <w:color w:val="000000"/>
                <w:sz w:val="20"/>
                <w:szCs w:val="20"/>
                <w:lang w:eastAsia="es-MX"/>
              </w:rPr>
              <w:lastRenderedPageBreak/>
              <w:t>preferentemente hacia la vocación productiva de la región, para coadyuvar a su formación profesional y facilitar su tránsito al mercado laboral.</w:t>
            </w:r>
          </w:p>
        </w:tc>
        <w:tc>
          <w:tcPr>
            <w:tcW w:w="1831"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lastRenderedPageBreak/>
              <w:t xml:space="preserve">Lograr que el 100%  de los alumnos realice su Proyecto de Residencia Profesional </w:t>
            </w:r>
            <w:r w:rsidRPr="00BF63BD">
              <w:rPr>
                <w:rFonts w:eastAsia="Times New Roman"/>
                <w:color w:val="000000"/>
                <w:sz w:val="20"/>
                <w:szCs w:val="20"/>
                <w:lang w:eastAsia="es-MX"/>
              </w:rPr>
              <w:lastRenderedPageBreak/>
              <w:t>preferentemente hacia la vocación productiva de la región, para coadyuvar a su formación profesional y facilitar su tránsito al mercado laboral.</w:t>
            </w:r>
          </w:p>
        </w:tc>
        <w:tc>
          <w:tcPr>
            <w:tcW w:w="1656"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lastRenderedPageBreak/>
              <w:t>Residente atendido</w:t>
            </w:r>
          </w:p>
        </w:tc>
        <w:tc>
          <w:tcPr>
            <w:tcW w:w="941" w:type="dxa"/>
            <w:shd w:val="clear" w:color="auto" w:fill="D3DFEE"/>
          </w:tcPr>
          <w:p w:rsidR="00AF55BD" w:rsidRPr="00BF63BD" w:rsidRDefault="00143938"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100%</w:t>
            </w:r>
          </w:p>
        </w:tc>
        <w:tc>
          <w:tcPr>
            <w:tcW w:w="941" w:type="dxa"/>
            <w:shd w:val="clear" w:color="auto" w:fill="D3DFEE"/>
          </w:tcPr>
          <w:p w:rsidR="00AF55BD" w:rsidRPr="00BF63BD" w:rsidRDefault="00143938"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100%</w:t>
            </w:r>
          </w:p>
        </w:tc>
        <w:tc>
          <w:tcPr>
            <w:tcW w:w="1831" w:type="dxa"/>
            <w:shd w:val="clear" w:color="auto" w:fill="D3DFEE"/>
          </w:tcPr>
          <w:p w:rsidR="00AF55BD" w:rsidRPr="00BF63BD" w:rsidRDefault="00143938"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El 100% de l</w:t>
            </w:r>
            <w:r w:rsidR="00AF55BD" w:rsidRPr="00BF63BD">
              <w:rPr>
                <w:rFonts w:eastAsia="Times New Roman"/>
                <w:color w:val="000000"/>
                <w:sz w:val="20"/>
                <w:szCs w:val="20"/>
                <w:lang w:eastAsia="es-MX"/>
              </w:rPr>
              <w:t>os alumnos realizan su residencia profesional en sus áreas de conocimiento</w:t>
            </w:r>
            <w:r w:rsidRPr="00BF63BD">
              <w:rPr>
                <w:rFonts w:eastAsia="Times New Roman"/>
                <w:color w:val="000000"/>
                <w:sz w:val="20"/>
                <w:szCs w:val="20"/>
                <w:lang w:eastAsia="es-MX"/>
              </w:rPr>
              <w:t>.</w:t>
            </w:r>
          </w:p>
        </w:tc>
      </w:tr>
      <w:tr w:rsidR="007367F6" w:rsidRPr="00BF63BD" w:rsidTr="00BF63BD">
        <w:tc>
          <w:tcPr>
            <w:tcW w:w="1831" w:type="dxa"/>
            <w:shd w:val="clear" w:color="auto" w:fill="D3DFEE"/>
          </w:tcPr>
          <w:p w:rsidR="00AF55BD" w:rsidRPr="00BF63BD" w:rsidRDefault="00AF55BD" w:rsidP="00BF63BD">
            <w:pPr>
              <w:spacing w:after="0" w:line="240" w:lineRule="auto"/>
              <w:rPr>
                <w:rFonts w:eastAsia="Times New Roman"/>
                <w:b/>
                <w:bCs/>
                <w:color w:val="000000"/>
                <w:sz w:val="20"/>
                <w:szCs w:val="20"/>
                <w:lang w:eastAsia="es-MX"/>
              </w:rPr>
            </w:pPr>
            <w:r w:rsidRPr="00BF63BD">
              <w:rPr>
                <w:rFonts w:eastAsia="Times New Roman"/>
                <w:bCs/>
                <w:color w:val="000000"/>
                <w:sz w:val="20"/>
                <w:szCs w:val="20"/>
                <w:lang w:eastAsia="es-MX"/>
              </w:rPr>
              <w:lastRenderedPageBreak/>
              <w:t>Mantener que el 100% de los Alumnos realicen su Servicio Social y de estos, y que el 50% al menos esté dirigido a programas de apoyo comunitario, para contribuir al desarrollo social.</w:t>
            </w:r>
          </w:p>
        </w:tc>
        <w:tc>
          <w:tcPr>
            <w:tcW w:w="1831"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Mantener que el 8% de los Alumnos realicen su Servicio Social y de estos, y que el 50% al menos esté dirigido a programas de apoyo comunitario, para contribuir al desarrollo social.</w:t>
            </w:r>
          </w:p>
        </w:tc>
        <w:tc>
          <w:tcPr>
            <w:tcW w:w="1656"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Alumno en servicio Social</w:t>
            </w:r>
          </w:p>
        </w:tc>
        <w:tc>
          <w:tcPr>
            <w:tcW w:w="941" w:type="dxa"/>
            <w:shd w:val="clear" w:color="auto" w:fill="D3DFEE"/>
          </w:tcPr>
          <w:p w:rsidR="00AF55BD" w:rsidRPr="00BF63BD" w:rsidRDefault="00BA6A8B"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3</w:t>
            </w:r>
            <w:r w:rsidR="00AF55BD" w:rsidRPr="00BF63BD">
              <w:rPr>
                <w:rFonts w:eastAsia="Times New Roman"/>
                <w:color w:val="000000"/>
                <w:sz w:val="20"/>
                <w:szCs w:val="20"/>
                <w:lang w:eastAsia="es-MX"/>
              </w:rPr>
              <w:t>50</w:t>
            </w:r>
          </w:p>
        </w:tc>
        <w:tc>
          <w:tcPr>
            <w:tcW w:w="941" w:type="dxa"/>
            <w:shd w:val="clear" w:color="auto" w:fill="D3DFEE"/>
          </w:tcPr>
          <w:p w:rsidR="00AF55BD" w:rsidRPr="00BF63BD" w:rsidRDefault="00BA6A8B"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474</w:t>
            </w:r>
          </w:p>
        </w:tc>
        <w:tc>
          <w:tcPr>
            <w:tcW w:w="1831" w:type="dxa"/>
            <w:shd w:val="clear" w:color="auto" w:fill="D3DFEE"/>
          </w:tcPr>
          <w:p w:rsidR="00AF55BD" w:rsidRPr="00BF63BD" w:rsidRDefault="00BA6A8B"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Se atendió al 100% de</w:t>
            </w:r>
            <w:r w:rsidR="00AF55BD" w:rsidRPr="00BF63BD">
              <w:rPr>
                <w:rFonts w:eastAsia="Times New Roman"/>
                <w:color w:val="000000"/>
                <w:sz w:val="20"/>
                <w:szCs w:val="20"/>
                <w:lang w:eastAsia="es-MX"/>
              </w:rPr>
              <w:t xml:space="preserve"> los solicitantes que cubrieron los créditos marcados como requisitos</w:t>
            </w:r>
            <w:r w:rsidRPr="00BF63BD">
              <w:rPr>
                <w:rFonts w:eastAsia="Times New Roman"/>
                <w:color w:val="000000"/>
                <w:sz w:val="20"/>
                <w:szCs w:val="20"/>
                <w:lang w:eastAsia="es-MX"/>
              </w:rPr>
              <w:t>, logrando rebasar la meta programada.</w:t>
            </w:r>
          </w:p>
        </w:tc>
      </w:tr>
      <w:tr w:rsidR="007367F6" w:rsidRPr="00BF63BD" w:rsidTr="00BF63BD">
        <w:tc>
          <w:tcPr>
            <w:tcW w:w="1831" w:type="dxa"/>
            <w:shd w:val="clear" w:color="auto" w:fill="D3DFEE"/>
          </w:tcPr>
          <w:p w:rsidR="00AF55BD" w:rsidRPr="00BF63BD" w:rsidRDefault="00AF55BD" w:rsidP="00BF63BD">
            <w:pPr>
              <w:spacing w:after="0" w:line="240" w:lineRule="auto"/>
              <w:rPr>
                <w:rFonts w:eastAsia="Times New Roman"/>
                <w:b/>
                <w:bCs/>
                <w:color w:val="000000"/>
                <w:sz w:val="20"/>
                <w:szCs w:val="20"/>
                <w:lang w:eastAsia="es-MX"/>
              </w:rPr>
            </w:pPr>
            <w:r w:rsidRPr="00BF63BD">
              <w:rPr>
                <w:rFonts w:eastAsia="Times New Roman"/>
                <w:bCs/>
                <w:color w:val="000000"/>
                <w:sz w:val="20"/>
                <w:szCs w:val="20"/>
                <w:lang w:eastAsia="es-MX"/>
              </w:rPr>
              <w:t>Para el 2012 obtener 200 registros de propiedad intelectual</w:t>
            </w:r>
          </w:p>
        </w:tc>
        <w:tc>
          <w:tcPr>
            <w:tcW w:w="1831"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Obtener un registro de propiedad industrial (1 patente) para su transferencia al sector productivo</w:t>
            </w:r>
          </w:p>
        </w:tc>
        <w:tc>
          <w:tcPr>
            <w:tcW w:w="1656"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Registros otorgados por el IMPI, INDATUR y SAGARPA</w:t>
            </w:r>
          </w:p>
        </w:tc>
        <w:tc>
          <w:tcPr>
            <w:tcW w:w="941"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1</w:t>
            </w:r>
          </w:p>
        </w:tc>
        <w:tc>
          <w:tcPr>
            <w:tcW w:w="941" w:type="dxa"/>
            <w:shd w:val="clear" w:color="auto" w:fill="D3DFEE"/>
          </w:tcPr>
          <w:p w:rsidR="00AF55BD" w:rsidRPr="00BF63BD" w:rsidRDefault="0081784F"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1</w:t>
            </w:r>
          </w:p>
        </w:tc>
        <w:tc>
          <w:tcPr>
            <w:tcW w:w="1831" w:type="dxa"/>
            <w:shd w:val="clear" w:color="auto" w:fill="D3DFEE"/>
          </w:tcPr>
          <w:p w:rsidR="00AF55BD" w:rsidRPr="00BF63BD" w:rsidRDefault="0081784F"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 xml:space="preserve">Se registró como marca el </w:t>
            </w:r>
            <w:r w:rsidR="000C618C" w:rsidRPr="00BF63BD">
              <w:rPr>
                <w:rFonts w:eastAsia="Times New Roman"/>
                <w:color w:val="000000"/>
                <w:sz w:val="20"/>
                <w:szCs w:val="20"/>
                <w:lang w:eastAsia="es-MX"/>
              </w:rPr>
              <w:t xml:space="preserve">Escudo </w:t>
            </w:r>
            <w:r w:rsidRPr="00BF63BD">
              <w:rPr>
                <w:rFonts w:eastAsia="Times New Roman"/>
                <w:color w:val="000000"/>
                <w:sz w:val="20"/>
                <w:szCs w:val="20"/>
                <w:lang w:eastAsia="es-MX"/>
              </w:rPr>
              <w:t>el Instituto.</w:t>
            </w:r>
          </w:p>
        </w:tc>
      </w:tr>
      <w:tr w:rsidR="007367F6" w:rsidRPr="00BF63BD" w:rsidTr="00BF63BD">
        <w:tc>
          <w:tcPr>
            <w:tcW w:w="1831" w:type="dxa"/>
            <w:shd w:val="clear" w:color="auto" w:fill="D3DFEE"/>
          </w:tcPr>
          <w:p w:rsidR="00AF55BD" w:rsidRPr="00BF63BD" w:rsidRDefault="00AF55BD" w:rsidP="00BF63BD">
            <w:pPr>
              <w:spacing w:after="0" w:line="240" w:lineRule="auto"/>
              <w:rPr>
                <w:rFonts w:eastAsia="Times New Roman"/>
                <w:b/>
                <w:bCs/>
                <w:color w:val="000000"/>
                <w:sz w:val="20"/>
                <w:szCs w:val="20"/>
                <w:lang w:eastAsia="es-MX"/>
              </w:rPr>
            </w:pPr>
            <w:r w:rsidRPr="00BF63BD">
              <w:rPr>
                <w:rFonts w:eastAsia="Times New Roman"/>
                <w:bCs/>
                <w:color w:val="000000"/>
                <w:sz w:val="20"/>
                <w:szCs w:val="20"/>
                <w:lang w:eastAsia="es-MX"/>
              </w:rPr>
              <w:t>Para el 2012 transferir el modelo de incubadoras de empresas del SNEST en el 18% de los Institutos Tecnológicos y centros</w:t>
            </w:r>
          </w:p>
        </w:tc>
        <w:tc>
          <w:tcPr>
            <w:tcW w:w="1831"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Institutos que adoptan el modelo de incubadora</w:t>
            </w:r>
          </w:p>
        </w:tc>
        <w:tc>
          <w:tcPr>
            <w:tcW w:w="1656"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Empresa incubada/ empresa programada</w:t>
            </w:r>
          </w:p>
        </w:tc>
        <w:tc>
          <w:tcPr>
            <w:tcW w:w="941"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1</w:t>
            </w:r>
          </w:p>
        </w:tc>
        <w:tc>
          <w:tcPr>
            <w:tcW w:w="941" w:type="dxa"/>
            <w:shd w:val="clear" w:color="auto" w:fill="D3DFEE"/>
          </w:tcPr>
          <w:p w:rsidR="00AF55BD" w:rsidRPr="00BF63BD" w:rsidRDefault="00DD1D7A"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5</w:t>
            </w:r>
          </w:p>
        </w:tc>
        <w:tc>
          <w:tcPr>
            <w:tcW w:w="1831" w:type="dxa"/>
            <w:shd w:val="clear" w:color="auto" w:fill="D3DFEE"/>
          </w:tcPr>
          <w:p w:rsidR="00AF55BD" w:rsidRPr="00BF63BD" w:rsidRDefault="00DD1D7A"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Se logró rebasar la meta.</w:t>
            </w:r>
          </w:p>
        </w:tc>
      </w:tr>
    </w:tbl>
    <w:p w:rsidR="00AF55BD" w:rsidRPr="00BF0753" w:rsidRDefault="00AF55BD" w:rsidP="00AF55BD">
      <w:pPr>
        <w:rPr>
          <w:color w:val="000000"/>
        </w:rPr>
      </w:pPr>
    </w:p>
    <w:p w:rsidR="00AF55BD" w:rsidRPr="00BF0753" w:rsidRDefault="00AF55BD" w:rsidP="00AF55BD">
      <w:pPr>
        <w:pStyle w:val="Prrafodelista"/>
        <w:ind w:left="0"/>
        <w:rPr>
          <w:rFonts w:ascii="Arial" w:hAnsi="Arial" w:cs="Arial"/>
          <w:b/>
          <w:color w:val="000000"/>
        </w:rPr>
      </w:pPr>
      <w:r w:rsidRPr="00BF0753">
        <w:rPr>
          <w:rFonts w:ascii="Arial" w:hAnsi="Arial" w:cs="Arial"/>
          <w:b/>
          <w:color w:val="000000"/>
        </w:rPr>
        <w:t>Planeación</w:t>
      </w:r>
    </w:p>
    <w:p w:rsidR="00AF55BD" w:rsidRPr="00BF0753" w:rsidRDefault="00AF55BD" w:rsidP="00AF55BD">
      <w:pPr>
        <w:pStyle w:val="Prrafodelista"/>
        <w:rPr>
          <w:rFonts w:ascii="Arial" w:hAnsi="Arial" w:cs="Arial"/>
          <w:color w:val="000000"/>
        </w:rPr>
      </w:pPr>
      <w:r w:rsidRPr="00BF0753">
        <w:rPr>
          <w:rFonts w:ascii="Arial" w:hAnsi="Arial" w:cs="Arial"/>
          <w:color w:val="000000"/>
        </w:rPr>
        <w:t>Planeación Estratégica, Táctica y de Organización</w:t>
      </w:r>
    </w:p>
    <w:tbl>
      <w:tblPr>
        <w:tblW w:w="9035" w:type="dxa"/>
        <w:tblInd w:w="708"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1710"/>
        <w:gridCol w:w="1709"/>
        <w:gridCol w:w="1874"/>
        <w:gridCol w:w="911"/>
        <w:gridCol w:w="911"/>
        <w:gridCol w:w="1920"/>
      </w:tblGrid>
      <w:tr w:rsidR="00AF55BD" w:rsidRPr="00BF63BD" w:rsidTr="00BF63BD">
        <w:trPr>
          <w:tblHeader/>
        </w:trPr>
        <w:tc>
          <w:tcPr>
            <w:tcW w:w="1597"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Meta SNEST</w:t>
            </w:r>
          </w:p>
        </w:tc>
        <w:tc>
          <w:tcPr>
            <w:tcW w:w="1597"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Meta ITM</w:t>
            </w:r>
          </w:p>
        </w:tc>
        <w:tc>
          <w:tcPr>
            <w:tcW w:w="1432"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Unidad de medida</w:t>
            </w:r>
          </w:p>
        </w:tc>
        <w:tc>
          <w:tcPr>
            <w:tcW w:w="851"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Prog.</w:t>
            </w:r>
          </w:p>
        </w:tc>
        <w:tc>
          <w:tcPr>
            <w:tcW w:w="851"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Real</w:t>
            </w:r>
          </w:p>
        </w:tc>
        <w:tc>
          <w:tcPr>
            <w:tcW w:w="1554"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Observaciones</w:t>
            </w:r>
          </w:p>
        </w:tc>
      </w:tr>
      <w:tr w:rsidR="00AF55BD" w:rsidRPr="00BF63BD" w:rsidTr="00BF63BD">
        <w:tc>
          <w:tcPr>
            <w:tcW w:w="1597" w:type="dxa"/>
            <w:shd w:val="clear" w:color="auto" w:fill="D3DFEE"/>
          </w:tcPr>
          <w:p w:rsidR="00AF55BD" w:rsidRPr="00BF63BD" w:rsidRDefault="00AF55BD" w:rsidP="00BF63BD">
            <w:pPr>
              <w:spacing w:after="0" w:line="240" w:lineRule="auto"/>
              <w:rPr>
                <w:rFonts w:eastAsia="Times New Roman"/>
                <w:b/>
                <w:bCs/>
                <w:color w:val="000000"/>
                <w:sz w:val="20"/>
                <w:szCs w:val="20"/>
                <w:lang w:eastAsia="es-MX"/>
              </w:rPr>
            </w:pPr>
            <w:r w:rsidRPr="00BF63BD">
              <w:rPr>
                <w:rFonts w:eastAsia="Times New Roman"/>
                <w:bCs/>
                <w:color w:val="000000"/>
                <w:sz w:val="20"/>
                <w:szCs w:val="20"/>
                <w:lang w:eastAsia="es-MX"/>
              </w:rPr>
              <w:t xml:space="preserve">Integración, gestión y evaluación de los 10 documentos de gestión de recursos (PIID, PTA, </w:t>
            </w:r>
            <w:r w:rsidRPr="00BF63BD">
              <w:rPr>
                <w:rFonts w:eastAsia="Times New Roman"/>
                <w:bCs/>
                <w:color w:val="000000"/>
                <w:sz w:val="20"/>
                <w:szCs w:val="20"/>
                <w:lang w:eastAsia="es-MX"/>
              </w:rPr>
              <w:lastRenderedPageBreak/>
              <w:t>Anteproyecto de POA, POA, Anteproyecto de Inversión, Estructura Educativa, Evaluación Programática-Presupuestal, Proyecto de Impulso a la Calidad, manuales administrativos</w:t>
            </w:r>
          </w:p>
        </w:tc>
        <w:tc>
          <w:tcPr>
            <w:tcW w:w="1597"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lastRenderedPageBreak/>
              <w:t xml:space="preserve">Integración, gestión y evaluación de los 10 documentos de gestión de recursos (PIID, PTA, </w:t>
            </w:r>
            <w:r w:rsidRPr="00BF63BD">
              <w:rPr>
                <w:rFonts w:eastAsia="Times New Roman"/>
                <w:color w:val="000000"/>
                <w:sz w:val="20"/>
                <w:szCs w:val="20"/>
                <w:lang w:eastAsia="es-MX"/>
              </w:rPr>
              <w:lastRenderedPageBreak/>
              <w:t>Anteproyecto de POA, POA, Anteproyecto de Inversión, Estructura Educativa, Evaluación Programática-Presupuestal, Proyecto de Impulso a la Calidad, manuales administrativos</w:t>
            </w:r>
          </w:p>
        </w:tc>
        <w:tc>
          <w:tcPr>
            <w:tcW w:w="1432"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lastRenderedPageBreak/>
              <w:t>Documento integrado</w:t>
            </w:r>
          </w:p>
        </w:tc>
        <w:tc>
          <w:tcPr>
            <w:tcW w:w="851"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10</w:t>
            </w:r>
          </w:p>
          <w:p w:rsidR="00AF55BD" w:rsidRPr="00BF63BD" w:rsidRDefault="00AF55BD" w:rsidP="00BF63BD">
            <w:pPr>
              <w:spacing w:after="0" w:line="240" w:lineRule="auto"/>
              <w:rPr>
                <w:rFonts w:eastAsia="Times New Roman"/>
                <w:color w:val="000000"/>
                <w:sz w:val="20"/>
                <w:szCs w:val="20"/>
                <w:lang w:eastAsia="es-MX"/>
              </w:rPr>
            </w:pPr>
          </w:p>
        </w:tc>
        <w:tc>
          <w:tcPr>
            <w:tcW w:w="851"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10</w:t>
            </w:r>
          </w:p>
        </w:tc>
        <w:tc>
          <w:tcPr>
            <w:tcW w:w="1554"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 xml:space="preserve">Se cumplió con la </w:t>
            </w:r>
            <w:r w:rsidR="00A70BF3" w:rsidRPr="00BF63BD">
              <w:rPr>
                <w:rFonts w:eastAsia="Times New Roman"/>
                <w:color w:val="000000"/>
                <w:sz w:val="20"/>
                <w:szCs w:val="20"/>
                <w:lang w:eastAsia="es-MX"/>
              </w:rPr>
              <w:t>meta.</w:t>
            </w:r>
          </w:p>
        </w:tc>
      </w:tr>
      <w:tr w:rsidR="00AF55BD" w:rsidRPr="00BF63BD" w:rsidTr="00BF63BD">
        <w:tc>
          <w:tcPr>
            <w:tcW w:w="1597" w:type="dxa"/>
            <w:shd w:val="clear" w:color="auto" w:fill="D3DFEE"/>
          </w:tcPr>
          <w:p w:rsidR="00AF55BD" w:rsidRPr="00BF63BD" w:rsidRDefault="00AF55BD" w:rsidP="00BF63BD">
            <w:pPr>
              <w:spacing w:after="0" w:line="240" w:lineRule="auto"/>
              <w:rPr>
                <w:rFonts w:eastAsia="Times New Roman"/>
                <w:b/>
                <w:bCs/>
                <w:color w:val="000000"/>
                <w:sz w:val="20"/>
                <w:szCs w:val="20"/>
                <w:lang w:eastAsia="es-MX"/>
              </w:rPr>
            </w:pPr>
            <w:r w:rsidRPr="00BF63BD">
              <w:rPr>
                <w:rFonts w:eastAsia="Times New Roman"/>
                <w:bCs/>
                <w:color w:val="000000"/>
                <w:sz w:val="20"/>
                <w:szCs w:val="20"/>
                <w:lang w:eastAsia="es-MX"/>
              </w:rPr>
              <w:lastRenderedPageBreak/>
              <w:t xml:space="preserve">A partir del </w:t>
            </w:r>
            <w:r w:rsidR="00A65A79" w:rsidRPr="00BF63BD">
              <w:rPr>
                <w:rFonts w:eastAsia="Times New Roman"/>
                <w:bCs/>
                <w:color w:val="000000"/>
                <w:sz w:val="20"/>
                <w:szCs w:val="20"/>
                <w:lang w:eastAsia="es-MX"/>
              </w:rPr>
              <w:t>2010</w:t>
            </w:r>
            <w:r w:rsidRPr="00BF63BD">
              <w:rPr>
                <w:rFonts w:eastAsia="Times New Roman"/>
                <w:bCs/>
                <w:color w:val="000000"/>
                <w:sz w:val="20"/>
                <w:szCs w:val="20"/>
                <w:lang w:eastAsia="es-MX"/>
              </w:rPr>
              <w:t xml:space="preserve"> el 100% de los </w:t>
            </w:r>
            <w:r w:rsidR="007367F6" w:rsidRPr="00BF63BD">
              <w:rPr>
                <w:rFonts w:eastAsia="Times New Roman"/>
                <w:bCs/>
                <w:color w:val="000000"/>
                <w:sz w:val="20"/>
                <w:szCs w:val="20"/>
                <w:lang w:eastAsia="es-MX"/>
              </w:rPr>
              <w:t>I</w:t>
            </w:r>
            <w:r w:rsidRPr="00BF63BD">
              <w:rPr>
                <w:rFonts w:eastAsia="Times New Roman"/>
                <w:bCs/>
                <w:color w:val="000000"/>
                <w:sz w:val="20"/>
                <w:szCs w:val="20"/>
                <w:lang w:eastAsia="es-MX"/>
              </w:rPr>
              <w:t xml:space="preserve">nstitutos y </w:t>
            </w:r>
            <w:r w:rsidR="007367F6" w:rsidRPr="00BF63BD">
              <w:rPr>
                <w:rFonts w:eastAsia="Times New Roman"/>
                <w:bCs/>
                <w:color w:val="000000"/>
                <w:sz w:val="20"/>
                <w:szCs w:val="20"/>
                <w:lang w:eastAsia="es-MX"/>
              </w:rPr>
              <w:t>C</w:t>
            </w:r>
            <w:r w:rsidRPr="00BF63BD">
              <w:rPr>
                <w:rFonts w:eastAsia="Times New Roman"/>
                <w:bCs/>
                <w:color w:val="000000"/>
                <w:sz w:val="20"/>
                <w:szCs w:val="20"/>
                <w:lang w:eastAsia="es-MX"/>
              </w:rPr>
              <w:t>entros participarán en la integración de su programa de fortalecimiento institucional</w:t>
            </w:r>
            <w:r w:rsidR="00B042AB" w:rsidRPr="00BF63BD">
              <w:rPr>
                <w:rFonts w:eastAsia="Times New Roman"/>
                <w:bCs/>
                <w:color w:val="000000"/>
                <w:sz w:val="20"/>
                <w:szCs w:val="20"/>
                <w:lang w:eastAsia="es-MX"/>
              </w:rPr>
              <w:t xml:space="preserve"> (ahora denominado PIFIT)</w:t>
            </w:r>
          </w:p>
        </w:tc>
        <w:tc>
          <w:tcPr>
            <w:tcW w:w="1597"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Porcentaje de Institutos tecnológicos cuyas comunidades participan en la elaboración del Programa de Fortalecimiento Institucional</w:t>
            </w:r>
            <w:r w:rsidR="00B042AB" w:rsidRPr="00BF63BD">
              <w:rPr>
                <w:rFonts w:eastAsia="Times New Roman"/>
                <w:color w:val="000000"/>
                <w:sz w:val="20"/>
                <w:szCs w:val="20"/>
                <w:lang w:eastAsia="es-MX"/>
              </w:rPr>
              <w:t xml:space="preserve"> (ahora denominado PIFIT)</w:t>
            </w:r>
          </w:p>
        </w:tc>
        <w:tc>
          <w:tcPr>
            <w:tcW w:w="1432"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Programa realizado /Programa planeado</w:t>
            </w:r>
          </w:p>
        </w:tc>
        <w:tc>
          <w:tcPr>
            <w:tcW w:w="851"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1</w:t>
            </w:r>
          </w:p>
        </w:tc>
        <w:tc>
          <w:tcPr>
            <w:tcW w:w="851"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1</w:t>
            </w:r>
          </w:p>
        </w:tc>
        <w:tc>
          <w:tcPr>
            <w:tcW w:w="1554"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Fue aprobado y se asignaron recursos</w:t>
            </w:r>
            <w:r w:rsidR="00B042AB" w:rsidRPr="00BF63BD">
              <w:rPr>
                <w:rFonts w:eastAsia="Times New Roman"/>
                <w:color w:val="000000"/>
                <w:sz w:val="20"/>
                <w:szCs w:val="20"/>
                <w:lang w:eastAsia="es-MX"/>
              </w:rPr>
              <w:t>.</w:t>
            </w:r>
            <w:r w:rsidRPr="00BF63BD">
              <w:rPr>
                <w:rFonts w:eastAsia="Times New Roman"/>
                <w:color w:val="000000"/>
                <w:sz w:val="20"/>
                <w:szCs w:val="20"/>
                <w:lang w:eastAsia="es-MX"/>
              </w:rPr>
              <w:t xml:space="preserve"> </w:t>
            </w:r>
          </w:p>
        </w:tc>
      </w:tr>
      <w:tr w:rsidR="00AF55BD" w:rsidRPr="00BF63BD" w:rsidTr="00BF63BD">
        <w:tc>
          <w:tcPr>
            <w:tcW w:w="1597" w:type="dxa"/>
            <w:shd w:val="clear" w:color="auto" w:fill="D3DFEE"/>
          </w:tcPr>
          <w:p w:rsidR="00AF55BD" w:rsidRPr="00BF63BD" w:rsidRDefault="00AF55BD" w:rsidP="00BF63BD">
            <w:pPr>
              <w:spacing w:after="0" w:line="240" w:lineRule="auto"/>
              <w:rPr>
                <w:rFonts w:eastAsia="Times New Roman"/>
                <w:b/>
                <w:bCs/>
                <w:color w:val="000000"/>
                <w:sz w:val="20"/>
                <w:szCs w:val="20"/>
                <w:lang w:eastAsia="es-MX"/>
              </w:rPr>
            </w:pPr>
            <w:r w:rsidRPr="00BF63BD">
              <w:rPr>
                <w:rFonts w:eastAsia="Times New Roman"/>
                <w:bCs/>
                <w:color w:val="000000"/>
                <w:sz w:val="20"/>
                <w:szCs w:val="20"/>
                <w:lang w:eastAsia="es-MX"/>
              </w:rPr>
              <w:t xml:space="preserve">A partir del 2008 el 100% de los Institutos Tecnológicos, centros y la DGEST presentaran su informe de rendición de cuentas </w:t>
            </w:r>
          </w:p>
        </w:tc>
        <w:tc>
          <w:tcPr>
            <w:tcW w:w="1597"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Instituciones que presentan informe de rendición de cuentas</w:t>
            </w:r>
          </w:p>
        </w:tc>
        <w:tc>
          <w:tcPr>
            <w:tcW w:w="1432"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Informe realizado/informe planeado</w:t>
            </w:r>
          </w:p>
        </w:tc>
        <w:tc>
          <w:tcPr>
            <w:tcW w:w="851"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1</w:t>
            </w:r>
          </w:p>
        </w:tc>
        <w:tc>
          <w:tcPr>
            <w:tcW w:w="851"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1</w:t>
            </w:r>
          </w:p>
        </w:tc>
        <w:tc>
          <w:tcPr>
            <w:tcW w:w="1554"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Realizado y presentado para su aprobación a la sociedad mexicalense</w:t>
            </w:r>
            <w:r w:rsidR="006042C1" w:rsidRPr="00BF63BD">
              <w:rPr>
                <w:rFonts w:eastAsia="Times New Roman"/>
                <w:color w:val="000000"/>
                <w:sz w:val="20"/>
                <w:szCs w:val="20"/>
                <w:lang w:eastAsia="es-MX"/>
              </w:rPr>
              <w:t>.</w:t>
            </w:r>
            <w:r w:rsidRPr="00BF63BD">
              <w:rPr>
                <w:rFonts w:eastAsia="Times New Roman"/>
                <w:color w:val="000000"/>
                <w:sz w:val="20"/>
                <w:szCs w:val="20"/>
                <w:lang w:eastAsia="es-MX"/>
              </w:rPr>
              <w:t xml:space="preserve"> </w:t>
            </w:r>
            <w:r w:rsidR="006042C1" w:rsidRPr="00BF63BD">
              <w:rPr>
                <w:rFonts w:eastAsia="Times New Roman"/>
                <w:color w:val="000000"/>
                <w:sz w:val="20"/>
                <w:szCs w:val="20"/>
                <w:lang w:eastAsia="es-MX"/>
              </w:rPr>
              <w:t>L</w:t>
            </w:r>
            <w:r w:rsidRPr="00BF63BD">
              <w:rPr>
                <w:rFonts w:eastAsia="Times New Roman"/>
                <w:color w:val="000000"/>
                <w:sz w:val="20"/>
                <w:szCs w:val="20"/>
                <w:lang w:eastAsia="es-MX"/>
              </w:rPr>
              <w:t>a versión técnica fue enviada a la ciudad de México en Feb</w:t>
            </w:r>
            <w:r w:rsidR="006042C1" w:rsidRPr="00BF63BD">
              <w:rPr>
                <w:rFonts w:eastAsia="Times New Roman"/>
                <w:color w:val="000000"/>
                <w:sz w:val="20"/>
                <w:szCs w:val="20"/>
                <w:lang w:eastAsia="es-MX"/>
              </w:rPr>
              <w:t>rero</w:t>
            </w:r>
            <w:r w:rsidRPr="00BF63BD">
              <w:rPr>
                <w:rFonts w:eastAsia="Times New Roman"/>
                <w:color w:val="000000"/>
                <w:sz w:val="20"/>
                <w:szCs w:val="20"/>
                <w:lang w:eastAsia="es-MX"/>
              </w:rPr>
              <w:t xml:space="preserve"> de </w:t>
            </w:r>
            <w:r w:rsidR="00A65A79" w:rsidRPr="00BF63BD">
              <w:rPr>
                <w:rFonts w:eastAsia="Times New Roman"/>
                <w:color w:val="000000"/>
                <w:sz w:val="20"/>
                <w:szCs w:val="20"/>
                <w:lang w:eastAsia="es-MX"/>
              </w:rPr>
              <w:t>2010</w:t>
            </w:r>
          </w:p>
        </w:tc>
      </w:tr>
    </w:tbl>
    <w:p w:rsidR="00AF55BD" w:rsidRPr="00BF0753" w:rsidRDefault="00AF55BD" w:rsidP="00AF55BD">
      <w:pPr>
        <w:rPr>
          <w:color w:val="000000"/>
        </w:rPr>
      </w:pPr>
    </w:p>
    <w:p w:rsidR="00AF55BD" w:rsidRPr="00BF0753" w:rsidRDefault="00AF55BD" w:rsidP="00AF55BD">
      <w:pPr>
        <w:pStyle w:val="Prrafodelista"/>
        <w:rPr>
          <w:rFonts w:ascii="Arial" w:hAnsi="Arial" w:cs="Arial"/>
          <w:color w:val="000000"/>
        </w:rPr>
      </w:pPr>
      <w:r w:rsidRPr="00BF0753">
        <w:rPr>
          <w:rFonts w:ascii="Arial" w:hAnsi="Arial" w:cs="Arial"/>
          <w:color w:val="000000"/>
        </w:rPr>
        <w:t>Programación Presupuestal e infraestructura Física</w:t>
      </w:r>
    </w:p>
    <w:tbl>
      <w:tblPr>
        <w:tblW w:w="9035" w:type="dxa"/>
        <w:tblInd w:w="708"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1678"/>
        <w:gridCol w:w="1777"/>
        <w:gridCol w:w="1968"/>
        <w:gridCol w:w="879"/>
        <w:gridCol w:w="879"/>
        <w:gridCol w:w="1854"/>
      </w:tblGrid>
      <w:tr w:rsidR="00AF55BD" w:rsidRPr="00BF63BD" w:rsidTr="00BF63BD">
        <w:trPr>
          <w:tblHeader/>
        </w:trPr>
        <w:tc>
          <w:tcPr>
            <w:tcW w:w="1678"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Meta SNEST</w:t>
            </w:r>
          </w:p>
        </w:tc>
        <w:tc>
          <w:tcPr>
            <w:tcW w:w="1777"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Meta ITM</w:t>
            </w:r>
          </w:p>
        </w:tc>
        <w:tc>
          <w:tcPr>
            <w:tcW w:w="1968"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Unidad de medida</w:t>
            </w:r>
          </w:p>
        </w:tc>
        <w:tc>
          <w:tcPr>
            <w:tcW w:w="879"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Prog.</w:t>
            </w:r>
          </w:p>
        </w:tc>
        <w:tc>
          <w:tcPr>
            <w:tcW w:w="879"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Real</w:t>
            </w:r>
          </w:p>
        </w:tc>
        <w:tc>
          <w:tcPr>
            <w:tcW w:w="1854"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Observaciones</w:t>
            </w:r>
          </w:p>
        </w:tc>
      </w:tr>
      <w:tr w:rsidR="00AF55BD" w:rsidRPr="00BF63BD" w:rsidTr="00BF63BD">
        <w:tc>
          <w:tcPr>
            <w:tcW w:w="1678" w:type="dxa"/>
            <w:shd w:val="clear" w:color="auto" w:fill="D3DFEE"/>
          </w:tcPr>
          <w:p w:rsidR="00AF55BD" w:rsidRPr="00BF63BD" w:rsidRDefault="00AF55BD" w:rsidP="00BF63BD">
            <w:pPr>
              <w:spacing w:after="0" w:line="240" w:lineRule="auto"/>
              <w:rPr>
                <w:rFonts w:eastAsia="Times New Roman"/>
                <w:b/>
                <w:bCs/>
                <w:color w:val="000000"/>
                <w:sz w:val="20"/>
                <w:szCs w:val="20"/>
                <w:lang w:eastAsia="es-MX"/>
              </w:rPr>
            </w:pPr>
            <w:r w:rsidRPr="00BF63BD">
              <w:rPr>
                <w:rFonts w:eastAsia="Times New Roman"/>
                <w:bCs/>
                <w:color w:val="000000"/>
                <w:sz w:val="20"/>
                <w:szCs w:val="20"/>
                <w:lang w:eastAsia="es-MX"/>
              </w:rPr>
              <w:t xml:space="preserve">En el </w:t>
            </w:r>
            <w:r w:rsidR="00A65A79" w:rsidRPr="00BF63BD">
              <w:rPr>
                <w:rFonts w:eastAsia="Times New Roman"/>
                <w:bCs/>
                <w:color w:val="000000"/>
                <w:sz w:val="20"/>
                <w:szCs w:val="20"/>
                <w:lang w:eastAsia="es-MX"/>
              </w:rPr>
              <w:t>2010</w:t>
            </w:r>
            <w:r w:rsidRPr="00BF63BD">
              <w:rPr>
                <w:rFonts w:eastAsia="Times New Roman"/>
                <w:bCs/>
                <w:color w:val="000000"/>
                <w:sz w:val="20"/>
                <w:szCs w:val="20"/>
                <w:lang w:eastAsia="es-MX"/>
              </w:rPr>
              <w:t xml:space="preserve"> el 100% de los Institutos Tecnológicos y Centros Integrarán su Plan Maestro de Desarrollo y Consolidación de la </w:t>
            </w:r>
            <w:r w:rsidRPr="00BF63BD">
              <w:rPr>
                <w:rFonts w:eastAsia="Times New Roman"/>
                <w:bCs/>
                <w:color w:val="000000"/>
                <w:sz w:val="20"/>
                <w:szCs w:val="20"/>
                <w:lang w:eastAsia="es-MX"/>
              </w:rPr>
              <w:lastRenderedPageBreak/>
              <w:t>infraestructura educativa</w:t>
            </w:r>
          </w:p>
        </w:tc>
        <w:tc>
          <w:tcPr>
            <w:tcW w:w="1777"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lastRenderedPageBreak/>
              <w:t>Instituto Tecnológico que integra su Plan Maestro</w:t>
            </w:r>
          </w:p>
        </w:tc>
        <w:tc>
          <w:tcPr>
            <w:tcW w:w="1968"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Plan Realizado/ Plan proyectado</w:t>
            </w:r>
          </w:p>
        </w:tc>
        <w:tc>
          <w:tcPr>
            <w:tcW w:w="879"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1</w:t>
            </w:r>
          </w:p>
        </w:tc>
        <w:tc>
          <w:tcPr>
            <w:tcW w:w="879" w:type="dxa"/>
            <w:shd w:val="clear" w:color="auto" w:fill="D3DFEE"/>
          </w:tcPr>
          <w:p w:rsidR="00AF55BD" w:rsidRPr="00BF63BD" w:rsidRDefault="007367F6"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0</w:t>
            </w:r>
          </w:p>
        </w:tc>
        <w:tc>
          <w:tcPr>
            <w:tcW w:w="1854" w:type="dxa"/>
            <w:shd w:val="clear" w:color="auto" w:fill="D3DFEE"/>
          </w:tcPr>
          <w:p w:rsidR="00AF55BD" w:rsidRPr="00BF63BD" w:rsidRDefault="00D73484"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 xml:space="preserve">El plan no se pudo concluir debido al terremoto del 4 de abril. En ese evento fueron dañados 10 edificios, 5 de los cuales aun se encuentran en </w:t>
            </w:r>
            <w:r w:rsidRPr="00BF63BD">
              <w:rPr>
                <w:rFonts w:eastAsia="Times New Roman"/>
                <w:color w:val="000000"/>
                <w:sz w:val="20"/>
                <w:szCs w:val="20"/>
                <w:lang w:eastAsia="es-MX"/>
              </w:rPr>
              <w:lastRenderedPageBreak/>
              <w:t>reconstrucción por daño severo.</w:t>
            </w:r>
          </w:p>
        </w:tc>
      </w:tr>
      <w:tr w:rsidR="00AF55BD" w:rsidRPr="00BF63BD" w:rsidTr="00BF63BD">
        <w:tc>
          <w:tcPr>
            <w:tcW w:w="1678" w:type="dxa"/>
            <w:shd w:val="clear" w:color="auto" w:fill="D3DFEE"/>
          </w:tcPr>
          <w:p w:rsidR="00AF55BD" w:rsidRPr="00BF63BD" w:rsidRDefault="00AF55BD" w:rsidP="00BF63BD">
            <w:pPr>
              <w:spacing w:after="0" w:line="240" w:lineRule="auto"/>
              <w:rPr>
                <w:rFonts w:eastAsia="Times New Roman"/>
                <w:b/>
                <w:bCs/>
                <w:color w:val="000000"/>
                <w:sz w:val="20"/>
                <w:szCs w:val="20"/>
                <w:lang w:eastAsia="es-MX"/>
              </w:rPr>
            </w:pPr>
            <w:r w:rsidRPr="00BF63BD">
              <w:rPr>
                <w:rFonts w:eastAsia="Times New Roman"/>
                <w:bCs/>
                <w:color w:val="000000"/>
                <w:sz w:val="20"/>
                <w:szCs w:val="20"/>
                <w:lang w:eastAsia="es-MX"/>
              </w:rPr>
              <w:lastRenderedPageBreak/>
              <w:t xml:space="preserve">A  partir del </w:t>
            </w:r>
            <w:r w:rsidR="00A65A79" w:rsidRPr="00BF63BD">
              <w:rPr>
                <w:rFonts w:eastAsia="Times New Roman"/>
                <w:bCs/>
                <w:color w:val="000000"/>
                <w:sz w:val="20"/>
                <w:szCs w:val="20"/>
                <w:lang w:eastAsia="es-MX"/>
              </w:rPr>
              <w:t>2010</w:t>
            </w:r>
            <w:r w:rsidRPr="00BF63BD">
              <w:rPr>
                <w:rFonts w:eastAsia="Times New Roman"/>
                <w:bCs/>
                <w:color w:val="000000"/>
                <w:sz w:val="20"/>
                <w:szCs w:val="20"/>
                <w:lang w:eastAsia="es-MX"/>
              </w:rPr>
              <w:t xml:space="preserve"> el 100% de las instituciones </w:t>
            </w:r>
            <w:r w:rsidR="008C12A0" w:rsidRPr="00BF63BD">
              <w:rPr>
                <w:rFonts w:eastAsia="Times New Roman"/>
                <w:bCs/>
                <w:color w:val="000000"/>
                <w:sz w:val="20"/>
                <w:szCs w:val="20"/>
                <w:lang w:eastAsia="es-MX"/>
              </w:rPr>
              <w:t>del SNEST realizará</w:t>
            </w:r>
            <w:r w:rsidRPr="00BF63BD">
              <w:rPr>
                <w:rFonts w:eastAsia="Times New Roman"/>
                <w:bCs/>
                <w:color w:val="000000"/>
                <w:sz w:val="20"/>
                <w:szCs w:val="20"/>
                <w:lang w:eastAsia="es-MX"/>
              </w:rPr>
              <w:t>n un diagnóstico de su infraestructura física</w:t>
            </w:r>
          </w:p>
        </w:tc>
        <w:tc>
          <w:tcPr>
            <w:tcW w:w="1777"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p>
        </w:tc>
        <w:tc>
          <w:tcPr>
            <w:tcW w:w="1968"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Programa realizado /Programa planeado</w:t>
            </w:r>
          </w:p>
        </w:tc>
        <w:tc>
          <w:tcPr>
            <w:tcW w:w="879"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1</w:t>
            </w:r>
          </w:p>
        </w:tc>
        <w:tc>
          <w:tcPr>
            <w:tcW w:w="879"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0</w:t>
            </w:r>
          </w:p>
        </w:tc>
        <w:tc>
          <w:tcPr>
            <w:tcW w:w="1854" w:type="dxa"/>
            <w:shd w:val="clear" w:color="auto" w:fill="D3DFEE"/>
          </w:tcPr>
          <w:p w:rsidR="00AF55BD" w:rsidRPr="00BF63BD" w:rsidRDefault="001E0C14"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El diagnóstico no se pudo elaborar debido al terremoto del 4 de abril. En ese evento fueron dañados 10 edificios, 5 de los cuales aun se encuentran en reconstrucción por daño severo.</w:t>
            </w:r>
          </w:p>
        </w:tc>
      </w:tr>
    </w:tbl>
    <w:p w:rsidR="00ED16DB" w:rsidRPr="00BF0753" w:rsidRDefault="00ED16DB" w:rsidP="00AF55BD">
      <w:pPr>
        <w:rPr>
          <w:color w:val="000000"/>
        </w:rPr>
      </w:pPr>
    </w:p>
    <w:p w:rsidR="00AF55BD" w:rsidRPr="00BF0753" w:rsidRDefault="00AF55BD" w:rsidP="00AF55BD">
      <w:pPr>
        <w:pStyle w:val="Prrafodelista"/>
        <w:rPr>
          <w:rFonts w:ascii="Arial" w:hAnsi="Arial" w:cs="Arial"/>
          <w:color w:val="000000"/>
        </w:rPr>
      </w:pPr>
      <w:r w:rsidRPr="00BF0753">
        <w:rPr>
          <w:rFonts w:ascii="Arial" w:hAnsi="Arial" w:cs="Arial"/>
          <w:color w:val="000000"/>
        </w:rPr>
        <w:t>Soporte Técnico en Cómputo y Telecomunicaciones</w:t>
      </w:r>
    </w:p>
    <w:tbl>
      <w:tblPr>
        <w:tblW w:w="9035" w:type="dxa"/>
        <w:tblInd w:w="708"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1678"/>
        <w:gridCol w:w="1777"/>
        <w:gridCol w:w="1968"/>
        <w:gridCol w:w="879"/>
        <w:gridCol w:w="879"/>
        <w:gridCol w:w="1854"/>
      </w:tblGrid>
      <w:tr w:rsidR="00AF55BD" w:rsidRPr="00BF63BD" w:rsidTr="00BF63BD">
        <w:trPr>
          <w:tblHeader/>
        </w:trPr>
        <w:tc>
          <w:tcPr>
            <w:tcW w:w="1678"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Meta SNEST</w:t>
            </w:r>
          </w:p>
        </w:tc>
        <w:tc>
          <w:tcPr>
            <w:tcW w:w="1777"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Meta ITM</w:t>
            </w:r>
          </w:p>
        </w:tc>
        <w:tc>
          <w:tcPr>
            <w:tcW w:w="1968"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Unidad de medida</w:t>
            </w:r>
          </w:p>
        </w:tc>
        <w:tc>
          <w:tcPr>
            <w:tcW w:w="879"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Prog.</w:t>
            </w:r>
          </w:p>
        </w:tc>
        <w:tc>
          <w:tcPr>
            <w:tcW w:w="879"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Real</w:t>
            </w:r>
          </w:p>
        </w:tc>
        <w:tc>
          <w:tcPr>
            <w:tcW w:w="1854"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Observaciones</w:t>
            </w:r>
          </w:p>
        </w:tc>
      </w:tr>
      <w:tr w:rsidR="00AF55BD" w:rsidRPr="00BF63BD" w:rsidTr="00BF63BD">
        <w:tc>
          <w:tcPr>
            <w:tcW w:w="1678" w:type="dxa"/>
            <w:shd w:val="clear" w:color="auto" w:fill="D3DFEE"/>
          </w:tcPr>
          <w:p w:rsidR="00AF55BD" w:rsidRPr="00BF63BD" w:rsidRDefault="00AF55BD" w:rsidP="00BF63BD">
            <w:pPr>
              <w:spacing w:after="0" w:line="240" w:lineRule="auto"/>
              <w:rPr>
                <w:rFonts w:eastAsia="Times New Roman"/>
                <w:b/>
                <w:bCs/>
                <w:color w:val="000000"/>
                <w:sz w:val="20"/>
                <w:szCs w:val="20"/>
                <w:lang w:eastAsia="es-MX"/>
              </w:rPr>
            </w:pPr>
            <w:r w:rsidRPr="00BF63BD">
              <w:rPr>
                <w:rFonts w:eastAsia="Times New Roman"/>
                <w:bCs/>
                <w:color w:val="000000"/>
                <w:sz w:val="20"/>
                <w:szCs w:val="20"/>
                <w:lang w:eastAsia="es-MX"/>
              </w:rPr>
              <w:t>Para el 2012 incrementar del 10% al 40% las aulas equipadas con tecnologías de la información y la comunicación</w:t>
            </w:r>
          </w:p>
        </w:tc>
        <w:tc>
          <w:tcPr>
            <w:tcW w:w="1777" w:type="dxa"/>
            <w:shd w:val="clear" w:color="auto" w:fill="D3DFEE"/>
          </w:tcPr>
          <w:p w:rsidR="00AF55BD" w:rsidRPr="00BF63BD" w:rsidRDefault="002C1851"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Dos</w:t>
            </w:r>
            <w:r w:rsidR="00AF55BD" w:rsidRPr="00BF63BD">
              <w:rPr>
                <w:rFonts w:eastAsia="Times New Roman"/>
                <w:color w:val="000000"/>
                <w:sz w:val="20"/>
                <w:szCs w:val="20"/>
                <w:lang w:eastAsia="es-MX"/>
              </w:rPr>
              <w:t xml:space="preserve"> aulas equipadas</w:t>
            </w:r>
          </w:p>
        </w:tc>
        <w:tc>
          <w:tcPr>
            <w:tcW w:w="1968"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Aula equipada / aula planeada</w:t>
            </w:r>
          </w:p>
        </w:tc>
        <w:tc>
          <w:tcPr>
            <w:tcW w:w="879" w:type="dxa"/>
            <w:shd w:val="clear" w:color="auto" w:fill="D3DFEE"/>
          </w:tcPr>
          <w:p w:rsidR="00AF55BD" w:rsidRPr="00BF63BD" w:rsidRDefault="002C1851"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2</w:t>
            </w:r>
          </w:p>
        </w:tc>
        <w:tc>
          <w:tcPr>
            <w:tcW w:w="879" w:type="dxa"/>
            <w:shd w:val="clear" w:color="auto" w:fill="D3DFEE"/>
          </w:tcPr>
          <w:p w:rsidR="00AF55BD" w:rsidRPr="00BF63BD" w:rsidRDefault="00E30F8F"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5</w:t>
            </w:r>
          </w:p>
        </w:tc>
        <w:tc>
          <w:tcPr>
            <w:tcW w:w="1854" w:type="dxa"/>
            <w:shd w:val="clear" w:color="auto" w:fill="D3DFEE"/>
          </w:tcPr>
          <w:p w:rsidR="00B479BB" w:rsidRPr="00BF63BD" w:rsidRDefault="00E30F8F"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S</w:t>
            </w:r>
            <w:r w:rsidR="00B479BB" w:rsidRPr="00BF63BD">
              <w:rPr>
                <w:rFonts w:eastAsia="Times New Roman"/>
                <w:color w:val="000000"/>
                <w:sz w:val="20"/>
                <w:szCs w:val="20"/>
                <w:lang w:eastAsia="es-MX"/>
              </w:rPr>
              <w:t>e adquirió equipo para el Centro de Idiomas.</w:t>
            </w:r>
          </w:p>
          <w:p w:rsidR="00B479BB" w:rsidRPr="00BF63BD" w:rsidRDefault="00B479BB" w:rsidP="00BF63BD">
            <w:pPr>
              <w:spacing w:after="0" w:line="240" w:lineRule="auto"/>
              <w:rPr>
                <w:rFonts w:eastAsia="Times New Roman"/>
                <w:color w:val="000000"/>
                <w:sz w:val="20"/>
                <w:szCs w:val="20"/>
                <w:lang w:eastAsia="es-MX"/>
              </w:rPr>
            </w:pPr>
          </w:p>
        </w:tc>
      </w:tr>
      <w:tr w:rsidR="00AF55BD" w:rsidRPr="00BF63BD" w:rsidTr="00BF63BD">
        <w:tc>
          <w:tcPr>
            <w:tcW w:w="1678" w:type="dxa"/>
            <w:shd w:val="clear" w:color="auto" w:fill="D3DFEE"/>
          </w:tcPr>
          <w:p w:rsidR="00AF55BD" w:rsidRPr="00BF63BD" w:rsidRDefault="00AF55BD" w:rsidP="00BF63BD">
            <w:pPr>
              <w:spacing w:after="0" w:line="240" w:lineRule="auto"/>
              <w:rPr>
                <w:rFonts w:eastAsia="Times New Roman"/>
                <w:b/>
                <w:bCs/>
                <w:color w:val="000000"/>
                <w:sz w:val="20"/>
                <w:szCs w:val="20"/>
                <w:lang w:eastAsia="es-MX"/>
              </w:rPr>
            </w:pPr>
            <w:r w:rsidRPr="00BF63BD">
              <w:rPr>
                <w:rFonts w:eastAsia="Times New Roman"/>
                <w:bCs/>
                <w:color w:val="000000"/>
                <w:sz w:val="20"/>
                <w:szCs w:val="20"/>
                <w:lang w:eastAsia="es-MX"/>
              </w:rPr>
              <w:t>En el 2012 lograr que el 50% de los institutos tengan conectividad a la red académica de Internet II</w:t>
            </w:r>
          </w:p>
        </w:tc>
        <w:tc>
          <w:tcPr>
            <w:tcW w:w="1777"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Instituto Tecnológico con conectividad a Internet II</w:t>
            </w:r>
          </w:p>
        </w:tc>
        <w:tc>
          <w:tcPr>
            <w:tcW w:w="1968"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Espacio equipado /Espacio Planeado</w:t>
            </w:r>
          </w:p>
        </w:tc>
        <w:tc>
          <w:tcPr>
            <w:tcW w:w="879" w:type="dxa"/>
            <w:shd w:val="clear" w:color="auto" w:fill="D3DFEE"/>
          </w:tcPr>
          <w:p w:rsidR="00AF55BD" w:rsidRPr="00BF63BD" w:rsidRDefault="002C1851"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10</w:t>
            </w:r>
          </w:p>
        </w:tc>
        <w:tc>
          <w:tcPr>
            <w:tcW w:w="879" w:type="dxa"/>
            <w:shd w:val="clear" w:color="auto" w:fill="D3DFEE"/>
          </w:tcPr>
          <w:p w:rsidR="00AF55BD" w:rsidRPr="00BF63BD" w:rsidRDefault="002C1851"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10</w:t>
            </w:r>
          </w:p>
        </w:tc>
        <w:tc>
          <w:tcPr>
            <w:tcW w:w="1854" w:type="dxa"/>
            <w:shd w:val="clear" w:color="auto" w:fill="D3DFEE"/>
          </w:tcPr>
          <w:p w:rsidR="00AF55BD" w:rsidRPr="00BF63BD" w:rsidRDefault="002C1851"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Se alcanzó la meta.</w:t>
            </w:r>
          </w:p>
        </w:tc>
      </w:tr>
    </w:tbl>
    <w:p w:rsidR="00AF55BD" w:rsidRPr="00BF0753" w:rsidRDefault="00AF55BD" w:rsidP="00AF55BD">
      <w:pPr>
        <w:pStyle w:val="Prrafodelista"/>
        <w:rPr>
          <w:rFonts w:ascii="Arial" w:hAnsi="Arial" w:cs="Arial"/>
          <w:color w:val="000000"/>
        </w:rPr>
      </w:pPr>
    </w:p>
    <w:p w:rsidR="00AF55BD" w:rsidRPr="00BF0753" w:rsidRDefault="00AF55BD" w:rsidP="00AF55BD">
      <w:pPr>
        <w:pStyle w:val="Prrafodelista"/>
        <w:rPr>
          <w:rFonts w:ascii="Arial" w:hAnsi="Arial" w:cs="Arial"/>
          <w:color w:val="000000"/>
        </w:rPr>
      </w:pPr>
      <w:r w:rsidRPr="00BF0753">
        <w:rPr>
          <w:rFonts w:ascii="Arial" w:hAnsi="Arial" w:cs="Arial"/>
          <w:color w:val="000000"/>
        </w:rPr>
        <w:t>Difusión Cultural y Promoción Deportiva.</w:t>
      </w:r>
    </w:p>
    <w:tbl>
      <w:tblPr>
        <w:tblW w:w="9035" w:type="dxa"/>
        <w:tblInd w:w="708"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1693"/>
        <w:gridCol w:w="1693"/>
        <w:gridCol w:w="1693"/>
        <w:gridCol w:w="963"/>
        <w:gridCol w:w="963"/>
        <w:gridCol w:w="2030"/>
      </w:tblGrid>
      <w:tr w:rsidR="00AF55BD" w:rsidRPr="00BF63BD" w:rsidTr="00BF63BD">
        <w:tc>
          <w:tcPr>
            <w:tcW w:w="1496"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Meta SNEST</w:t>
            </w:r>
          </w:p>
        </w:tc>
        <w:tc>
          <w:tcPr>
            <w:tcW w:w="1496"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Meta ITM</w:t>
            </w:r>
          </w:p>
        </w:tc>
        <w:tc>
          <w:tcPr>
            <w:tcW w:w="1496"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Unidad de medida</w:t>
            </w:r>
          </w:p>
        </w:tc>
        <w:tc>
          <w:tcPr>
            <w:tcW w:w="851"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Prog.</w:t>
            </w:r>
          </w:p>
        </w:tc>
        <w:tc>
          <w:tcPr>
            <w:tcW w:w="851"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Real</w:t>
            </w:r>
          </w:p>
        </w:tc>
        <w:tc>
          <w:tcPr>
            <w:tcW w:w="1554"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Observaciones</w:t>
            </w:r>
          </w:p>
        </w:tc>
      </w:tr>
      <w:tr w:rsidR="00AF55BD" w:rsidRPr="00BF63BD" w:rsidTr="00BF63BD">
        <w:tc>
          <w:tcPr>
            <w:tcW w:w="1496" w:type="dxa"/>
            <w:shd w:val="clear" w:color="auto" w:fill="D3DFEE"/>
          </w:tcPr>
          <w:p w:rsidR="00AF55BD" w:rsidRPr="00BF63BD" w:rsidRDefault="00AF55BD" w:rsidP="00BF63BD">
            <w:pPr>
              <w:spacing w:after="0" w:line="240" w:lineRule="auto"/>
              <w:rPr>
                <w:rFonts w:eastAsia="Times New Roman"/>
                <w:b/>
                <w:bCs/>
                <w:color w:val="000000"/>
                <w:sz w:val="20"/>
                <w:szCs w:val="20"/>
                <w:lang w:eastAsia="es-MX"/>
              </w:rPr>
            </w:pPr>
            <w:r w:rsidRPr="00BF63BD">
              <w:rPr>
                <w:rFonts w:eastAsia="Times New Roman"/>
                <w:bCs/>
                <w:color w:val="000000"/>
                <w:sz w:val="20"/>
                <w:szCs w:val="20"/>
                <w:lang w:eastAsia="es-MX"/>
              </w:rPr>
              <w:t xml:space="preserve">Lograr que el 60% de los alumnos participen en actividades culturales, cívicas, deportivas y recreativas, para coadyuvar a su formación </w:t>
            </w:r>
            <w:r w:rsidRPr="00BF63BD">
              <w:rPr>
                <w:rFonts w:eastAsia="Times New Roman"/>
                <w:bCs/>
                <w:color w:val="000000"/>
                <w:sz w:val="20"/>
                <w:szCs w:val="20"/>
                <w:lang w:eastAsia="es-MX"/>
              </w:rPr>
              <w:lastRenderedPageBreak/>
              <w:t>integral.</w:t>
            </w:r>
          </w:p>
        </w:tc>
        <w:tc>
          <w:tcPr>
            <w:tcW w:w="1496"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lastRenderedPageBreak/>
              <w:t xml:space="preserve">Lograr que el 35% de los alumnos participen en actividades culturales, cívicas, deportivas y recreativas, para coadyuvar a su formación </w:t>
            </w:r>
            <w:r w:rsidRPr="00BF63BD">
              <w:rPr>
                <w:rFonts w:eastAsia="Times New Roman"/>
                <w:color w:val="000000"/>
                <w:sz w:val="20"/>
                <w:szCs w:val="20"/>
                <w:lang w:eastAsia="es-MX"/>
              </w:rPr>
              <w:lastRenderedPageBreak/>
              <w:t>integral.</w:t>
            </w:r>
          </w:p>
        </w:tc>
        <w:tc>
          <w:tcPr>
            <w:tcW w:w="1496"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lastRenderedPageBreak/>
              <w:t>Alumno participante</w:t>
            </w:r>
          </w:p>
        </w:tc>
        <w:tc>
          <w:tcPr>
            <w:tcW w:w="851" w:type="dxa"/>
            <w:shd w:val="clear" w:color="auto" w:fill="D3DFEE"/>
          </w:tcPr>
          <w:p w:rsidR="00AF55BD" w:rsidRPr="00BF63BD" w:rsidRDefault="00383DF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1975</w:t>
            </w:r>
          </w:p>
        </w:tc>
        <w:tc>
          <w:tcPr>
            <w:tcW w:w="851" w:type="dxa"/>
            <w:shd w:val="clear" w:color="auto" w:fill="D3DFEE"/>
          </w:tcPr>
          <w:p w:rsidR="00AF55BD" w:rsidRPr="00BF63BD" w:rsidRDefault="00383DF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2027</w:t>
            </w:r>
          </w:p>
        </w:tc>
        <w:tc>
          <w:tcPr>
            <w:tcW w:w="1554"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 xml:space="preserve">Se </w:t>
            </w:r>
            <w:r w:rsidR="00243D29" w:rsidRPr="00BF63BD">
              <w:rPr>
                <w:rFonts w:eastAsia="Times New Roman"/>
                <w:color w:val="000000"/>
                <w:sz w:val="20"/>
                <w:szCs w:val="20"/>
                <w:lang w:eastAsia="es-MX"/>
              </w:rPr>
              <w:t>dio</w:t>
            </w:r>
            <w:r w:rsidRPr="00BF63BD">
              <w:rPr>
                <w:rFonts w:eastAsia="Times New Roman"/>
                <w:color w:val="000000"/>
                <w:sz w:val="20"/>
                <w:szCs w:val="20"/>
                <w:lang w:eastAsia="es-MX"/>
              </w:rPr>
              <w:t xml:space="preserve"> mucha participación por parte de los alumnos</w:t>
            </w:r>
          </w:p>
        </w:tc>
      </w:tr>
    </w:tbl>
    <w:p w:rsidR="00AF55BD" w:rsidRPr="00BF0753" w:rsidRDefault="00AF55BD" w:rsidP="00AF55BD">
      <w:pPr>
        <w:rPr>
          <w:color w:val="000000"/>
        </w:rPr>
      </w:pPr>
    </w:p>
    <w:p w:rsidR="00AF55BD" w:rsidRPr="00BF0753" w:rsidRDefault="00AF55BD" w:rsidP="00AF55BD">
      <w:pPr>
        <w:pStyle w:val="Prrafodelista"/>
        <w:ind w:left="0"/>
        <w:rPr>
          <w:rFonts w:ascii="Arial" w:hAnsi="Arial" w:cs="Arial"/>
          <w:b/>
          <w:color w:val="000000"/>
        </w:rPr>
      </w:pPr>
      <w:r w:rsidRPr="00BF0753">
        <w:rPr>
          <w:rFonts w:ascii="Arial" w:hAnsi="Arial" w:cs="Arial"/>
          <w:b/>
          <w:color w:val="000000"/>
        </w:rPr>
        <w:t>Calidad</w:t>
      </w:r>
    </w:p>
    <w:p w:rsidR="00AF55BD" w:rsidRPr="00BF0753" w:rsidRDefault="00AF55BD" w:rsidP="00AF55BD">
      <w:pPr>
        <w:pStyle w:val="Prrafodelista"/>
        <w:rPr>
          <w:rFonts w:ascii="Arial" w:hAnsi="Arial" w:cs="Arial"/>
          <w:color w:val="000000"/>
        </w:rPr>
      </w:pPr>
      <w:r w:rsidRPr="00BF0753">
        <w:rPr>
          <w:rFonts w:ascii="Arial" w:hAnsi="Arial" w:cs="Arial"/>
          <w:color w:val="000000"/>
        </w:rPr>
        <w:t>Gestión de la Calidad.</w:t>
      </w:r>
    </w:p>
    <w:tbl>
      <w:tblPr>
        <w:tblW w:w="9035" w:type="dxa"/>
        <w:tblInd w:w="708"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1683"/>
        <w:gridCol w:w="1684"/>
        <w:gridCol w:w="1733"/>
        <w:gridCol w:w="958"/>
        <w:gridCol w:w="958"/>
        <w:gridCol w:w="2019"/>
      </w:tblGrid>
      <w:tr w:rsidR="00AF55BD" w:rsidRPr="00BF63BD" w:rsidTr="00BF63BD">
        <w:trPr>
          <w:tblHeader/>
        </w:trPr>
        <w:tc>
          <w:tcPr>
            <w:tcW w:w="1497"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Meta SNEST</w:t>
            </w:r>
          </w:p>
        </w:tc>
        <w:tc>
          <w:tcPr>
            <w:tcW w:w="1497"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Meta ITM</w:t>
            </w:r>
          </w:p>
        </w:tc>
        <w:tc>
          <w:tcPr>
            <w:tcW w:w="1540"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Unidad de medida</w:t>
            </w:r>
          </w:p>
        </w:tc>
        <w:tc>
          <w:tcPr>
            <w:tcW w:w="851"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Prog.</w:t>
            </w:r>
          </w:p>
        </w:tc>
        <w:tc>
          <w:tcPr>
            <w:tcW w:w="851"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Real</w:t>
            </w:r>
          </w:p>
        </w:tc>
        <w:tc>
          <w:tcPr>
            <w:tcW w:w="1554"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Observaciones</w:t>
            </w:r>
          </w:p>
        </w:tc>
      </w:tr>
      <w:tr w:rsidR="00AF55BD" w:rsidRPr="00BF63BD" w:rsidTr="00BF63BD">
        <w:tc>
          <w:tcPr>
            <w:tcW w:w="1497" w:type="dxa"/>
            <w:shd w:val="clear" w:color="auto" w:fill="D3DFEE"/>
          </w:tcPr>
          <w:p w:rsidR="00AF55BD" w:rsidRPr="00BF63BD" w:rsidRDefault="00AF55BD" w:rsidP="00BF63BD">
            <w:pPr>
              <w:spacing w:after="0" w:line="240" w:lineRule="auto"/>
              <w:rPr>
                <w:rFonts w:eastAsia="Times New Roman"/>
                <w:b/>
                <w:bCs/>
                <w:color w:val="000000"/>
                <w:sz w:val="20"/>
                <w:szCs w:val="20"/>
                <w:lang w:eastAsia="es-MX"/>
              </w:rPr>
            </w:pPr>
            <w:r w:rsidRPr="00BF63BD">
              <w:rPr>
                <w:rFonts w:eastAsia="Times New Roman"/>
                <w:bCs/>
                <w:color w:val="000000"/>
                <w:sz w:val="20"/>
                <w:szCs w:val="20"/>
                <w:lang w:eastAsia="es-MX"/>
              </w:rPr>
              <w:t>Lograr la Certificación o recertificación del Proceso Educativo bajo los criterios de la norma ISO 9001:2000 e incursionar en el proceso de mejora continua ISO 9004:2000, para coadyuvar a la mejora continua del servicio educativo.</w:t>
            </w:r>
          </w:p>
        </w:tc>
        <w:tc>
          <w:tcPr>
            <w:tcW w:w="1497"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Lograr la Certificación o recertificación del Proceso Educativo bajo los criterios de la norma ISO 9001:2000 e incursionar en el proceso de mejora continua ISO 9004:2000, para coadyuvar a la mejora continua del servicio educativo.</w:t>
            </w:r>
          </w:p>
        </w:tc>
        <w:tc>
          <w:tcPr>
            <w:tcW w:w="1540"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Recertificación obtenida</w:t>
            </w:r>
          </w:p>
        </w:tc>
        <w:tc>
          <w:tcPr>
            <w:tcW w:w="851" w:type="dxa"/>
            <w:shd w:val="clear" w:color="auto" w:fill="D3DFEE"/>
          </w:tcPr>
          <w:p w:rsidR="00AF55BD" w:rsidRPr="00BF63BD" w:rsidRDefault="009D5593"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2</w:t>
            </w:r>
          </w:p>
        </w:tc>
        <w:tc>
          <w:tcPr>
            <w:tcW w:w="851" w:type="dxa"/>
            <w:shd w:val="clear" w:color="auto" w:fill="D3DFEE"/>
          </w:tcPr>
          <w:p w:rsidR="00AF55BD" w:rsidRPr="00BF63BD" w:rsidRDefault="00787293"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2</w:t>
            </w:r>
          </w:p>
        </w:tc>
        <w:tc>
          <w:tcPr>
            <w:tcW w:w="1554" w:type="dxa"/>
            <w:shd w:val="clear" w:color="auto" w:fill="D3DFEE"/>
          </w:tcPr>
          <w:p w:rsidR="00383DFD" w:rsidRPr="00BF63BD" w:rsidRDefault="00621C9F"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En junio de</w:t>
            </w:r>
            <w:r w:rsidR="00383DFD" w:rsidRPr="00BF63BD">
              <w:rPr>
                <w:rFonts w:eastAsia="Times New Roman"/>
                <w:color w:val="000000"/>
                <w:sz w:val="20"/>
                <w:szCs w:val="20"/>
                <w:lang w:eastAsia="es-MX"/>
              </w:rPr>
              <w:t xml:space="preserve"> 2010 se logró la </w:t>
            </w:r>
            <w:r w:rsidRPr="00BF63BD">
              <w:rPr>
                <w:rFonts w:eastAsia="Times New Roman"/>
                <w:color w:val="000000"/>
                <w:sz w:val="20"/>
                <w:szCs w:val="20"/>
                <w:lang w:eastAsia="es-MX"/>
              </w:rPr>
              <w:t>re</w:t>
            </w:r>
            <w:r w:rsidR="00383DFD" w:rsidRPr="00BF63BD">
              <w:rPr>
                <w:rFonts w:eastAsia="Times New Roman"/>
                <w:color w:val="000000"/>
                <w:sz w:val="20"/>
                <w:szCs w:val="20"/>
                <w:lang w:eastAsia="es-MX"/>
              </w:rPr>
              <w:t xml:space="preserve">certificación </w:t>
            </w:r>
            <w:r w:rsidRPr="00BF63BD">
              <w:rPr>
                <w:rFonts w:eastAsia="Times New Roman"/>
                <w:color w:val="000000"/>
                <w:sz w:val="20"/>
                <w:szCs w:val="20"/>
                <w:lang w:eastAsia="es-MX"/>
              </w:rPr>
              <w:t xml:space="preserve">en la norma </w:t>
            </w:r>
            <w:r w:rsidR="00383DFD" w:rsidRPr="00BF63BD">
              <w:rPr>
                <w:rFonts w:eastAsia="Times New Roman"/>
                <w:color w:val="000000"/>
                <w:sz w:val="20"/>
                <w:szCs w:val="20"/>
                <w:lang w:eastAsia="es-MX"/>
              </w:rPr>
              <w:t>ISO 9001:200</w:t>
            </w:r>
            <w:r w:rsidRPr="00BF63BD">
              <w:rPr>
                <w:rFonts w:eastAsia="Times New Roman"/>
                <w:color w:val="000000"/>
                <w:sz w:val="20"/>
                <w:szCs w:val="20"/>
                <w:lang w:eastAsia="es-MX"/>
              </w:rPr>
              <w:t>4</w:t>
            </w:r>
            <w:r w:rsidR="00383DFD" w:rsidRPr="00BF63BD">
              <w:rPr>
                <w:rFonts w:eastAsia="Times New Roman"/>
                <w:color w:val="000000"/>
                <w:sz w:val="20"/>
                <w:szCs w:val="20"/>
                <w:lang w:eastAsia="es-MX"/>
              </w:rPr>
              <w:t xml:space="preserve"> bajo la modalidad </w:t>
            </w:r>
            <w:r w:rsidRPr="00BF63BD">
              <w:rPr>
                <w:rFonts w:eastAsia="Times New Roman"/>
                <w:color w:val="000000"/>
                <w:sz w:val="20"/>
                <w:szCs w:val="20"/>
                <w:lang w:eastAsia="es-MX"/>
              </w:rPr>
              <w:t>individual (se abandonó el multisitio).</w:t>
            </w:r>
          </w:p>
          <w:p w:rsidR="00621C9F" w:rsidRPr="00BF63BD" w:rsidRDefault="000A0485"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 xml:space="preserve">En </w:t>
            </w:r>
            <w:r w:rsidR="00621C9F" w:rsidRPr="00BF63BD">
              <w:rPr>
                <w:rFonts w:eastAsia="Times New Roman"/>
                <w:color w:val="000000"/>
                <w:sz w:val="20"/>
                <w:szCs w:val="20"/>
                <w:lang w:eastAsia="es-MX"/>
              </w:rPr>
              <w:t>noviembre de</w:t>
            </w:r>
            <w:r w:rsidR="00383DFD" w:rsidRPr="00BF63BD">
              <w:rPr>
                <w:rFonts w:eastAsia="Times New Roman"/>
                <w:color w:val="000000"/>
                <w:sz w:val="20"/>
                <w:szCs w:val="20"/>
                <w:lang w:eastAsia="es-MX"/>
              </w:rPr>
              <w:t xml:space="preserve"> 2010</w:t>
            </w:r>
            <w:r w:rsidR="00621C9F" w:rsidRPr="00BF63BD">
              <w:rPr>
                <w:rFonts w:eastAsia="Times New Roman"/>
                <w:color w:val="000000"/>
                <w:sz w:val="20"/>
                <w:szCs w:val="20"/>
                <w:lang w:eastAsia="es-MX"/>
              </w:rPr>
              <w:t xml:space="preserve"> se logró la recertificación en la norma ISO 9001:2008.</w:t>
            </w:r>
          </w:p>
          <w:p w:rsidR="00621C9F" w:rsidRPr="00BF63BD" w:rsidRDefault="00621C9F" w:rsidP="00BF63BD">
            <w:pPr>
              <w:spacing w:after="0" w:line="240" w:lineRule="auto"/>
              <w:rPr>
                <w:rFonts w:eastAsia="Times New Roman"/>
                <w:color w:val="000000"/>
                <w:sz w:val="20"/>
                <w:szCs w:val="20"/>
                <w:lang w:eastAsia="es-MX"/>
              </w:rPr>
            </w:pPr>
          </w:p>
          <w:p w:rsidR="00AF55BD" w:rsidRPr="00BF63BD" w:rsidRDefault="00621C9F"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En noviembre de 2010</w:t>
            </w:r>
            <w:r w:rsidR="00383DFD" w:rsidRPr="00BF63BD">
              <w:rPr>
                <w:rFonts w:eastAsia="Times New Roman"/>
                <w:color w:val="000000"/>
                <w:sz w:val="20"/>
                <w:szCs w:val="20"/>
                <w:lang w:eastAsia="es-MX"/>
              </w:rPr>
              <w:t xml:space="preserve"> se iniciaron los trabajos para la certificación bajo la norma ISO 14001:200</w:t>
            </w:r>
            <w:r w:rsidRPr="00BF63BD">
              <w:rPr>
                <w:rFonts w:eastAsia="Times New Roman"/>
                <w:color w:val="000000"/>
                <w:sz w:val="20"/>
                <w:szCs w:val="20"/>
                <w:lang w:eastAsia="es-MX"/>
              </w:rPr>
              <w:t>4</w:t>
            </w:r>
            <w:r w:rsidR="000A0485" w:rsidRPr="00BF63BD">
              <w:rPr>
                <w:rFonts w:eastAsia="Times New Roman"/>
                <w:color w:val="000000"/>
                <w:sz w:val="20"/>
                <w:szCs w:val="20"/>
                <w:lang w:eastAsia="es-MX"/>
              </w:rPr>
              <w:t>, los cuales van muy avanzados.</w:t>
            </w:r>
            <w:r w:rsidR="00383DFD" w:rsidRPr="00BF63BD">
              <w:rPr>
                <w:rFonts w:eastAsia="Times New Roman"/>
                <w:color w:val="000000"/>
                <w:sz w:val="20"/>
                <w:szCs w:val="20"/>
                <w:lang w:eastAsia="es-MX"/>
              </w:rPr>
              <w:t xml:space="preserve"> </w:t>
            </w:r>
          </w:p>
        </w:tc>
      </w:tr>
    </w:tbl>
    <w:p w:rsidR="00AF55BD" w:rsidRPr="00BF0753" w:rsidRDefault="00AF55BD" w:rsidP="00AF55BD">
      <w:pPr>
        <w:rPr>
          <w:color w:val="000000"/>
        </w:rPr>
      </w:pPr>
    </w:p>
    <w:p w:rsidR="00647457" w:rsidRDefault="00647457">
      <w:pPr>
        <w:rPr>
          <w:rFonts w:eastAsia="Calibri" w:cs="Arial"/>
          <w:color w:val="000000"/>
        </w:rPr>
      </w:pPr>
      <w:r>
        <w:rPr>
          <w:rFonts w:cs="Arial"/>
          <w:color w:val="000000"/>
        </w:rPr>
        <w:br w:type="page"/>
      </w:r>
    </w:p>
    <w:p w:rsidR="00AF55BD" w:rsidRPr="00BF0753" w:rsidRDefault="00AF55BD" w:rsidP="00AF55BD">
      <w:pPr>
        <w:pStyle w:val="Prrafodelista"/>
        <w:rPr>
          <w:rFonts w:ascii="Arial" w:hAnsi="Arial" w:cs="Arial"/>
          <w:color w:val="000000"/>
        </w:rPr>
      </w:pPr>
      <w:r w:rsidRPr="00BF0753">
        <w:rPr>
          <w:rFonts w:ascii="Arial" w:hAnsi="Arial" w:cs="Arial"/>
          <w:color w:val="000000"/>
        </w:rPr>
        <w:t>Capacitación y Desarrollo.</w:t>
      </w:r>
    </w:p>
    <w:tbl>
      <w:tblPr>
        <w:tblW w:w="9035" w:type="dxa"/>
        <w:tblInd w:w="708"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1693"/>
        <w:gridCol w:w="1693"/>
        <w:gridCol w:w="1693"/>
        <w:gridCol w:w="963"/>
        <w:gridCol w:w="963"/>
        <w:gridCol w:w="2030"/>
      </w:tblGrid>
      <w:tr w:rsidR="00AF55BD" w:rsidRPr="00BF63BD" w:rsidTr="00BF63BD">
        <w:trPr>
          <w:tblHeader/>
        </w:trPr>
        <w:tc>
          <w:tcPr>
            <w:tcW w:w="1496"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Meta SNEST</w:t>
            </w:r>
          </w:p>
        </w:tc>
        <w:tc>
          <w:tcPr>
            <w:tcW w:w="1496"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Meta ITM</w:t>
            </w:r>
          </w:p>
        </w:tc>
        <w:tc>
          <w:tcPr>
            <w:tcW w:w="1496"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Unidad de medida</w:t>
            </w:r>
          </w:p>
        </w:tc>
        <w:tc>
          <w:tcPr>
            <w:tcW w:w="851"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Prog.</w:t>
            </w:r>
          </w:p>
        </w:tc>
        <w:tc>
          <w:tcPr>
            <w:tcW w:w="851"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Real</w:t>
            </w:r>
          </w:p>
        </w:tc>
        <w:tc>
          <w:tcPr>
            <w:tcW w:w="1554"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Observaciones</w:t>
            </w:r>
          </w:p>
        </w:tc>
      </w:tr>
      <w:tr w:rsidR="00AF55BD" w:rsidRPr="00BF63BD" w:rsidTr="00BF63BD">
        <w:tc>
          <w:tcPr>
            <w:tcW w:w="1496" w:type="dxa"/>
            <w:shd w:val="clear" w:color="auto" w:fill="D3DFEE"/>
          </w:tcPr>
          <w:p w:rsidR="00AF55BD" w:rsidRPr="00BF63BD" w:rsidRDefault="00AF55BD" w:rsidP="00BF63BD">
            <w:pPr>
              <w:spacing w:after="0" w:line="240" w:lineRule="auto"/>
              <w:rPr>
                <w:rFonts w:eastAsia="Times New Roman"/>
                <w:b/>
                <w:bCs/>
                <w:color w:val="000000"/>
                <w:sz w:val="20"/>
                <w:szCs w:val="20"/>
                <w:lang w:eastAsia="es-MX"/>
              </w:rPr>
            </w:pPr>
            <w:r w:rsidRPr="00BF63BD">
              <w:rPr>
                <w:rFonts w:eastAsia="Times New Roman"/>
                <w:bCs/>
                <w:color w:val="000000"/>
                <w:sz w:val="20"/>
                <w:szCs w:val="20"/>
                <w:lang w:eastAsia="es-MX"/>
              </w:rPr>
              <w:t>Lograr la participación del 100% de Directivos, Funcionarios Docentes y Personal de Apoyo y Asistencia a la Educación en los eventos de formación y actualización profesional, para coadyuvar a su desarrollo integral.</w:t>
            </w:r>
          </w:p>
        </w:tc>
        <w:tc>
          <w:tcPr>
            <w:tcW w:w="1496"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Lograr la participación del 100% de Directivos, Funcionarios Docentes y Personal de Apoyo y Asistencia a la Educación en los eventos de formación y actualización profesional, para coadyuvar a su desarrollo integral.</w:t>
            </w:r>
          </w:p>
        </w:tc>
        <w:tc>
          <w:tcPr>
            <w:tcW w:w="1496"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Personal atendido</w:t>
            </w:r>
          </w:p>
        </w:tc>
        <w:tc>
          <w:tcPr>
            <w:tcW w:w="851" w:type="dxa"/>
            <w:shd w:val="clear" w:color="auto" w:fill="D3DFEE"/>
          </w:tcPr>
          <w:p w:rsidR="00AF55BD" w:rsidRPr="00BF63BD" w:rsidRDefault="00EB6201"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99</w:t>
            </w:r>
          </w:p>
        </w:tc>
        <w:tc>
          <w:tcPr>
            <w:tcW w:w="851" w:type="dxa"/>
            <w:shd w:val="clear" w:color="auto" w:fill="D3DFEE"/>
          </w:tcPr>
          <w:p w:rsidR="00AF55BD" w:rsidRPr="00BF63BD" w:rsidRDefault="00EB6201"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52</w:t>
            </w:r>
          </w:p>
        </w:tc>
        <w:tc>
          <w:tcPr>
            <w:tcW w:w="1554" w:type="dxa"/>
            <w:shd w:val="clear" w:color="auto" w:fill="D3DFEE"/>
          </w:tcPr>
          <w:p w:rsidR="00AF55BD" w:rsidRPr="00BF63BD" w:rsidRDefault="002859E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La meta de cursos para directivos se cubrió, pero la meta programada para el personal de apoyo y asistencia a la educación no se logró.</w:t>
            </w:r>
          </w:p>
        </w:tc>
      </w:tr>
    </w:tbl>
    <w:p w:rsidR="00AF55BD" w:rsidRPr="00BF0753" w:rsidRDefault="00AF55BD" w:rsidP="00AF55BD">
      <w:pPr>
        <w:rPr>
          <w:color w:val="000000"/>
        </w:rPr>
      </w:pPr>
    </w:p>
    <w:p w:rsidR="00AF55BD" w:rsidRPr="00BF0753" w:rsidRDefault="00AF55BD" w:rsidP="00AF55BD">
      <w:pPr>
        <w:rPr>
          <w:rFonts w:cs="Arial"/>
          <w:color w:val="000000"/>
        </w:rPr>
      </w:pPr>
      <w:r w:rsidRPr="00BF0753">
        <w:rPr>
          <w:rFonts w:cs="Arial"/>
          <w:color w:val="000000"/>
        </w:rPr>
        <w:t>Servicios Escolares.</w:t>
      </w:r>
    </w:p>
    <w:tbl>
      <w:tblPr>
        <w:tblW w:w="9035" w:type="dxa"/>
        <w:tblInd w:w="708"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1693"/>
        <w:gridCol w:w="1693"/>
        <w:gridCol w:w="1693"/>
        <w:gridCol w:w="963"/>
        <w:gridCol w:w="963"/>
        <w:gridCol w:w="2030"/>
      </w:tblGrid>
      <w:tr w:rsidR="00AF55BD" w:rsidRPr="00BF63BD" w:rsidTr="00BF63BD">
        <w:trPr>
          <w:tblHeader/>
        </w:trPr>
        <w:tc>
          <w:tcPr>
            <w:tcW w:w="1496"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Meta SNEST</w:t>
            </w:r>
          </w:p>
        </w:tc>
        <w:tc>
          <w:tcPr>
            <w:tcW w:w="1496"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Meta ITM</w:t>
            </w:r>
          </w:p>
        </w:tc>
        <w:tc>
          <w:tcPr>
            <w:tcW w:w="1496"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Unidad de medida</w:t>
            </w:r>
          </w:p>
        </w:tc>
        <w:tc>
          <w:tcPr>
            <w:tcW w:w="851"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Prog.</w:t>
            </w:r>
          </w:p>
        </w:tc>
        <w:tc>
          <w:tcPr>
            <w:tcW w:w="851"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Real</w:t>
            </w:r>
          </w:p>
        </w:tc>
        <w:tc>
          <w:tcPr>
            <w:tcW w:w="1554"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Observaciones</w:t>
            </w:r>
          </w:p>
        </w:tc>
      </w:tr>
      <w:tr w:rsidR="00AF55BD" w:rsidRPr="00BF63BD" w:rsidTr="00BF63BD">
        <w:tc>
          <w:tcPr>
            <w:tcW w:w="1496" w:type="dxa"/>
            <w:shd w:val="clear" w:color="auto" w:fill="D3DFEE"/>
          </w:tcPr>
          <w:p w:rsidR="00AF55BD" w:rsidRPr="00BF63BD" w:rsidRDefault="00AF55BD" w:rsidP="00BF63BD">
            <w:pPr>
              <w:spacing w:after="0" w:line="240" w:lineRule="auto"/>
              <w:rPr>
                <w:rFonts w:eastAsia="Times New Roman"/>
                <w:b/>
                <w:bCs/>
                <w:color w:val="000000"/>
                <w:sz w:val="20"/>
                <w:szCs w:val="20"/>
                <w:lang w:eastAsia="es-MX"/>
              </w:rPr>
            </w:pPr>
            <w:r w:rsidRPr="00BF63BD">
              <w:rPr>
                <w:rFonts w:eastAsia="Times New Roman"/>
                <w:bCs/>
                <w:color w:val="000000"/>
                <w:sz w:val="20"/>
                <w:szCs w:val="20"/>
                <w:lang w:eastAsia="es-MX"/>
              </w:rPr>
              <w:t>Incrementar del 34% al 45 % los alumnos del sistema como becarios PRONABES, de Investigación u otro, para coadyuvar a la permanencia y conclusión de su programa educativo.</w:t>
            </w:r>
          </w:p>
        </w:tc>
        <w:tc>
          <w:tcPr>
            <w:tcW w:w="1496"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Incrementar del 12% al 13% los alumnos del sistema como becarios PRONABES, de Investigación u otro, para coadyuvar a la permanencia y conclusión de su programa educativo.</w:t>
            </w:r>
          </w:p>
        </w:tc>
        <w:tc>
          <w:tcPr>
            <w:tcW w:w="1496"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Alumno becado</w:t>
            </w:r>
          </w:p>
        </w:tc>
        <w:tc>
          <w:tcPr>
            <w:tcW w:w="851" w:type="dxa"/>
            <w:shd w:val="clear" w:color="auto" w:fill="D3DFEE"/>
          </w:tcPr>
          <w:p w:rsidR="00AF55BD" w:rsidRPr="00BF63BD" w:rsidRDefault="00FF666A"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230</w:t>
            </w:r>
          </w:p>
        </w:tc>
        <w:tc>
          <w:tcPr>
            <w:tcW w:w="851" w:type="dxa"/>
            <w:shd w:val="clear" w:color="auto" w:fill="D3DFEE"/>
          </w:tcPr>
          <w:p w:rsidR="00AF55BD" w:rsidRPr="00BF63BD" w:rsidRDefault="00FF666A"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137</w:t>
            </w:r>
          </w:p>
        </w:tc>
        <w:tc>
          <w:tcPr>
            <w:tcW w:w="1554" w:type="dxa"/>
            <w:shd w:val="clear" w:color="auto" w:fill="D3DFEE"/>
          </w:tcPr>
          <w:p w:rsidR="00AF55BD" w:rsidRPr="00BF63BD" w:rsidRDefault="00FF666A"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Debido a la crisis económica d</w:t>
            </w:r>
            <w:r w:rsidR="00AF55BD" w:rsidRPr="00BF63BD">
              <w:rPr>
                <w:rFonts w:eastAsia="Times New Roman"/>
                <w:color w:val="000000"/>
                <w:sz w:val="20"/>
                <w:szCs w:val="20"/>
                <w:lang w:eastAsia="es-MX"/>
              </w:rPr>
              <w:t>isminuyó el número de becas otorgadas por PRONABES así como las becas al desempeño académico</w:t>
            </w:r>
            <w:r w:rsidRPr="00BF63BD">
              <w:rPr>
                <w:rFonts w:eastAsia="Times New Roman"/>
                <w:color w:val="000000"/>
                <w:sz w:val="20"/>
                <w:szCs w:val="20"/>
                <w:lang w:eastAsia="es-MX"/>
              </w:rPr>
              <w:t>; sin embargo, el plantel ha estado otorgando otro tipo de becas.</w:t>
            </w:r>
          </w:p>
        </w:tc>
      </w:tr>
    </w:tbl>
    <w:p w:rsidR="00AF55BD" w:rsidRPr="00BF0753" w:rsidRDefault="00AF55BD" w:rsidP="00AF55BD">
      <w:pPr>
        <w:rPr>
          <w:color w:val="000000"/>
        </w:rPr>
      </w:pPr>
    </w:p>
    <w:p w:rsidR="00647457" w:rsidRDefault="00647457">
      <w:pPr>
        <w:rPr>
          <w:rFonts w:eastAsia="Calibri" w:cs="Arial"/>
          <w:b/>
          <w:color w:val="000000"/>
        </w:rPr>
      </w:pPr>
      <w:r>
        <w:rPr>
          <w:rFonts w:cs="Arial"/>
          <w:b/>
          <w:color w:val="000000"/>
        </w:rPr>
        <w:br w:type="page"/>
      </w:r>
    </w:p>
    <w:p w:rsidR="00AF55BD" w:rsidRPr="00BF0753" w:rsidRDefault="00AF55BD" w:rsidP="00AF55BD">
      <w:pPr>
        <w:pStyle w:val="Prrafodelista"/>
        <w:ind w:left="0"/>
        <w:rPr>
          <w:rFonts w:ascii="Arial" w:hAnsi="Arial" w:cs="Arial"/>
          <w:b/>
          <w:color w:val="000000"/>
        </w:rPr>
      </w:pPr>
      <w:r w:rsidRPr="00BF0753">
        <w:rPr>
          <w:rFonts w:ascii="Arial" w:hAnsi="Arial" w:cs="Arial"/>
          <w:b/>
          <w:color w:val="000000"/>
        </w:rPr>
        <w:t>Administración de recursos</w:t>
      </w:r>
    </w:p>
    <w:p w:rsidR="00AF55BD" w:rsidRPr="00BF0753" w:rsidRDefault="00AF55BD" w:rsidP="00AF55BD">
      <w:pPr>
        <w:pStyle w:val="Prrafodelista"/>
        <w:rPr>
          <w:rFonts w:ascii="Arial" w:hAnsi="Arial" w:cs="Arial"/>
          <w:color w:val="000000"/>
        </w:rPr>
      </w:pPr>
      <w:r w:rsidRPr="00BF0753">
        <w:rPr>
          <w:rFonts w:ascii="Arial" w:hAnsi="Arial" w:cs="Arial"/>
          <w:color w:val="000000"/>
        </w:rPr>
        <w:t>Administración de Recursos Financieros.</w:t>
      </w:r>
    </w:p>
    <w:tbl>
      <w:tblPr>
        <w:tblW w:w="9035" w:type="dxa"/>
        <w:tblInd w:w="708"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1693"/>
        <w:gridCol w:w="1693"/>
        <w:gridCol w:w="1693"/>
        <w:gridCol w:w="963"/>
        <w:gridCol w:w="963"/>
        <w:gridCol w:w="2030"/>
      </w:tblGrid>
      <w:tr w:rsidR="00AF55BD" w:rsidRPr="00BF63BD" w:rsidTr="00BF63BD">
        <w:tc>
          <w:tcPr>
            <w:tcW w:w="1496"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Meta SNEST</w:t>
            </w:r>
          </w:p>
        </w:tc>
        <w:tc>
          <w:tcPr>
            <w:tcW w:w="1496"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Meta ITM</w:t>
            </w:r>
          </w:p>
        </w:tc>
        <w:tc>
          <w:tcPr>
            <w:tcW w:w="1496"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Unidad de medida</w:t>
            </w:r>
          </w:p>
        </w:tc>
        <w:tc>
          <w:tcPr>
            <w:tcW w:w="851"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Prog.</w:t>
            </w:r>
          </w:p>
        </w:tc>
        <w:tc>
          <w:tcPr>
            <w:tcW w:w="851"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Real</w:t>
            </w:r>
          </w:p>
        </w:tc>
        <w:tc>
          <w:tcPr>
            <w:tcW w:w="1554"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Observaciones</w:t>
            </w:r>
          </w:p>
        </w:tc>
      </w:tr>
      <w:tr w:rsidR="00AF55BD" w:rsidRPr="00BF63BD" w:rsidTr="00BF63BD">
        <w:tc>
          <w:tcPr>
            <w:tcW w:w="1496" w:type="dxa"/>
            <w:shd w:val="clear" w:color="auto" w:fill="D3DFEE"/>
          </w:tcPr>
          <w:p w:rsidR="00AF55BD" w:rsidRPr="00BF63BD" w:rsidRDefault="00AF55BD" w:rsidP="00BF63BD">
            <w:pPr>
              <w:spacing w:after="0" w:line="240" w:lineRule="auto"/>
              <w:rPr>
                <w:rFonts w:eastAsia="Times New Roman"/>
                <w:b/>
                <w:bCs/>
                <w:color w:val="000000"/>
                <w:sz w:val="20"/>
                <w:szCs w:val="20"/>
                <w:lang w:eastAsia="es-MX"/>
              </w:rPr>
            </w:pPr>
            <w:r w:rsidRPr="00BF63BD">
              <w:rPr>
                <w:rFonts w:eastAsia="Times New Roman"/>
                <w:bCs/>
                <w:color w:val="000000"/>
                <w:sz w:val="20"/>
                <w:szCs w:val="20"/>
                <w:lang w:eastAsia="es-MX"/>
              </w:rPr>
              <w:t>Integrar, gestionar y evaluar los 4 documentos del ejercicio de presupuesto (Informes de Estados Financieros, Informes de Ingresos Propios y Egresos, Nóminas Conciliadas, Informes del Inventario de Bienes Muebles e Inmuebles), para asegurar su cumplimiento</w:t>
            </w:r>
          </w:p>
        </w:tc>
        <w:tc>
          <w:tcPr>
            <w:tcW w:w="1496"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Integrar, gestionar y evaluar los 4 documentos del ejercicio de presupuesto (Informes de Estados Financieros, Informes de Ingresos Propios y Egresos, Nóminas Conciliadas, Informes del Inventario de Bienes Muebles e Inmuebles), para asegurar su cumplimiento</w:t>
            </w:r>
          </w:p>
        </w:tc>
        <w:tc>
          <w:tcPr>
            <w:tcW w:w="1496"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Documento integrado</w:t>
            </w:r>
          </w:p>
        </w:tc>
        <w:tc>
          <w:tcPr>
            <w:tcW w:w="851" w:type="dxa"/>
            <w:shd w:val="clear" w:color="auto" w:fill="D3DFEE"/>
          </w:tcPr>
          <w:p w:rsidR="00AF55BD" w:rsidRPr="00BF63BD" w:rsidRDefault="00C5265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38</w:t>
            </w:r>
          </w:p>
        </w:tc>
        <w:tc>
          <w:tcPr>
            <w:tcW w:w="851" w:type="dxa"/>
            <w:shd w:val="clear" w:color="auto" w:fill="D3DFEE"/>
          </w:tcPr>
          <w:p w:rsidR="00AF55BD" w:rsidRPr="00BF63BD" w:rsidRDefault="00C5265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23</w:t>
            </w:r>
          </w:p>
        </w:tc>
        <w:tc>
          <w:tcPr>
            <w:tcW w:w="1554"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Se han tenido retrasos en los estados financieros</w:t>
            </w:r>
            <w:r w:rsidR="00C5265D" w:rsidRPr="00BF63BD">
              <w:rPr>
                <w:rFonts w:eastAsia="Times New Roman"/>
                <w:color w:val="000000"/>
                <w:sz w:val="20"/>
                <w:szCs w:val="20"/>
                <w:lang w:eastAsia="es-MX"/>
              </w:rPr>
              <w:t xml:space="preserve"> y en la conciliación de nóminas. Se está trabajando para ponerse al día</w:t>
            </w:r>
            <w:r w:rsidR="008A5913" w:rsidRPr="00BF63BD">
              <w:rPr>
                <w:rFonts w:eastAsia="Times New Roman"/>
                <w:color w:val="000000"/>
                <w:sz w:val="20"/>
                <w:szCs w:val="20"/>
                <w:lang w:eastAsia="es-MX"/>
              </w:rPr>
              <w:t>.</w:t>
            </w:r>
          </w:p>
        </w:tc>
      </w:tr>
    </w:tbl>
    <w:p w:rsidR="00382A49" w:rsidRPr="00BF0753" w:rsidRDefault="00382A49" w:rsidP="00AF55BD">
      <w:pPr>
        <w:rPr>
          <w:color w:val="000000"/>
        </w:rPr>
      </w:pPr>
    </w:p>
    <w:p w:rsidR="00382A49" w:rsidRPr="00BF0753" w:rsidRDefault="00382A49">
      <w:pPr>
        <w:rPr>
          <w:color w:val="000000"/>
        </w:rPr>
      </w:pPr>
      <w:r w:rsidRPr="00BF0753">
        <w:rPr>
          <w:color w:val="000000"/>
        </w:rPr>
        <w:br w:type="page"/>
      </w:r>
    </w:p>
    <w:p w:rsidR="00AF55BD" w:rsidRPr="00BF0753" w:rsidRDefault="00AF55BD" w:rsidP="00AF55BD">
      <w:pPr>
        <w:rPr>
          <w:color w:val="000000"/>
        </w:rPr>
      </w:pPr>
    </w:p>
    <w:p w:rsidR="00AF55BD" w:rsidRPr="00BF0753" w:rsidRDefault="00AF55BD" w:rsidP="00AF55BD">
      <w:pPr>
        <w:pStyle w:val="Prrafodelista"/>
        <w:rPr>
          <w:rFonts w:ascii="Arial" w:hAnsi="Arial" w:cs="Arial"/>
          <w:color w:val="000000"/>
        </w:rPr>
      </w:pPr>
      <w:r w:rsidRPr="00BF0753">
        <w:rPr>
          <w:rFonts w:ascii="Arial" w:hAnsi="Arial" w:cs="Arial"/>
          <w:color w:val="000000"/>
        </w:rPr>
        <w:t>Administración de Recursos Humanos.</w:t>
      </w:r>
    </w:p>
    <w:tbl>
      <w:tblPr>
        <w:tblW w:w="9032" w:type="dxa"/>
        <w:tblInd w:w="708"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1907"/>
        <w:gridCol w:w="1907"/>
        <w:gridCol w:w="1558"/>
        <w:gridCol w:w="907"/>
        <w:gridCol w:w="887"/>
        <w:gridCol w:w="1823"/>
        <w:gridCol w:w="43"/>
      </w:tblGrid>
      <w:tr w:rsidR="00AF55BD" w:rsidRPr="00BF63BD" w:rsidTr="00BF63BD">
        <w:trPr>
          <w:gridAfter w:val="1"/>
          <w:wAfter w:w="53" w:type="dxa"/>
          <w:tblHeader/>
        </w:trPr>
        <w:tc>
          <w:tcPr>
            <w:tcW w:w="1831"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Meta SNEST</w:t>
            </w:r>
          </w:p>
        </w:tc>
        <w:tc>
          <w:tcPr>
            <w:tcW w:w="1831"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Meta ITM</w:t>
            </w:r>
          </w:p>
        </w:tc>
        <w:tc>
          <w:tcPr>
            <w:tcW w:w="1656"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Unidad de medida</w:t>
            </w:r>
          </w:p>
        </w:tc>
        <w:tc>
          <w:tcPr>
            <w:tcW w:w="941"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Prog.</w:t>
            </w:r>
          </w:p>
        </w:tc>
        <w:tc>
          <w:tcPr>
            <w:tcW w:w="941"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Real</w:t>
            </w:r>
          </w:p>
        </w:tc>
        <w:tc>
          <w:tcPr>
            <w:tcW w:w="1831" w:type="dxa"/>
            <w:shd w:val="clear" w:color="auto" w:fill="D3DFEE"/>
          </w:tcPr>
          <w:p w:rsidR="00AF55BD" w:rsidRPr="00BF63BD" w:rsidRDefault="00AF55BD" w:rsidP="00BF63BD">
            <w:pPr>
              <w:spacing w:after="0" w:line="240" w:lineRule="auto"/>
              <w:rPr>
                <w:rFonts w:eastAsia="Times New Roman"/>
                <w:b/>
                <w:bCs/>
                <w:color w:val="000000"/>
                <w:lang w:eastAsia="es-MX"/>
              </w:rPr>
            </w:pPr>
            <w:r w:rsidRPr="00BF63BD">
              <w:rPr>
                <w:rFonts w:eastAsia="Times New Roman"/>
                <w:b/>
                <w:bCs/>
                <w:color w:val="000000"/>
                <w:lang w:eastAsia="es-MX"/>
              </w:rPr>
              <w:t>Observaciones</w:t>
            </w:r>
          </w:p>
        </w:tc>
      </w:tr>
      <w:tr w:rsidR="00AF55BD" w:rsidRPr="00BF63BD" w:rsidTr="00BF63BD">
        <w:trPr>
          <w:gridAfter w:val="1"/>
          <w:wAfter w:w="53" w:type="dxa"/>
        </w:trPr>
        <w:tc>
          <w:tcPr>
            <w:tcW w:w="1831" w:type="dxa"/>
            <w:shd w:val="clear" w:color="auto" w:fill="D3DFEE"/>
          </w:tcPr>
          <w:p w:rsidR="00AF55BD" w:rsidRPr="00BF63BD" w:rsidRDefault="00AF55BD" w:rsidP="00BF63BD">
            <w:pPr>
              <w:spacing w:after="0" w:line="240" w:lineRule="auto"/>
              <w:rPr>
                <w:rFonts w:eastAsia="Times New Roman"/>
                <w:b/>
                <w:bCs/>
                <w:color w:val="000000"/>
                <w:sz w:val="20"/>
                <w:szCs w:val="20"/>
                <w:lang w:eastAsia="es-MX"/>
              </w:rPr>
            </w:pPr>
            <w:r w:rsidRPr="00BF63BD">
              <w:rPr>
                <w:rFonts w:eastAsia="Times New Roman"/>
                <w:bCs/>
                <w:color w:val="000000"/>
                <w:sz w:val="20"/>
                <w:szCs w:val="20"/>
                <w:lang w:eastAsia="es-MX"/>
              </w:rPr>
              <w:t>Integrar, gestionar y tramitar oportunamente el 100% de las prestaciones procedentes, para garantizar la tranquilidad y estabilidad laboral del personal del Instituto y consecuentemente la continuidad en la prestación del servicio educativo.</w:t>
            </w:r>
          </w:p>
        </w:tc>
        <w:tc>
          <w:tcPr>
            <w:tcW w:w="1831"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Integrar, gestionar y tramitar oportunamente el 100% de las prestaciones procedentes, para garantizar la tranquilidad y estabilidad laboral del personal del Instituto y consecuentemente la continuidad en la prestación del servicio educativo.</w:t>
            </w:r>
          </w:p>
        </w:tc>
        <w:tc>
          <w:tcPr>
            <w:tcW w:w="1656"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Gestión realizada</w:t>
            </w:r>
          </w:p>
        </w:tc>
        <w:tc>
          <w:tcPr>
            <w:tcW w:w="941" w:type="dxa"/>
            <w:shd w:val="clear" w:color="auto" w:fill="D3DFEE"/>
          </w:tcPr>
          <w:p w:rsidR="00AF55BD" w:rsidRPr="00BF63BD" w:rsidRDefault="00C5265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100</w:t>
            </w:r>
          </w:p>
          <w:p w:rsidR="00AF55BD" w:rsidRPr="00BF63BD" w:rsidRDefault="00AF55BD" w:rsidP="00BF63BD">
            <w:pPr>
              <w:spacing w:after="0" w:line="240" w:lineRule="auto"/>
              <w:rPr>
                <w:rFonts w:eastAsia="Times New Roman"/>
                <w:color w:val="000000"/>
                <w:sz w:val="20"/>
                <w:szCs w:val="20"/>
                <w:lang w:eastAsia="es-MX"/>
              </w:rPr>
            </w:pPr>
          </w:p>
          <w:p w:rsidR="00AF55BD" w:rsidRPr="00BF63BD" w:rsidRDefault="00AF55BD" w:rsidP="00BF63BD">
            <w:pPr>
              <w:spacing w:after="0" w:line="240" w:lineRule="auto"/>
              <w:rPr>
                <w:rFonts w:eastAsia="Times New Roman"/>
                <w:color w:val="000000"/>
                <w:sz w:val="20"/>
                <w:szCs w:val="20"/>
                <w:lang w:eastAsia="es-MX"/>
              </w:rPr>
            </w:pPr>
          </w:p>
        </w:tc>
        <w:tc>
          <w:tcPr>
            <w:tcW w:w="941" w:type="dxa"/>
            <w:shd w:val="clear" w:color="auto" w:fill="D3DFEE"/>
          </w:tcPr>
          <w:p w:rsidR="00AF55BD" w:rsidRPr="00BF63BD" w:rsidRDefault="00C5265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323</w:t>
            </w:r>
          </w:p>
        </w:tc>
        <w:tc>
          <w:tcPr>
            <w:tcW w:w="1831"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 xml:space="preserve">Se dio trámite inmediato a </w:t>
            </w:r>
            <w:r w:rsidR="00C5265D" w:rsidRPr="00BF63BD">
              <w:rPr>
                <w:rFonts w:eastAsia="Times New Roman"/>
                <w:color w:val="000000"/>
                <w:sz w:val="20"/>
                <w:szCs w:val="20"/>
                <w:lang w:eastAsia="es-MX"/>
              </w:rPr>
              <w:t xml:space="preserve">todos </w:t>
            </w:r>
            <w:r w:rsidRPr="00BF63BD">
              <w:rPr>
                <w:rFonts w:eastAsia="Times New Roman"/>
                <w:color w:val="000000"/>
                <w:sz w:val="20"/>
                <w:szCs w:val="20"/>
                <w:lang w:eastAsia="es-MX"/>
              </w:rPr>
              <w:t>los casos que se presentaron</w:t>
            </w:r>
          </w:p>
        </w:tc>
      </w:tr>
      <w:tr w:rsidR="00AF55BD" w:rsidRPr="00BF63BD" w:rsidTr="00BF63BD">
        <w:tc>
          <w:tcPr>
            <w:tcW w:w="1831" w:type="dxa"/>
            <w:shd w:val="clear" w:color="auto" w:fill="D3DFEE"/>
          </w:tcPr>
          <w:p w:rsidR="00AF55BD" w:rsidRPr="00BF63BD" w:rsidRDefault="00AF55BD" w:rsidP="00BF63BD">
            <w:pPr>
              <w:spacing w:after="0" w:line="240" w:lineRule="auto"/>
              <w:rPr>
                <w:rFonts w:eastAsia="Times New Roman"/>
                <w:b/>
                <w:bCs/>
                <w:color w:val="000000"/>
                <w:sz w:val="20"/>
                <w:szCs w:val="20"/>
                <w:lang w:eastAsia="es-MX"/>
              </w:rPr>
            </w:pPr>
            <w:r w:rsidRPr="00BF63BD">
              <w:rPr>
                <w:rFonts w:eastAsia="Times New Roman"/>
                <w:bCs/>
                <w:color w:val="000000"/>
                <w:sz w:val="20"/>
                <w:szCs w:val="20"/>
                <w:lang w:eastAsia="es-MX"/>
              </w:rPr>
              <w:t>Lograr la participación del 100% del personal convocado a participar en los eventos de integración del Instituto, para contribuir a mejorar el ambiente laboral.</w:t>
            </w:r>
          </w:p>
        </w:tc>
        <w:tc>
          <w:tcPr>
            <w:tcW w:w="1831"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Lograr la participación del 100% del personal convocado a participar en los eventos de integración del Instituto, para contribuir a mejorar el ambiente laboral.</w:t>
            </w:r>
          </w:p>
        </w:tc>
        <w:tc>
          <w:tcPr>
            <w:tcW w:w="1656" w:type="dxa"/>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Personal convocado</w:t>
            </w:r>
          </w:p>
        </w:tc>
        <w:tc>
          <w:tcPr>
            <w:tcW w:w="941" w:type="dxa"/>
            <w:shd w:val="clear" w:color="auto" w:fill="D3DFEE"/>
          </w:tcPr>
          <w:p w:rsidR="00AF55BD" w:rsidRPr="00BF63BD" w:rsidRDefault="00ED31EF"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1250</w:t>
            </w:r>
          </w:p>
          <w:p w:rsidR="00AF55BD" w:rsidRPr="00BF63BD" w:rsidRDefault="00AF55BD" w:rsidP="00BF63BD">
            <w:pPr>
              <w:spacing w:after="0" w:line="240" w:lineRule="auto"/>
              <w:rPr>
                <w:rFonts w:eastAsia="Times New Roman"/>
                <w:color w:val="000000"/>
                <w:sz w:val="20"/>
                <w:szCs w:val="20"/>
                <w:lang w:eastAsia="es-MX"/>
              </w:rPr>
            </w:pPr>
          </w:p>
          <w:p w:rsidR="00AF55BD" w:rsidRPr="00BF63BD" w:rsidRDefault="00AF55BD" w:rsidP="00BF63BD">
            <w:pPr>
              <w:spacing w:after="0" w:line="240" w:lineRule="auto"/>
              <w:rPr>
                <w:rFonts w:eastAsia="Times New Roman"/>
                <w:color w:val="000000"/>
                <w:sz w:val="20"/>
                <w:szCs w:val="20"/>
                <w:lang w:eastAsia="es-MX"/>
              </w:rPr>
            </w:pPr>
          </w:p>
        </w:tc>
        <w:tc>
          <w:tcPr>
            <w:tcW w:w="941" w:type="dxa"/>
            <w:shd w:val="clear" w:color="auto" w:fill="D3DFEE"/>
          </w:tcPr>
          <w:p w:rsidR="00AF55BD" w:rsidRPr="00BF63BD" w:rsidRDefault="00ED31EF"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1750</w:t>
            </w:r>
          </w:p>
        </w:tc>
        <w:tc>
          <w:tcPr>
            <w:tcW w:w="1831" w:type="dxa"/>
            <w:gridSpan w:val="2"/>
            <w:shd w:val="clear" w:color="auto" w:fill="D3DFEE"/>
          </w:tcPr>
          <w:p w:rsidR="00AF55BD" w:rsidRPr="00BF63BD" w:rsidRDefault="00AF55BD" w:rsidP="00BF63BD">
            <w:pPr>
              <w:spacing w:after="0" w:line="240" w:lineRule="auto"/>
              <w:rPr>
                <w:rFonts w:eastAsia="Times New Roman"/>
                <w:color w:val="000000"/>
                <w:sz w:val="20"/>
                <w:szCs w:val="20"/>
                <w:lang w:eastAsia="es-MX"/>
              </w:rPr>
            </w:pPr>
            <w:r w:rsidRPr="00BF63BD">
              <w:rPr>
                <w:rFonts w:eastAsia="Times New Roman"/>
                <w:color w:val="000000"/>
                <w:sz w:val="20"/>
                <w:szCs w:val="20"/>
                <w:lang w:eastAsia="es-MX"/>
              </w:rPr>
              <w:t>El número de participantes se vio incrementado por los festejos de aniversario</w:t>
            </w:r>
          </w:p>
        </w:tc>
      </w:tr>
    </w:tbl>
    <w:p w:rsidR="00197C96" w:rsidRPr="00BF0753" w:rsidRDefault="00197C96">
      <w:pPr>
        <w:rPr>
          <w:rFonts w:cs="Arial"/>
          <w:color w:val="000000"/>
          <w:sz w:val="24"/>
          <w:szCs w:val="24"/>
        </w:rPr>
      </w:pPr>
      <w:r w:rsidRPr="00BF0753">
        <w:rPr>
          <w:rFonts w:cs="Arial"/>
          <w:color w:val="000000"/>
          <w:sz w:val="24"/>
          <w:szCs w:val="24"/>
        </w:rPr>
        <w:br w:type="page"/>
      </w:r>
    </w:p>
    <w:p w:rsidR="00197C96" w:rsidRPr="00BF0753" w:rsidRDefault="00197C96" w:rsidP="00197C96">
      <w:pPr>
        <w:pStyle w:val="Pa3"/>
        <w:numPr>
          <w:ilvl w:val="0"/>
          <w:numId w:val="8"/>
        </w:numPr>
        <w:jc w:val="right"/>
        <w:rPr>
          <w:rStyle w:val="A0"/>
          <w:rFonts w:ascii="Arial" w:hAnsi="Arial" w:cs="Arial"/>
          <w:b/>
        </w:rPr>
      </w:pPr>
      <w:r w:rsidRPr="00BF0753">
        <w:rPr>
          <w:rStyle w:val="A0"/>
          <w:rFonts w:ascii="Arial" w:hAnsi="Arial" w:cs="Arial"/>
          <w:b/>
        </w:rPr>
        <w:t>Captación y Ejercicio de los Recursos</w:t>
      </w:r>
    </w:p>
    <w:p w:rsidR="00197C96" w:rsidRPr="00BF0753" w:rsidRDefault="00197C96" w:rsidP="00197C96">
      <w:pPr>
        <w:rPr>
          <w:rFonts w:cs="Arial"/>
          <w:color w:val="000000"/>
          <w:sz w:val="24"/>
          <w:szCs w:val="24"/>
        </w:rPr>
      </w:pPr>
    </w:p>
    <w:p w:rsidR="00197C96" w:rsidRPr="00BF0753" w:rsidRDefault="00D51E9C" w:rsidP="00197C96">
      <w:pPr>
        <w:rPr>
          <w:rFonts w:cs="Arial"/>
          <w:color w:val="000000"/>
          <w:sz w:val="24"/>
          <w:szCs w:val="24"/>
        </w:rPr>
      </w:pPr>
      <w:r w:rsidRPr="00BF0753">
        <w:rPr>
          <w:rFonts w:cs="Arial"/>
          <w:color w:val="000000"/>
          <w:sz w:val="24"/>
          <w:szCs w:val="24"/>
        </w:rPr>
        <w:t>Ingresos</w:t>
      </w:r>
      <w:r w:rsidR="00B6626A" w:rsidRPr="00BF0753">
        <w:rPr>
          <w:rFonts w:cs="Arial"/>
          <w:color w:val="000000"/>
          <w:sz w:val="24"/>
          <w:szCs w:val="24"/>
        </w:rPr>
        <w:t>.</w:t>
      </w:r>
    </w:p>
    <w:tbl>
      <w:tblPr>
        <w:tblW w:w="0" w:type="auto"/>
        <w:tblInd w:w="70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tblPr>
      <w:tblGrid>
        <w:gridCol w:w="3511"/>
        <w:gridCol w:w="1843"/>
      </w:tblGrid>
      <w:tr w:rsidR="00D51E9C" w:rsidRPr="00BF63BD" w:rsidTr="00BF63BD">
        <w:tc>
          <w:tcPr>
            <w:tcW w:w="3511" w:type="dxa"/>
            <w:shd w:val="clear" w:color="auto" w:fill="D3DFEE"/>
          </w:tcPr>
          <w:p w:rsidR="00D51E9C" w:rsidRPr="00BF63BD" w:rsidRDefault="00D51E9C" w:rsidP="00BF63BD">
            <w:pPr>
              <w:spacing w:after="0" w:line="240" w:lineRule="auto"/>
              <w:rPr>
                <w:rFonts w:cs="Arial"/>
                <w:b/>
                <w:bCs/>
                <w:color w:val="000000"/>
                <w:sz w:val="24"/>
                <w:szCs w:val="24"/>
              </w:rPr>
            </w:pPr>
            <w:r w:rsidRPr="00BF63BD">
              <w:rPr>
                <w:rFonts w:cs="Arial"/>
                <w:b/>
                <w:bCs/>
                <w:color w:val="000000"/>
                <w:sz w:val="24"/>
                <w:szCs w:val="24"/>
              </w:rPr>
              <w:t>Ingresos</w:t>
            </w:r>
          </w:p>
        </w:tc>
        <w:tc>
          <w:tcPr>
            <w:tcW w:w="1843" w:type="dxa"/>
            <w:shd w:val="clear" w:color="auto" w:fill="D3DFEE"/>
          </w:tcPr>
          <w:p w:rsidR="00D51E9C" w:rsidRPr="00BF63BD" w:rsidRDefault="00D51E9C" w:rsidP="00BF63BD">
            <w:pPr>
              <w:spacing w:after="0" w:line="240" w:lineRule="auto"/>
              <w:rPr>
                <w:rFonts w:cs="Arial"/>
                <w:b/>
                <w:bCs/>
                <w:color w:val="000000"/>
                <w:sz w:val="24"/>
                <w:szCs w:val="24"/>
              </w:rPr>
            </w:pPr>
            <w:r w:rsidRPr="00BF63BD">
              <w:rPr>
                <w:rFonts w:cs="Arial"/>
                <w:b/>
                <w:bCs/>
                <w:color w:val="000000"/>
                <w:sz w:val="24"/>
                <w:szCs w:val="24"/>
              </w:rPr>
              <w:t xml:space="preserve">Monto </w:t>
            </w:r>
          </w:p>
        </w:tc>
      </w:tr>
      <w:tr w:rsidR="00D51E9C" w:rsidRPr="00BF63BD" w:rsidTr="00BF63BD">
        <w:tc>
          <w:tcPr>
            <w:tcW w:w="3511" w:type="dxa"/>
            <w:shd w:val="clear" w:color="auto" w:fill="D3DFEE"/>
          </w:tcPr>
          <w:p w:rsidR="00D51E9C" w:rsidRPr="00BF63BD" w:rsidRDefault="00D51E9C" w:rsidP="00BF63BD">
            <w:pPr>
              <w:spacing w:after="0" w:line="240" w:lineRule="auto"/>
              <w:rPr>
                <w:rFonts w:cs="Arial"/>
                <w:b/>
                <w:bCs/>
                <w:color w:val="000000"/>
                <w:sz w:val="24"/>
                <w:szCs w:val="24"/>
              </w:rPr>
            </w:pPr>
            <w:r w:rsidRPr="00BF63BD">
              <w:rPr>
                <w:rFonts w:cs="Arial"/>
                <w:b/>
                <w:bCs/>
                <w:color w:val="000000"/>
                <w:sz w:val="24"/>
                <w:szCs w:val="24"/>
              </w:rPr>
              <w:t>Presupuestado</w:t>
            </w:r>
          </w:p>
        </w:tc>
        <w:tc>
          <w:tcPr>
            <w:tcW w:w="1843" w:type="dxa"/>
            <w:shd w:val="clear" w:color="auto" w:fill="D3DFEE"/>
          </w:tcPr>
          <w:p w:rsidR="00D51E9C" w:rsidRPr="00BF63BD" w:rsidRDefault="00492531" w:rsidP="00BF63BD">
            <w:pPr>
              <w:spacing w:after="0" w:line="240" w:lineRule="auto"/>
              <w:jc w:val="right"/>
              <w:rPr>
                <w:rFonts w:cs="Arial"/>
                <w:color w:val="000000"/>
                <w:sz w:val="24"/>
                <w:szCs w:val="24"/>
              </w:rPr>
            </w:pPr>
            <w:r w:rsidRPr="00BF63BD">
              <w:rPr>
                <w:rFonts w:cs="Arial"/>
                <w:color w:val="000000"/>
                <w:sz w:val="24"/>
                <w:szCs w:val="24"/>
              </w:rPr>
              <w:t>23,199,345.00</w:t>
            </w:r>
          </w:p>
        </w:tc>
      </w:tr>
      <w:tr w:rsidR="00D51E9C" w:rsidRPr="00BF63BD" w:rsidTr="00BF63BD">
        <w:tc>
          <w:tcPr>
            <w:tcW w:w="3511" w:type="dxa"/>
            <w:shd w:val="clear" w:color="auto" w:fill="D3DFEE"/>
          </w:tcPr>
          <w:p w:rsidR="00D51E9C" w:rsidRPr="00BF63BD" w:rsidRDefault="00D51E9C" w:rsidP="00BF63BD">
            <w:pPr>
              <w:spacing w:after="0" w:line="240" w:lineRule="auto"/>
              <w:rPr>
                <w:rFonts w:cs="Arial"/>
                <w:b/>
                <w:bCs/>
                <w:color w:val="000000"/>
                <w:sz w:val="24"/>
                <w:szCs w:val="24"/>
              </w:rPr>
            </w:pPr>
            <w:r w:rsidRPr="00BF63BD">
              <w:rPr>
                <w:rFonts w:cs="Arial"/>
                <w:b/>
                <w:bCs/>
                <w:color w:val="000000"/>
                <w:sz w:val="24"/>
                <w:szCs w:val="24"/>
              </w:rPr>
              <w:t>Real</w:t>
            </w:r>
          </w:p>
        </w:tc>
        <w:tc>
          <w:tcPr>
            <w:tcW w:w="1843" w:type="dxa"/>
            <w:shd w:val="clear" w:color="auto" w:fill="D3DFEE"/>
          </w:tcPr>
          <w:p w:rsidR="00D51E9C" w:rsidRPr="00BF63BD" w:rsidRDefault="00084DB6" w:rsidP="00BF63BD">
            <w:pPr>
              <w:spacing w:after="0" w:line="240" w:lineRule="auto"/>
              <w:jc w:val="right"/>
              <w:rPr>
                <w:rFonts w:cs="Arial"/>
                <w:color w:val="000000"/>
                <w:sz w:val="24"/>
                <w:szCs w:val="24"/>
              </w:rPr>
            </w:pPr>
            <w:r w:rsidRPr="00BF63BD">
              <w:rPr>
                <w:rFonts w:cs="Arial"/>
                <w:color w:val="000000"/>
                <w:sz w:val="24"/>
                <w:szCs w:val="24"/>
              </w:rPr>
              <w:t>20,675,233.58</w:t>
            </w:r>
          </w:p>
        </w:tc>
      </w:tr>
      <w:tr w:rsidR="00D51E9C" w:rsidRPr="00BF63BD" w:rsidTr="00BF63BD">
        <w:tc>
          <w:tcPr>
            <w:tcW w:w="3511" w:type="dxa"/>
            <w:shd w:val="clear" w:color="auto" w:fill="D3DFEE"/>
          </w:tcPr>
          <w:p w:rsidR="00D51E9C" w:rsidRPr="00BF63BD" w:rsidRDefault="00D51E9C" w:rsidP="00BF63BD">
            <w:pPr>
              <w:spacing w:after="0" w:line="240" w:lineRule="auto"/>
              <w:rPr>
                <w:rFonts w:cs="Arial"/>
                <w:b/>
                <w:bCs/>
                <w:color w:val="000000"/>
                <w:sz w:val="24"/>
                <w:szCs w:val="24"/>
              </w:rPr>
            </w:pPr>
            <w:r w:rsidRPr="00BF63BD">
              <w:rPr>
                <w:rFonts w:cs="Arial"/>
                <w:b/>
                <w:bCs/>
                <w:color w:val="000000"/>
                <w:sz w:val="24"/>
                <w:szCs w:val="24"/>
              </w:rPr>
              <w:t>Variación</w:t>
            </w:r>
          </w:p>
        </w:tc>
        <w:tc>
          <w:tcPr>
            <w:tcW w:w="1843" w:type="dxa"/>
            <w:shd w:val="clear" w:color="auto" w:fill="D3DFEE"/>
          </w:tcPr>
          <w:p w:rsidR="00D51E9C" w:rsidRPr="00BF63BD" w:rsidRDefault="00084DB6" w:rsidP="00BF63BD">
            <w:pPr>
              <w:spacing w:after="0" w:line="240" w:lineRule="auto"/>
              <w:jc w:val="right"/>
              <w:rPr>
                <w:rFonts w:cs="Arial"/>
                <w:color w:val="000000"/>
                <w:sz w:val="24"/>
                <w:szCs w:val="24"/>
              </w:rPr>
            </w:pPr>
            <w:r w:rsidRPr="00BF63BD">
              <w:rPr>
                <w:rFonts w:cs="Arial"/>
                <w:color w:val="000000"/>
                <w:sz w:val="24"/>
                <w:szCs w:val="24"/>
              </w:rPr>
              <w:t>2,524,111.48</w:t>
            </w:r>
          </w:p>
        </w:tc>
      </w:tr>
    </w:tbl>
    <w:p w:rsidR="00D51E9C" w:rsidRPr="008A7916" w:rsidRDefault="00D51E9C" w:rsidP="00197C96">
      <w:pPr>
        <w:rPr>
          <w:rFonts w:cs="Arial"/>
          <w:color w:val="000000"/>
          <w:sz w:val="16"/>
          <w:szCs w:val="16"/>
        </w:rPr>
      </w:pPr>
    </w:p>
    <w:tbl>
      <w:tblPr>
        <w:tblW w:w="0" w:type="auto"/>
        <w:tblInd w:w="70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tblPr>
      <w:tblGrid>
        <w:gridCol w:w="3511"/>
        <w:gridCol w:w="1843"/>
      </w:tblGrid>
      <w:tr w:rsidR="009758B2" w:rsidRPr="00BF63BD" w:rsidTr="00BF63BD">
        <w:tc>
          <w:tcPr>
            <w:tcW w:w="3511" w:type="dxa"/>
            <w:shd w:val="clear" w:color="auto" w:fill="D3DFEE"/>
          </w:tcPr>
          <w:p w:rsidR="009758B2" w:rsidRPr="00BF63BD" w:rsidRDefault="009758B2" w:rsidP="00BF63BD">
            <w:pPr>
              <w:spacing w:after="0" w:line="240" w:lineRule="auto"/>
              <w:rPr>
                <w:rFonts w:cs="Arial"/>
                <w:b/>
                <w:bCs/>
                <w:color w:val="000000"/>
                <w:sz w:val="24"/>
                <w:szCs w:val="24"/>
              </w:rPr>
            </w:pPr>
            <w:r w:rsidRPr="00BF63BD">
              <w:rPr>
                <w:rFonts w:cs="Arial"/>
                <w:b/>
                <w:bCs/>
                <w:color w:val="000000"/>
                <w:sz w:val="24"/>
                <w:szCs w:val="24"/>
              </w:rPr>
              <w:t>Ingresos</w:t>
            </w:r>
          </w:p>
        </w:tc>
        <w:tc>
          <w:tcPr>
            <w:tcW w:w="1843" w:type="dxa"/>
            <w:shd w:val="clear" w:color="auto" w:fill="D3DFEE"/>
          </w:tcPr>
          <w:p w:rsidR="009758B2" w:rsidRPr="00BF63BD" w:rsidRDefault="009758B2" w:rsidP="00BF63BD">
            <w:pPr>
              <w:spacing w:after="0" w:line="240" w:lineRule="auto"/>
              <w:rPr>
                <w:rFonts w:cs="Arial"/>
                <w:b/>
                <w:bCs/>
                <w:color w:val="000000"/>
                <w:sz w:val="24"/>
                <w:szCs w:val="24"/>
              </w:rPr>
            </w:pPr>
            <w:r w:rsidRPr="00BF63BD">
              <w:rPr>
                <w:rFonts w:cs="Arial"/>
                <w:b/>
                <w:bCs/>
                <w:color w:val="000000"/>
                <w:sz w:val="24"/>
                <w:szCs w:val="24"/>
              </w:rPr>
              <w:t>Monto</w:t>
            </w:r>
          </w:p>
        </w:tc>
      </w:tr>
      <w:tr w:rsidR="009758B2" w:rsidRPr="00BF63BD" w:rsidTr="00BF63BD">
        <w:tc>
          <w:tcPr>
            <w:tcW w:w="3511" w:type="dxa"/>
            <w:shd w:val="clear" w:color="auto" w:fill="D3DFEE"/>
          </w:tcPr>
          <w:p w:rsidR="009758B2" w:rsidRPr="00BF63BD" w:rsidRDefault="009758B2" w:rsidP="00BF63BD">
            <w:pPr>
              <w:spacing w:after="0" w:line="240" w:lineRule="auto"/>
              <w:rPr>
                <w:rFonts w:cs="Arial"/>
                <w:b/>
                <w:bCs/>
                <w:color w:val="000000"/>
                <w:sz w:val="24"/>
                <w:szCs w:val="24"/>
              </w:rPr>
            </w:pPr>
            <w:r w:rsidRPr="00BF63BD">
              <w:rPr>
                <w:rFonts w:cs="Arial"/>
                <w:b/>
                <w:bCs/>
                <w:color w:val="000000"/>
                <w:sz w:val="24"/>
                <w:szCs w:val="24"/>
              </w:rPr>
              <w:t>Captados</w:t>
            </w:r>
          </w:p>
        </w:tc>
        <w:tc>
          <w:tcPr>
            <w:tcW w:w="1843" w:type="dxa"/>
            <w:shd w:val="clear" w:color="auto" w:fill="D3DFEE"/>
          </w:tcPr>
          <w:p w:rsidR="009758B2" w:rsidRPr="00BF63BD" w:rsidRDefault="00084DB6" w:rsidP="00BF63BD">
            <w:pPr>
              <w:spacing w:after="0" w:line="240" w:lineRule="auto"/>
              <w:jc w:val="right"/>
              <w:rPr>
                <w:rFonts w:cs="Arial"/>
                <w:color w:val="000000"/>
                <w:sz w:val="24"/>
                <w:szCs w:val="24"/>
              </w:rPr>
            </w:pPr>
            <w:r w:rsidRPr="00BF63BD">
              <w:rPr>
                <w:rFonts w:cs="Arial"/>
                <w:color w:val="000000"/>
                <w:sz w:val="24"/>
                <w:szCs w:val="24"/>
              </w:rPr>
              <w:t>20,675,233.58</w:t>
            </w:r>
          </w:p>
        </w:tc>
      </w:tr>
      <w:tr w:rsidR="009758B2" w:rsidRPr="00BF63BD" w:rsidTr="00BF63BD">
        <w:tc>
          <w:tcPr>
            <w:tcW w:w="3511" w:type="dxa"/>
            <w:shd w:val="clear" w:color="auto" w:fill="D3DFEE"/>
          </w:tcPr>
          <w:p w:rsidR="009758B2" w:rsidRPr="00BF63BD" w:rsidRDefault="009758B2" w:rsidP="00BF63BD">
            <w:pPr>
              <w:spacing w:after="0" w:line="240" w:lineRule="auto"/>
              <w:rPr>
                <w:rFonts w:cs="Arial"/>
                <w:b/>
                <w:bCs/>
                <w:color w:val="000000"/>
                <w:sz w:val="24"/>
                <w:szCs w:val="24"/>
              </w:rPr>
            </w:pPr>
            <w:r w:rsidRPr="00BF63BD">
              <w:rPr>
                <w:rFonts w:cs="Arial"/>
                <w:b/>
                <w:bCs/>
                <w:color w:val="000000"/>
                <w:sz w:val="24"/>
                <w:szCs w:val="24"/>
              </w:rPr>
              <w:t>Ejercidos</w:t>
            </w:r>
            <w:r w:rsidR="00084DB6" w:rsidRPr="00BF63BD">
              <w:rPr>
                <w:rFonts w:cs="Arial"/>
                <w:b/>
                <w:bCs/>
                <w:color w:val="000000"/>
                <w:sz w:val="24"/>
                <w:szCs w:val="24"/>
              </w:rPr>
              <w:t xml:space="preserve"> Ingresos Propios</w:t>
            </w:r>
          </w:p>
        </w:tc>
        <w:tc>
          <w:tcPr>
            <w:tcW w:w="1843" w:type="dxa"/>
            <w:shd w:val="clear" w:color="auto" w:fill="D3DFEE"/>
          </w:tcPr>
          <w:p w:rsidR="009758B2" w:rsidRPr="00BF63BD" w:rsidRDefault="00E5366B" w:rsidP="00BF63BD">
            <w:pPr>
              <w:spacing w:after="0" w:line="240" w:lineRule="auto"/>
              <w:jc w:val="right"/>
              <w:rPr>
                <w:rFonts w:cs="Arial"/>
                <w:color w:val="000000"/>
                <w:sz w:val="24"/>
                <w:szCs w:val="24"/>
              </w:rPr>
            </w:pPr>
            <w:r w:rsidRPr="00BF63BD">
              <w:rPr>
                <w:rFonts w:cs="Arial"/>
                <w:color w:val="000000"/>
                <w:sz w:val="24"/>
                <w:szCs w:val="24"/>
              </w:rPr>
              <w:t>17,</w:t>
            </w:r>
            <w:r w:rsidR="00084DB6" w:rsidRPr="00BF63BD">
              <w:rPr>
                <w:rFonts w:cs="Arial"/>
                <w:color w:val="000000"/>
                <w:sz w:val="24"/>
                <w:szCs w:val="24"/>
              </w:rPr>
              <w:t>408,513.12</w:t>
            </w:r>
          </w:p>
        </w:tc>
      </w:tr>
      <w:tr w:rsidR="00084DB6" w:rsidRPr="00BF63BD" w:rsidTr="00BF63BD">
        <w:tc>
          <w:tcPr>
            <w:tcW w:w="3511" w:type="dxa"/>
            <w:shd w:val="clear" w:color="auto" w:fill="D3DFEE"/>
          </w:tcPr>
          <w:p w:rsidR="00084DB6" w:rsidRPr="00BF63BD" w:rsidRDefault="00084DB6" w:rsidP="00BF63BD">
            <w:pPr>
              <w:spacing w:after="0" w:line="240" w:lineRule="auto"/>
              <w:rPr>
                <w:rFonts w:cs="Arial"/>
                <w:b/>
                <w:bCs/>
                <w:color w:val="000000"/>
                <w:sz w:val="24"/>
                <w:szCs w:val="24"/>
              </w:rPr>
            </w:pPr>
            <w:r w:rsidRPr="00BF63BD">
              <w:rPr>
                <w:rFonts w:cs="Arial"/>
                <w:b/>
                <w:bCs/>
                <w:color w:val="000000"/>
                <w:sz w:val="24"/>
                <w:szCs w:val="24"/>
              </w:rPr>
              <w:t>Ejercido Gasto Directo</w:t>
            </w:r>
          </w:p>
        </w:tc>
        <w:tc>
          <w:tcPr>
            <w:tcW w:w="1843" w:type="dxa"/>
            <w:shd w:val="clear" w:color="auto" w:fill="D3DFEE"/>
          </w:tcPr>
          <w:p w:rsidR="00084DB6" w:rsidRPr="00BF63BD" w:rsidRDefault="00084DB6" w:rsidP="00BF63BD">
            <w:pPr>
              <w:spacing w:after="0" w:line="240" w:lineRule="auto"/>
              <w:jc w:val="right"/>
              <w:rPr>
                <w:rFonts w:cs="Arial"/>
                <w:color w:val="000000"/>
                <w:sz w:val="24"/>
                <w:szCs w:val="24"/>
              </w:rPr>
            </w:pPr>
            <w:r w:rsidRPr="00BF63BD">
              <w:rPr>
                <w:rFonts w:cs="Arial"/>
                <w:color w:val="000000"/>
                <w:sz w:val="24"/>
                <w:szCs w:val="24"/>
              </w:rPr>
              <w:t>460,000.00</w:t>
            </w:r>
          </w:p>
        </w:tc>
      </w:tr>
      <w:tr w:rsidR="009758B2" w:rsidRPr="00BF63BD" w:rsidTr="00BF63BD">
        <w:tc>
          <w:tcPr>
            <w:tcW w:w="3511" w:type="dxa"/>
            <w:shd w:val="clear" w:color="auto" w:fill="D3DFEE"/>
          </w:tcPr>
          <w:p w:rsidR="009758B2" w:rsidRPr="00BF63BD" w:rsidRDefault="009758B2" w:rsidP="00BF63BD">
            <w:pPr>
              <w:spacing w:after="0" w:line="240" w:lineRule="auto"/>
              <w:rPr>
                <w:rFonts w:cs="Arial"/>
                <w:b/>
                <w:bCs/>
                <w:color w:val="000000"/>
                <w:sz w:val="24"/>
                <w:szCs w:val="24"/>
              </w:rPr>
            </w:pPr>
            <w:r w:rsidRPr="00BF63BD">
              <w:rPr>
                <w:rFonts w:cs="Arial"/>
                <w:b/>
                <w:bCs/>
                <w:color w:val="000000"/>
                <w:sz w:val="24"/>
                <w:szCs w:val="24"/>
              </w:rPr>
              <w:t>Por ejercer</w:t>
            </w:r>
          </w:p>
        </w:tc>
        <w:tc>
          <w:tcPr>
            <w:tcW w:w="1843" w:type="dxa"/>
            <w:shd w:val="clear" w:color="auto" w:fill="D3DFEE"/>
          </w:tcPr>
          <w:p w:rsidR="009758B2" w:rsidRPr="00BF63BD" w:rsidRDefault="00084DB6" w:rsidP="00BF63BD">
            <w:pPr>
              <w:spacing w:after="0" w:line="240" w:lineRule="auto"/>
              <w:jc w:val="right"/>
              <w:rPr>
                <w:rFonts w:cs="Arial"/>
                <w:color w:val="000000"/>
                <w:sz w:val="24"/>
                <w:szCs w:val="24"/>
              </w:rPr>
            </w:pPr>
            <w:r w:rsidRPr="00BF63BD">
              <w:rPr>
                <w:rFonts w:cs="Arial"/>
                <w:color w:val="000000"/>
                <w:sz w:val="24"/>
                <w:szCs w:val="24"/>
              </w:rPr>
              <w:t>2,806,720.46</w:t>
            </w:r>
          </w:p>
        </w:tc>
      </w:tr>
    </w:tbl>
    <w:p w:rsidR="00197C96" w:rsidRPr="008A7916" w:rsidRDefault="00197C96" w:rsidP="00503BAA">
      <w:pPr>
        <w:spacing w:after="0" w:line="240" w:lineRule="auto"/>
        <w:rPr>
          <w:rFonts w:cs="Arial"/>
          <w:color w:val="000000"/>
          <w:sz w:val="16"/>
          <w:szCs w:val="16"/>
        </w:rPr>
      </w:pPr>
    </w:p>
    <w:p w:rsidR="00704FF2" w:rsidRPr="00677ADC" w:rsidRDefault="00704FF2" w:rsidP="00704FF2">
      <w:pPr>
        <w:rPr>
          <w:rFonts w:cs="Arial"/>
          <w:color w:val="000000"/>
          <w:sz w:val="24"/>
          <w:szCs w:val="24"/>
        </w:rPr>
      </w:pPr>
      <w:r w:rsidRPr="00677ADC">
        <w:rPr>
          <w:rFonts w:cs="Arial"/>
          <w:color w:val="000000"/>
          <w:sz w:val="24"/>
          <w:szCs w:val="24"/>
        </w:rPr>
        <w:t xml:space="preserve">Nota: se tiene pendiente por ejercer recursos </w:t>
      </w:r>
      <w:r>
        <w:rPr>
          <w:rFonts w:cs="Arial"/>
          <w:color w:val="000000"/>
          <w:sz w:val="24"/>
          <w:szCs w:val="24"/>
        </w:rPr>
        <w:t xml:space="preserve">comprometidos </w:t>
      </w:r>
      <w:r w:rsidRPr="00677ADC">
        <w:rPr>
          <w:rFonts w:cs="Arial"/>
          <w:color w:val="000000"/>
          <w:sz w:val="24"/>
          <w:szCs w:val="24"/>
        </w:rPr>
        <w:t>de los siguientes proyectos:</w:t>
      </w:r>
    </w:p>
    <w:tbl>
      <w:tblPr>
        <w:tblW w:w="0" w:type="auto"/>
        <w:tblInd w:w="675"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tblPr>
      <w:tblGrid>
        <w:gridCol w:w="3544"/>
        <w:gridCol w:w="1843"/>
      </w:tblGrid>
      <w:tr w:rsidR="00704FF2" w:rsidRPr="00BF63BD" w:rsidTr="00BF63BD">
        <w:tc>
          <w:tcPr>
            <w:tcW w:w="3544" w:type="dxa"/>
            <w:shd w:val="clear" w:color="auto" w:fill="D3DFEE"/>
          </w:tcPr>
          <w:p w:rsidR="00704FF2" w:rsidRPr="00BF63BD" w:rsidRDefault="00704FF2" w:rsidP="00BF63BD">
            <w:pPr>
              <w:spacing w:after="0" w:line="240" w:lineRule="auto"/>
              <w:rPr>
                <w:rFonts w:cs="Arial"/>
                <w:b/>
                <w:bCs/>
                <w:color w:val="000000"/>
                <w:sz w:val="24"/>
                <w:szCs w:val="24"/>
              </w:rPr>
            </w:pPr>
            <w:r w:rsidRPr="00BF63BD">
              <w:rPr>
                <w:rFonts w:cs="Arial"/>
                <w:b/>
                <w:bCs/>
                <w:color w:val="000000"/>
                <w:sz w:val="24"/>
                <w:szCs w:val="24"/>
              </w:rPr>
              <w:t>Concepto</w:t>
            </w:r>
          </w:p>
        </w:tc>
        <w:tc>
          <w:tcPr>
            <w:tcW w:w="1843" w:type="dxa"/>
            <w:shd w:val="clear" w:color="auto" w:fill="D3DFEE"/>
          </w:tcPr>
          <w:p w:rsidR="00704FF2" w:rsidRPr="00BF63BD" w:rsidRDefault="00704FF2" w:rsidP="00BF63BD">
            <w:pPr>
              <w:spacing w:after="0" w:line="240" w:lineRule="auto"/>
              <w:rPr>
                <w:rFonts w:cs="Arial"/>
                <w:b/>
                <w:bCs/>
                <w:color w:val="000000"/>
                <w:sz w:val="24"/>
                <w:szCs w:val="24"/>
              </w:rPr>
            </w:pPr>
            <w:r w:rsidRPr="00BF63BD">
              <w:rPr>
                <w:rFonts w:cs="Arial"/>
                <w:b/>
                <w:bCs/>
                <w:color w:val="000000"/>
                <w:sz w:val="24"/>
                <w:szCs w:val="24"/>
              </w:rPr>
              <w:t>Monto</w:t>
            </w:r>
          </w:p>
        </w:tc>
      </w:tr>
      <w:tr w:rsidR="00704FF2" w:rsidRPr="00BF63BD" w:rsidTr="00BF63BD">
        <w:tc>
          <w:tcPr>
            <w:tcW w:w="3544" w:type="dxa"/>
            <w:shd w:val="clear" w:color="auto" w:fill="D3DFEE"/>
          </w:tcPr>
          <w:p w:rsidR="00704FF2" w:rsidRPr="00BF63BD" w:rsidRDefault="00704FF2" w:rsidP="00BF63BD">
            <w:pPr>
              <w:spacing w:after="0" w:line="240" w:lineRule="auto"/>
              <w:rPr>
                <w:rFonts w:cs="Arial"/>
                <w:b/>
                <w:bCs/>
                <w:color w:val="000000"/>
                <w:sz w:val="24"/>
                <w:szCs w:val="24"/>
              </w:rPr>
            </w:pPr>
            <w:r w:rsidRPr="00BF63BD">
              <w:rPr>
                <w:rFonts w:cs="Arial"/>
                <w:b/>
                <w:bCs/>
                <w:color w:val="000000"/>
                <w:sz w:val="24"/>
                <w:szCs w:val="24"/>
              </w:rPr>
              <w:t>Incubadora ITM</w:t>
            </w:r>
          </w:p>
        </w:tc>
        <w:tc>
          <w:tcPr>
            <w:tcW w:w="1843" w:type="dxa"/>
            <w:shd w:val="clear" w:color="auto" w:fill="D3DFEE"/>
          </w:tcPr>
          <w:p w:rsidR="00704FF2" w:rsidRPr="00BF63BD" w:rsidRDefault="00704FF2" w:rsidP="00BF63BD">
            <w:pPr>
              <w:spacing w:after="0" w:line="240" w:lineRule="auto"/>
              <w:jc w:val="right"/>
              <w:rPr>
                <w:rFonts w:cs="Arial"/>
                <w:color w:val="000000"/>
                <w:sz w:val="24"/>
                <w:szCs w:val="24"/>
              </w:rPr>
            </w:pPr>
            <w:r w:rsidRPr="00BF63BD">
              <w:rPr>
                <w:rFonts w:cs="Arial"/>
                <w:color w:val="000000"/>
                <w:sz w:val="24"/>
                <w:szCs w:val="24"/>
              </w:rPr>
              <w:t>150,000.00</w:t>
            </w:r>
          </w:p>
        </w:tc>
      </w:tr>
      <w:tr w:rsidR="00704FF2" w:rsidRPr="00BF63BD" w:rsidTr="00BF63BD">
        <w:tc>
          <w:tcPr>
            <w:tcW w:w="3544" w:type="dxa"/>
            <w:shd w:val="clear" w:color="auto" w:fill="D3DFEE"/>
          </w:tcPr>
          <w:p w:rsidR="00704FF2" w:rsidRPr="00BF63BD" w:rsidRDefault="00704FF2" w:rsidP="00BF63BD">
            <w:pPr>
              <w:spacing w:after="0" w:line="240" w:lineRule="auto"/>
              <w:rPr>
                <w:rFonts w:cs="Arial"/>
                <w:b/>
                <w:bCs/>
                <w:color w:val="000000"/>
                <w:sz w:val="24"/>
                <w:szCs w:val="24"/>
              </w:rPr>
            </w:pPr>
            <w:r w:rsidRPr="00BF63BD">
              <w:rPr>
                <w:rFonts w:cs="Arial"/>
                <w:b/>
                <w:bCs/>
                <w:color w:val="000000"/>
                <w:sz w:val="24"/>
                <w:szCs w:val="24"/>
              </w:rPr>
              <w:t>PROMEP</w:t>
            </w:r>
          </w:p>
        </w:tc>
        <w:tc>
          <w:tcPr>
            <w:tcW w:w="1843" w:type="dxa"/>
            <w:shd w:val="clear" w:color="auto" w:fill="D3DFEE"/>
          </w:tcPr>
          <w:p w:rsidR="00704FF2" w:rsidRPr="00BF63BD" w:rsidRDefault="00704FF2" w:rsidP="00BF63BD">
            <w:pPr>
              <w:spacing w:after="0" w:line="240" w:lineRule="auto"/>
              <w:jc w:val="right"/>
              <w:rPr>
                <w:rFonts w:cs="Arial"/>
                <w:color w:val="000000"/>
                <w:sz w:val="24"/>
                <w:szCs w:val="24"/>
              </w:rPr>
            </w:pPr>
            <w:r w:rsidRPr="00BF63BD">
              <w:rPr>
                <w:rFonts w:cs="Arial"/>
                <w:color w:val="000000"/>
                <w:sz w:val="24"/>
                <w:szCs w:val="24"/>
              </w:rPr>
              <w:t>391,723.00</w:t>
            </w:r>
          </w:p>
        </w:tc>
      </w:tr>
      <w:tr w:rsidR="00704FF2" w:rsidRPr="00BF63BD" w:rsidTr="00BF63BD">
        <w:tc>
          <w:tcPr>
            <w:tcW w:w="3544" w:type="dxa"/>
            <w:shd w:val="clear" w:color="auto" w:fill="D3DFEE"/>
          </w:tcPr>
          <w:p w:rsidR="00704FF2" w:rsidRPr="00BF63BD" w:rsidRDefault="00354DB9" w:rsidP="00BF63BD">
            <w:pPr>
              <w:spacing w:after="0" w:line="240" w:lineRule="auto"/>
              <w:rPr>
                <w:rFonts w:cs="Arial"/>
                <w:b/>
                <w:bCs/>
                <w:color w:val="000000"/>
                <w:sz w:val="24"/>
                <w:szCs w:val="24"/>
              </w:rPr>
            </w:pPr>
            <w:r w:rsidRPr="00BF63BD">
              <w:rPr>
                <w:rFonts w:cs="Arial"/>
                <w:b/>
                <w:bCs/>
                <w:color w:val="000000"/>
                <w:sz w:val="24"/>
                <w:szCs w:val="24"/>
              </w:rPr>
              <w:t>Honeywell</w:t>
            </w:r>
          </w:p>
        </w:tc>
        <w:tc>
          <w:tcPr>
            <w:tcW w:w="1843" w:type="dxa"/>
            <w:shd w:val="clear" w:color="auto" w:fill="D3DFEE"/>
          </w:tcPr>
          <w:p w:rsidR="00704FF2" w:rsidRPr="00BF63BD" w:rsidRDefault="00354DB9" w:rsidP="00BF63BD">
            <w:pPr>
              <w:spacing w:after="0" w:line="240" w:lineRule="auto"/>
              <w:jc w:val="right"/>
              <w:rPr>
                <w:rFonts w:cs="Arial"/>
                <w:color w:val="000000"/>
                <w:sz w:val="24"/>
                <w:szCs w:val="24"/>
              </w:rPr>
            </w:pPr>
            <w:r w:rsidRPr="00BF63BD">
              <w:rPr>
                <w:rFonts w:cs="Arial"/>
                <w:color w:val="000000"/>
                <w:sz w:val="24"/>
                <w:szCs w:val="24"/>
              </w:rPr>
              <w:t>282,644.76</w:t>
            </w:r>
          </w:p>
        </w:tc>
      </w:tr>
      <w:tr w:rsidR="00704FF2" w:rsidRPr="00BF63BD" w:rsidTr="00BF63BD">
        <w:tc>
          <w:tcPr>
            <w:tcW w:w="3544" w:type="dxa"/>
            <w:shd w:val="clear" w:color="auto" w:fill="D3DFEE"/>
          </w:tcPr>
          <w:p w:rsidR="00704FF2" w:rsidRPr="00BF63BD" w:rsidRDefault="00704FF2" w:rsidP="00BF63BD">
            <w:pPr>
              <w:spacing w:after="0" w:line="240" w:lineRule="auto"/>
              <w:rPr>
                <w:rFonts w:cs="Arial"/>
                <w:b/>
                <w:bCs/>
                <w:color w:val="000000"/>
                <w:sz w:val="24"/>
                <w:szCs w:val="24"/>
              </w:rPr>
            </w:pPr>
            <w:r w:rsidRPr="00BF63BD">
              <w:rPr>
                <w:rFonts w:cs="Arial"/>
                <w:b/>
                <w:bCs/>
                <w:color w:val="000000"/>
                <w:sz w:val="24"/>
                <w:szCs w:val="24"/>
              </w:rPr>
              <w:t>PAFP</w:t>
            </w:r>
          </w:p>
        </w:tc>
        <w:tc>
          <w:tcPr>
            <w:tcW w:w="1843" w:type="dxa"/>
            <w:shd w:val="clear" w:color="auto" w:fill="D3DFEE"/>
          </w:tcPr>
          <w:p w:rsidR="00704FF2" w:rsidRPr="00BF63BD" w:rsidRDefault="00704FF2" w:rsidP="00BF63BD">
            <w:pPr>
              <w:spacing w:after="0" w:line="240" w:lineRule="auto"/>
              <w:jc w:val="right"/>
              <w:rPr>
                <w:rFonts w:cs="Arial"/>
                <w:color w:val="000000"/>
                <w:sz w:val="24"/>
                <w:szCs w:val="24"/>
              </w:rPr>
            </w:pPr>
            <w:r w:rsidRPr="00BF63BD">
              <w:rPr>
                <w:rFonts w:cs="Arial"/>
                <w:color w:val="000000"/>
                <w:sz w:val="24"/>
                <w:szCs w:val="24"/>
              </w:rPr>
              <w:t>559,100.00</w:t>
            </w:r>
          </w:p>
        </w:tc>
      </w:tr>
      <w:tr w:rsidR="00D85599" w:rsidRPr="00BF63BD" w:rsidTr="00BF63BD">
        <w:tc>
          <w:tcPr>
            <w:tcW w:w="3544" w:type="dxa"/>
            <w:shd w:val="clear" w:color="auto" w:fill="D3DFEE"/>
          </w:tcPr>
          <w:p w:rsidR="00D85599" w:rsidRPr="00BF63BD" w:rsidRDefault="00D85599" w:rsidP="00BF63BD">
            <w:pPr>
              <w:spacing w:after="0" w:line="240" w:lineRule="auto"/>
              <w:rPr>
                <w:rFonts w:cs="Arial"/>
                <w:b/>
                <w:bCs/>
                <w:color w:val="000000"/>
                <w:sz w:val="24"/>
                <w:szCs w:val="24"/>
              </w:rPr>
            </w:pPr>
            <w:r w:rsidRPr="00BF63BD">
              <w:rPr>
                <w:rFonts w:cs="Arial"/>
                <w:b/>
                <w:bCs/>
                <w:color w:val="000000"/>
                <w:sz w:val="24"/>
                <w:szCs w:val="24"/>
              </w:rPr>
              <w:t>Total comprometido</w:t>
            </w:r>
          </w:p>
        </w:tc>
        <w:tc>
          <w:tcPr>
            <w:tcW w:w="1843" w:type="dxa"/>
            <w:shd w:val="clear" w:color="auto" w:fill="D3DFEE"/>
          </w:tcPr>
          <w:p w:rsidR="00D85599" w:rsidRPr="00BF63BD" w:rsidRDefault="00D85599" w:rsidP="00BF63BD">
            <w:pPr>
              <w:spacing w:after="0" w:line="240" w:lineRule="auto"/>
              <w:jc w:val="right"/>
              <w:rPr>
                <w:rFonts w:cs="Arial"/>
                <w:color w:val="000000"/>
                <w:sz w:val="24"/>
                <w:szCs w:val="24"/>
              </w:rPr>
            </w:pPr>
            <w:r w:rsidRPr="00BF63BD">
              <w:rPr>
                <w:rFonts w:cs="Arial"/>
                <w:color w:val="000000"/>
                <w:sz w:val="24"/>
                <w:szCs w:val="24"/>
              </w:rPr>
              <w:t>1,383,467.76</w:t>
            </w:r>
          </w:p>
        </w:tc>
      </w:tr>
      <w:tr w:rsidR="00D85599" w:rsidRPr="00BF63BD" w:rsidTr="00BF63BD">
        <w:tc>
          <w:tcPr>
            <w:tcW w:w="3544" w:type="dxa"/>
            <w:shd w:val="clear" w:color="auto" w:fill="D3DFEE"/>
          </w:tcPr>
          <w:p w:rsidR="00D85599" w:rsidRPr="00BF63BD" w:rsidRDefault="00D85599" w:rsidP="00BF63BD">
            <w:pPr>
              <w:spacing w:after="0" w:line="240" w:lineRule="auto"/>
              <w:rPr>
                <w:rFonts w:cs="Arial"/>
                <w:b/>
                <w:bCs/>
                <w:color w:val="000000"/>
                <w:sz w:val="24"/>
                <w:szCs w:val="24"/>
              </w:rPr>
            </w:pPr>
            <w:r w:rsidRPr="00BF63BD">
              <w:rPr>
                <w:rFonts w:cs="Arial"/>
                <w:b/>
                <w:bCs/>
                <w:color w:val="000000"/>
                <w:sz w:val="24"/>
                <w:szCs w:val="24"/>
              </w:rPr>
              <w:t>Remanente</w:t>
            </w:r>
          </w:p>
        </w:tc>
        <w:tc>
          <w:tcPr>
            <w:tcW w:w="1843" w:type="dxa"/>
            <w:shd w:val="clear" w:color="auto" w:fill="D3DFEE"/>
          </w:tcPr>
          <w:p w:rsidR="00D85599" w:rsidRPr="00BF63BD" w:rsidRDefault="00D85599" w:rsidP="00BF63BD">
            <w:pPr>
              <w:spacing w:after="0" w:line="240" w:lineRule="auto"/>
              <w:jc w:val="right"/>
              <w:rPr>
                <w:rFonts w:cs="Arial"/>
                <w:color w:val="000000"/>
                <w:sz w:val="24"/>
                <w:szCs w:val="24"/>
              </w:rPr>
            </w:pPr>
            <w:r w:rsidRPr="00BF63BD">
              <w:rPr>
                <w:rFonts w:cs="Arial"/>
                <w:color w:val="000000"/>
                <w:sz w:val="24"/>
                <w:szCs w:val="24"/>
              </w:rPr>
              <w:t>1,423,252.70</w:t>
            </w:r>
          </w:p>
        </w:tc>
      </w:tr>
    </w:tbl>
    <w:p w:rsidR="00354DB9" w:rsidRPr="008A7916" w:rsidRDefault="00354DB9" w:rsidP="00197C96">
      <w:pPr>
        <w:rPr>
          <w:rFonts w:cs="Arial"/>
          <w:color w:val="000000"/>
          <w:sz w:val="16"/>
          <w:szCs w:val="16"/>
        </w:rPr>
      </w:pPr>
    </w:p>
    <w:p w:rsidR="00B6626A" w:rsidRPr="00BF0753" w:rsidRDefault="00B6626A" w:rsidP="00197C96">
      <w:pPr>
        <w:rPr>
          <w:rFonts w:cs="Arial"/>
          <w:color w:val="000000"/>
          <w:sz w:val="24"/>
          <w:szCs w:val="24"/>
        </w:rPr>
      </w:pPr>
      <w:r w:rsidRPr="00BF0753">
        <w:rPr>
          <w:rFonts w:cs="Arial"/>
          <w:color w:val="000000"/>
          <w:sz w:val="24"/>
          <w:szCs w:val="24"/>
        </w:rPr>
        <w:t>Gastos por proceso estratégico.</w:t>
      </w:r>
    </w:p>
    <w:tbl>
      <w:tblPr>
        <w:tblW w:w="0" w:type="auto"/>
        <w:tblInd w:w="709"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tblPr>
      <w:tblGrid>
        <w:gridCol w:w="2806"/>
        <w:gridCol w:w="1418"/>
        <w:gridCol w:w="1925"/>
        <w:gridCol w:w="1751"/>
        <w:gridCol w:w="1297"/>
      </w:tblGrid>
      <w:tr w:rsidR="00E579A5" w:rsidRPr="00BF63BD" w:rsidTr="00BF63BD">
        <w:tc>
          <w:tcPr>
            <w:tcW w:w="0" w:type="auto"/>
            <w:shd w:val="clear" w:color="auto" w:fill="D3DFEE"/>
          </w:tcPr>
          <w:p w:rsidR="00E579A5" w:rsidRPr="00BF63BD" w:rsidRDefault="00E579A5" w:rsidP="00BF63BD">
            <w:pPr>
              <w:spacing w:after="0" w:line="240" w:lineRule="auto"/>
              <w:rPr>
                <w:rFonts w:cs="Arial"/>
                <w:b/>
                <w:bCs/>
                <w:color w:val="000000"/>
                <w:sz w:val="24"/>
                <w:szCs w:val="24"/>
              </w:rPr>
            </w:pPr>
            <w:r w:rsidRPr="00BF63BD">
              <w:rPr>
                <w:rFonts w:cs="Arial"/>
                <w:b/>
                <w:bCs/>
                <w:color w:val="000000"/>
                <w:sz w:val="24"/>
                <w:szCs w:val="24"/>
              </w:rPr>
              <w:t>Proceso Estratégico</w:t>
            </w:r>
          </w:p>
        </w:tc>
        <w:tc>
          <w:tcPr>
            <w:tcW w:w="0" w:type="auto"/>
            <w:shd w:val="clear" w:color="auto" w:fill="D3DFEE"/>
          </w:tcPr>
          <w:p w:rsidR="00E579A5" w:rsidRPr="00BF63BD" w:rsidRDefault="00E579A5" w:rsidP="00BF63BD">
            <w:pPr>
              <w:spacing w:after="0" w:line="240" w:lineRule="auto"/>
              <w:jc w:val="center"/>
              <w:rPr>
                <w:rFonts w:cs="Arial"/>
                <w:b/>
                <w:bCs/>
                <w:color w:val="000000"/>
                <w:sz w:val="24"/>
                <w:szCs w:val="24"/>
              </w:rPr>
            </w:pPr>
            <w:r w:rsidRPr="00BF63BD">
              <w:rPr>
                <w:rFonts w:cs="Arial"/>
                <w:b/>
                <w:bCs/>
                <w:color w:val="000000"/>
                <w:sz w:val="24"/>
                <w:szCs w:val="24"/>
              </w:rPr>
              <w:t xml:space="preserve">POA 2010 </w:t>
            </w:r>
          </w:p>
          <w:p w:rsidR="00C862B3" w:rsidRPr="00BF63BD" w:rsidRDefault="00C862B3" w:rsidP="00BF63BD">
            <w:pPr>
              <w:spacing w:after="0" w:line="240" w:lineRule="auto"/>
              <w:jc w:val="center"/>
              <w:rPr>
                <w:rFonts w:cs="Arial"/>
                <w:b/>
                <w:bCs/>
                <w:color w:val="000000"/>
                <w:sz w:val="24"/>
                <w:szCs w:val="24"/>
              </w:rPr>
            </w:pPr>
            <w:r w:rsidRPr="00BF63BD">
              <w:rPr>
                <w:rFonts w:cs="Arial"/>
                <w:b/>
                <w:bCs/>
                <w:color w:val="000000"/>
                <w:sz w:val="24"/>
                <w:szCs w:val="24"/>
              </w:rPr>
              <w:t>(1)</w:t>
            </w:r>
          </w:p>
        </w:tc>
        <w:tc>
          <w:tcPr>
            <w:tcW w:w="0" w:type="auto"/>
            <w:shd w:val="clear" w:color="auto" w:fill="D3DFEE"/>
          </w:tcPr>
          <w:p w:rsidR="00C862B3" w:rsidRPr="00BF63BD" w:rsidRDefault="00E579A5" w:rsidP="00BF63BD">
            <w:pPr>
              <w:spacing w:after="0" w:line="240" w:lineRule="auto"/>
              <w:jc w:val="center"/>
              <w:rPr>
                <w:rFonts w:cs="Arial"/>
                <w:b/>
                <w:bCs/>
                <w:color w:val="000000"/>
                <w:sz w:val="24"/>
                <w:szCs w:val="24"/>
              </w:rPr>
            </w:pPr>
            <w:r w:rsidRPr="00BF63BD">
              <w:rPr>
                <w:rFonts w:cs="Arial"/>
                <w:b/>
                <w:bCs/>
                <w:color w:val="000000"/>
                <w:sz w:val="24"/>
                <w:szCs w:val="24"/>
              </w:rPr>
              <w:t>Ajuste al Poa 2010</w:t>
            </w:r>
          </w:p>
          <w:p w:rsidR="00E579A5" w:rsidRPr="00BF63BD" w:rsidRDefault="00C862B3" w:rsidP="00BF63BD">
            <w:pPr>
              <w:spacing w:after="0" w:line="240" w:lineRule="auto"/>
              <w:jc w:val="center"/>
              <w:rPr>
                <w:rFonts w:cs="Arial"/>
                <w:b/>
                <w:bCs/>
                <w:color w:val="000000"/>
                <w:sz w:val="24"/>
                <w:szCs w:val="24"/>
              </w:rPr>
            </w:pPr>
            <w:r w:rsidRPr="00BF63BD">
              <w:rPr>
                <w:rFonts w:cs="Arial"/>
                <w:b/>
                <w:bCs/>
                <w:color w:val="000000"/>
                <w:sz w:val="24"/>
                <w:szCs w:val="24"/>
              </w:rPr>
              <w:t>(2)</w:t>
            </w:r>
          </w:p>
        </w:tc>
        <w:tc>
          <w:tcPr>
            <w:tcW w:w="0" w:type="auto"/>
            <w:shd w:val="clear" w:color="auto" w:fill="D3DFEE"/>
          </w:tcPr>
          <w:p w:rsidR="00E579A5" w:rsidRPr="00BF63BD" w:rsidRDefault="00E579A5" w:rsidP="00BF63BD">
            <w:pPr>
              <w:spacing w:after="0" w:line="240" w:lineRule="auto"/>
              <w:jc w:val="center"/>
              <w:rPr>
                <w:rFonts w:cs="Arial"/>
                <w:b/>
                <w:bCs/>
                <w:color w:val="000000"/>
                <w:sz w:val="24"/>
                <w:szCs w:val="24"/>
              </w:rPr>
            </w:pPr>
            <w:r w:rsidRPr="00BF63BD">
              <w:rPr>
                <w:rFonts w:cs="Arial"/>
                <w:b/>
                <w:bCs/>
                <w:color w:val="000000"/>
                <w:sz w:val="24"/>
                <w:szCs w:val="24"/>
              </w:rPr>
              <w:t>Ejercido</w:t>
            </w:r>
          </w:p>
          <w:p w:rsidR="00C862B3" w:rsidRPr="00BF63BD" w:rsidRDefault="00C862B3" w:rsidP="00BF63BD">
            <w:pPr>
              <w:spacing w:after="0" w:line="240" w:lineRule="auto"/>
              <w:jc w:val="center"/>
              <w:rPr>
                <w:rFonts w:cs="Arial"/>
                <w:b/>
                <w:bCs/>
                <w:color w:val="000000"/>
                <w:sz w:val="24"/>
                <w:szCs w:val="24"/>
              </w:rPr>
            </w:pPr>
            <w:r w:rsidRPr="00BF63BD">
              <w:rPr>
                <w:rFonts w:cs="Arial"/>
                <w:b/>
                <w:bCs/>
                <w:color w:val="000000"/>
                <w:sz w:val="24"/>
                <w:szCs w:val="24"/>
              </w:rPr>
              <w:t>(3)</w:t>
            </w:r>
          </w:p>
        </w:tc>
        <w:tc>
          <w:tcPr>
            <w:tcW w:w="0" w:type="auto"/>
            <w:shd w:val="clear" w:color="auto" w:fill="D3DFEE"/>
          </w:tcPr>
          <w:p w:rsidR="00C862B3" w:rsidRPr="00BF63BD" w:rsidRDefault="00E579A5" w:rsidP="00BF63BD">
            <w:pPr>
              <w:spacing w:after="0" w:line="240" w:lineRule="auto"/>
              <w:jc w:val="center"/>
              <w:rPr>
                <w:rFonts w:cs="Arial"/>
                <w:b/>
                <w:bCs/>
                <w:color w:val="000000"/>
                <w:sz w:val="24"/>
                <w:szCs w:val="24"/>
              </w:rPr>
            </w:pPr>
            <w:r w:rsidRPr="00BF63BD">
              <w:rPr>
                <w:rFonts w:cs="Arial"/>
                <w:b/>
                <w:bCs/>
                <w:color w:val="000000"/>
                <w:sz w:val="24"/>
                <w:szCs w:val="24"/>
              </w:rPr>
              <w:t>Variación</w:t>
            </w:r>
          </w:p>
          <w:p w:rsidR="00E579A5" w:rsidRPr="00BF63BD" w:rsidRDefault="00C862B3" w:rsidP="00BF63BD">
            <w:pPr>
              <w:spacing w:after="0" w:line="240" w:lineRule="auto"/>
              <w:jc w:val="center"/>
              <w:rPr>
                <w:rFonts w:cs="Arial"/>
                <w:b/>
                <w:bCs/>
                <w:color w:val="000000"/>
                <w:sz w:val="24"/>
                <w:szCs w:val="24"/>
              </w:rPr>
            </w:pPr>
            <w:r w:rsidRPr="00BF63BD">
              <w:rPr>
                <w:rFonts w:cs="Arial"/>
                <w:b/>
                <w:bCs/>
                <w:color w:val="000000"/>
                <w:sz w:val="24"/>
                <w:szCs w:val="24"/>
              </w:rPr>
              <w:t>(4)</w:t>
            </w:r>
          </w:p>
        </w:tc>
      </w:tr>
      <w:tr w:rsidR="00E579A5" w:rsidRPr="00BF63BD" w:rsidTr="00BF63BD">
        <w:tc>
          <w:tcPr>
            <w:tcW w:w="0" w:type="auto"/>
            <w:shd w:val="clear" w:color="auto" w:fill="D3DFEE"/>
          </w:tcPr>
          <w:p w:rsidR="00E579A5" w:rsidRPr="00BF63BD" w:rsidRDefault="00E579A5" w:rsidP="00BF63BD">
            <w:pPr>
              <w:spacing w:after="0" w:line="240" w:lineRule="auto"/>
              <w:rPr>
                <w:rFonts w:cs="Arial"/>
                <w:b/>
                <w:bCs/>
                <w:color w:val="000000"/>
                <w:sz w:val="24"/>
                <w:szCs w:val="24"/>
              </w:rPr>
            </w:pPr>
            <w:r w:rsidRPr="00BF63BD">
              <w:rPr>
                <w:rFonts w:cs="Arial"/>
                <w:b/>
                <w:bCs/>
                <w:color w:val="000000"/>
                <w:sz w:val="24"/>
                <w:szCs w:val="24"/>
              </w:rPr>
              <w:t>Académico</w:t>
            </w:r>
          </w:p>
        </w:tc>
        <w:tc>
          <w:tcPr>
            <w:tcW w:w="0" w:type="auto"/>
            <w:shd w:val="clear" w:color="auto" w:fill="D3DFEE"/>
          </w:tcPr>
          <w:p w:rsidR="00E579A5" w:rsidRPr="00BF63BD" w:rsidRDefault="00E579A5" w:rsidP="00BF63BD">
            <w:pPr>
              <w:spacing w:after="0" w:line="240" w:lineRule="auto"/>
              <w:jc w:val="right"/>
              <w:rPr>
                <w:rFonts w:cs="Arial"/>
                <w:color w:val="000000"/>
                <w:sz w:val="24"/>
                <w:szCs w:val="24"/>
              </w:rPr>
            </w:pPr>
            <w:r w:rsidRPr="00BF63BD">
              <w:rPr>
                <w:rFonts w:cs="Arial"/>
                <w:color w:val="000000"/>
                <w:sz w:val="24"/>
                <w:szCs w:val="24"/>
              </w:rPr>
              <w:t>15,297,166</w:t>
            </w:r>
          </w:p>
        </w:tc>
        <w:tc>
          <w:tcPr>
            <w:tcW w:w="0" w:type="auto"/>
            <w:shd w:val="clear" w:color="auto" w:fill="D3DFEE"/>
          </w:tcPr>
          <w:p w:rsidR="00E579A5" w:rsidRPr="00BF63BD" w:rsidRDefault="00E579A5" w:rsidP="00BF63BD">
            <w:pPr>
              <w:spacing w:after="0" w:line="240" w:lineRule="auto"/>
              <w:jc w:val="right"/>
              <w:rPr>
                <w:rFonts w:cs="Arial"/>
                <w:color w:val="000000"/>
                <w:sz w:val="24"/>
                <w:szCs w:val="24"/>
              </w:rPr>
            </w:pPr>
            <w:r w:rsidRPr="00BF63BD">
              <w:rPr>
                <w:rFonts w:cs="Arial"/>
                <w:color w:val="000000"/>
                <w:sz w:val="24"/>
                <w:szCs w:val="24"/>
              </w:rPr>
              <w:t>15,080,013</w:t>
            </w:r>
          </w:p>
        </w:tc>
        <w:tc>
          <w:tcPr>
            <w:tcW w:w="0" w:type="auto"/>
            <w:shd w:val="clear" w:color="auto" w:fill="D3DFEE"/>
          </w:tcPr>
          <w:p w:rsidR="00E579A5" w:rsidRPr="00BF63BD" w:rsidRDefault="00E579A5" w:rsidP="00BF63BD">
            <w:pPr>
              <w:spacing w:after="0" w:line="240" w:lineRule="auto"/>
              <w:jc w:val="right"/>
              <w:rPr>
                <w:rFonts w:cs="Arial"/>
                <w:color w:val="000000"/>
                <w:sz w:val="24"/>
                <w:szCs w:val="24"/>
              </w:rPr>
            </w:pPr>
            <w:r w:rsidRPr="00BF63BD">
              <w:rPr>
                <w:rFonts w:cs="Arial"/>
                <w:color w:val="000000"/>
                <w:sz w:val="24"/>
                <w:szCs w:val="24"/>
              </w:rPr>
              <w:t>11,</w:t>
            </w:r>
            <w:r w:rsidR="00805717" w:rsidRPr="00BF63BD">
              <w:rPr>
                <w:rFonts w:cs="Arial"/>
                <w:color w:val="000000"/>
                <w:sz w:val="24"/>
                <w:szCs w:val="24"/>
              </w:rPr>
              <w:t>689,471.18</w:t>
            </w:r>
          </w:p>
        </w:tc>
        <w:tc>
          <w:tcPr>
            <w:tcW w:w="0" w:type="auto"/>
            <w:shd w:val="clear" w:color="auto" w:fill="D3DFEE"/>
          </w:tcPr>
          <w:p w:rsidR="00E579A5" w:rsidRPr="00BF63BD" w:rsidRDefault="00911829" w:rsidP="00BF63BD">
            <w:pPr>
              <w:spacing w:after="0" w:line="240" w:lineRule="auto"/>
              <w:jc w:val="right"/>
              <w:rPr>
                <w:rFonts w:cs="Arial"/>
                <w:color w:val="000000"/>
                <w:sz w:val="24"/>
                <w:szCs w:val="24"/>
              </w:rPr>
            </w:pPr>
            <w:r w:rsidRPr="00BF63BD">
              <w:rPr>
                <w:rFonts w:cs="Arial"/>
                <w:color w:val="000000"/>
                <w:sz w:val="24"/>
                <w:szCs w:val="24"/>
              </w:rPr>
              <w:t>-22.</w:t>
            </w:r>
            <w:r w:rsidR="000F35F7" w:rsidRPr="00BF63BD">
              <w:rPr>
                <w:rFonts w:cs="Arial"/>
                <w:color w:val="000000"/>
                <w:sz w:val="24"/>
                <w:szCs w:val="24"/>
              </w:rPr>
              <w:t>48</w:t>
            </w:r>
            <w:r w:rsidR="00E579A5" w:rsidRPr="00BF63BD">
              <w:rPr>
                <w:rFonts w:cs="Arial"/>
                <w:color w:val="000000"/>
                <w:sz w:val="24"/>
                <w:szCs w:val="24"/>
              </w:rPr>
              <w:t>%</w:t>
            </w:r>
          </w:p>
        </w:tc>
      </w:tr>
      <w:tr w:rsidR="00E579A5" w:rsidRPr="00BF63BD" w:rsidTr="00BF63BD">
        <w:tc>
          <w:tcPr>
            <w:tcW w:w="0" w:type="auto"/>
            <w:shd w:val="clear" w:color="auto" w:fill="D3DFEE"/>
          </w:tcPr>
          <w:p w:rsidR="00E579A5" w:rsidRPr="00BF63BD" w:rsidRDefault="00E579A5" w:rsidP="00BF63BD">
            <w:pPr>
              <w:spacing w:after="0" w:line="240" w:lineRule="auto"/>
              <w:rPr>
                <w:rFonts w:cs="Arial"/>
                <w:b/>
                <w:bCs/>
                <w:color w:val="000000"/>
                <w:sz w:val="24"/>
                <w:szCs w:val="24"/>
              </w:rPr>
            </w:pPr>
            <w:r w:rsidRPr="00BF63BD">
              <w:rPr>
                <w:rFonts w:cs="Arial"/>
                <w:b/>
                <w:bCs/>
                <w:color w:val="000000"/>
                <w:sz w:val="24"/>
                <w:szCs w:val="24"/>
              </w:rPr>
              <w:t>Vinculación</w:t>
            </w:r>
          </w:p>
        </w:tc>
        <w:tc>
          <w:tcPr>
            <w:tcW w:w="0" w:type="auto"/>
            <w:shd w:val="clear" w:color="auto" w:fill="D3DFEE"/>
          </w:tcPr>
          <w:p w:rsidR="00E579A5" w:rsidRPr="00BF63BD" w:rsidRDefault="00E579A5" w:rsidP="00BF63BD">
            <w:pPr>
              <w:spacing w:after="0" w:line="240" w:lineRule="auto"/>
              <w:jc w:val="right"/>
              <w:rPr>
                <w:rFonts w:cs="Arial"/>
                <w:color w:val="000000"/>
                <w:sz w:val="24"/>
                <w:szCs w:val="24"/>
              </w:rPr>
            </w:pPr>
            <w:r w:rsidRPr="00BF63BD">
              <w:rPr>
                <w:rFonts w:cs="Arial"/>
                <w:color w:val="000000"/>
                <w:sz w:val="24"/>
                <w:szCs w:val="24"/>
              </w:rPr>
              <w:t>1,337,382</w:t>
            </w:r>
          </w:p>
        </w:tc>
        <w:tc>
          <w:tcPr>
            <w:tcW w:w="0" w:type="auto"/>
            <w:shd w:val="clear" w:color="auto" w:fill="D3DFEE"/>
          </w:tcPr>
          <w:p w:rsidR="00E579A5" w:rsidRPr="00BF63BD" w:rsidRDefault="00E579A5" w:rsidP="00BF63BD">
            <w:pPr>
              <w:spacing w:after="0" w:line="240" w:lineRule="auto"/>
              <w:jc w:val="right"/>
              <w:rPr>
                <w:rFonts w:cs="Arial"/>
                <w:color w:val="000000"/>
                <w:sz w:val="24"/>
                <w:szCs w:val="24"/>
              </w:rPr>
            </w:pPr>
            <w:r w:rsidRPr="00BF63BD">
              <w:rPr>
                <w:rFonts w:cs="Arial"/>
                <w:color w:val="000000"/>
                <w:sz w:val="24"/>
                <w:szCs w:val="24"/>
              </w:rPr>
              <w:t>1,327,282</w:t>
            </w:r>
          </w:p>
        </w:tc>
        <w:tc>
          <w:tcPr>
            <w:tcW w:w="0" w:type="auto"/>
            <w:shd w:val="clear" w:color="auto" w:fill="D3DFEE"/>
          </w:tcPr>
          <w:p w:rsidR="00E579A5" w:rsidRPr="00BF63BD" w:rsidRDefault="00805717" w:rsidP="00BF63BD">
            <w:pPr>
              <w:spacing w:after="0" w:line="240" w:lineRule="auto"/>
              <w:jc w:val="right"/>
              <w:rPr>
                <w:rFonts w:cs="Arial"/>
                <w:color w:val="000000"/>
                <w:sz w:val="24"/>
                <w:szCs w:val="24"/>
              </w:rPr>
            </w:pPr>
            <w:r w:rsidRPr="00BF63BD">
              <w:rPr>
                <w:rFonts w:cs="Arial"/>
                <w:color w:val="000000"/>
                <w:sz w:val="24"/>
                <w:szCs w:val="24"/>
              </w:rPr>
              <w:t>724,499.64</w:t>
            </w:r>
          </w:p>
        </w:tc>
        <w:tc>
          <w:tcPr>
            <w:tcW w:w="0" w:type="auto"/>
            <w:shd w:val="clear" w:color="auto" w:fill="D3DFEE"/>
          </w:tcPr>
          <w:p w:rsidR="00E579A5" w:rsidRPr="00BF63BD" w:rsidRDefault="00911829" w:rsidP="00BF63BD">
            <w:pPr>
              <w:spacing w:after="0" w:line="240" w:lineRule="auto"/>
              <w:jc w:val="right"/>
              <w:rPr>
                <w:rFonts w:cs="Arial"/>
                <w:color w:val="000000"/>
                <w:sz w:val="24"/>
                <w:szCs w:val="24"/>
              </w:rPr>
            </w:pPr>
            <w:r w:rsidRPr="00BF63BD">
              <w:rPr>
                <w:rFonts w:cs="Arial"/>
                <w:color w:val="000000"/>
                <w:sz w:val="24"/>
                <w:szCs w:val="24"/>
              </w:rPr>
              <w:t>-4</w:t>
            </w:r>
            <w:r w:rsidR="000F35F7" w:rsidRPr="00BF63BD">
              <w:rPr>
                <w:rFonts w:cs="Arial"/>
                <w:color w:val="000000"/>
                <w:sz w:val="24"/>
                <w:szCs w:val="24"/>
              </w:rPr>
              <w:t>5</w:t>
            </w:r>
            <w:r w:rsidRPr="00BF63BD">
              <w:rPr>
                <w:rFonts w:cs="Arial"/>
                <w:color w:val="000000"/>
                <w:sz w:val="24"/>
                <w:szCs w:val="24"/>
              </w:rPr>
              <w:t>.</w:t>
            </w:r>
            <w:r w:rsidR="000F35F7" w:rsidRPr="00BF63BD">
              <w:rPr>
                <w:rFonts w:cs="Arial"/>
                <w:color w:val="000000"/>
                <w:sz w:val="24"/>
                <w:szCs w:val="24"/>
              </w:rPr>
              <w:t>41</w:t>
            </w:r>
            <w:r w:rsidR="00E579A5" w:rsidRPr="00BF63BD">
              <w:rPr>
                <w:rFonts w:cs="Arial"/>
                <w:color w:val="000000"/>
                <w:sz w:val="24"/>
                <w:szCs w:val="24"/>
              </w:rPr>
              <w:t>%</w:t>
            </w:r>
          </w:p>
        </w:tc>
      </w:tr>
      <w:tr w:rsidR="00E579A5" w:rsidRPr="00BF63BD" w:rsidTr="00BF63BD">
        <w:tc>
          <w:tcPr>
            <w:tcW w:w="0" w:type="auto"/>
            <w:shd w:val="clear" w:color="auto" w:fill="D3DFEE"/>
          </w:tcPr>
          <w:p w:rsidR="00E579A5" w:rsidRPr="00BF63BD" w:rsidRDefault="00E579A5" w:rsidP="00BF63BD">
            <w:pPr>
              <w:spacing w:after="0" w:line="240" w:lineRule="auto"/>
              <w:rPr>
                <w:rFonts w:cs="Arial"/>
                <w:b/>
                <w:bCs/>
                <w:color w:val="000000"/>
                <w:sz w:val="24"/>
                <w:szCs w:val="24"/>
              </w:rPr>
            </w:pPr>
            <w:r w:rsidRPr="00BF63BD">
              <w:rPr>
                <w:rFonts w:cs="Arial"/>
                <w:b/>
                <w:bCs/>
                <w:color w:val="000000"/>
                <w:sz w:val="24"/>
                <w:szCs w:val="24"/>
              </w:rPr>
              <w:t>Planeación</w:t>
            </w:r>
          </w:p>
        </w:tc>
        <w:tc>
          <w:tcPr>
            <w:tcW w:w="0" w:type="auto"/>
            <w:shd w:val="clear" w:color="auto" w:fill="D3DFEE"/>
          </w:tcPr>
          <w:p w:rsidR="00E579A5" w:rsidRPr="00BF63BD" w:rsidRDefault="00E579A5" w:rsidP="00BF63BD">
            <w:pPr>
              <w:spacing w:after="0" w:line="240" w:lineRule="auto"/>
              <w:jc w:val="right"/>
              <w:rPr>
                <w:rFonts w:cs="Arial"/>
                <w:color w:val="000000"/>
                <w:sz w:val="24"/>
                <w:szCs w:val="24"/>
              </w:rPr>
            </w:pPr>
            <w:r w:rsidRPr="00BF63BD">
              <w:rPr>
                <w:rFonts w:cs="Arial"/>
                <w:color w:val="000000"/>
                <w:sz w:val="24"/>
                <w:szCs w:val="24"/>
              </w:rPr>
              <w:t>4,709,712</w:t>
            </w:r>
          </w:p>
        </w:tc>
        <w:tc>
          <w:tcPr>
            <w:tcW w:w="0" w:type="auto"/>
            <w:shd w:val="clear" w:color="auto" w:fill="D3DFEE"/>
          </w:tcPr>
          <w:p w:rsidR="00E579A5" w:rsidRPr="00BF63BD" w:rsidRDefault="00E579A5" w:rsidP="00BF63BD">
            <w:pPr>
              <w:spacing w:after="0" w:line="240" w:lineRule="auto"/>
              <w:jc w:val="right"/>
              <w:rPr>
                <w:rFonts w:cs="Arial"/>
                <w:color w:val="000000"/>
                <w:sz w:val="24"/>
                <w:szCs w:val="24"/>
              </w:rPr>
            </w:pPr>
            <w:r w:rsidRPr="00BF63BD">
              <w:rPr>
                <w:rFonts w:cs="Arial"/>
                <w:color w:val="000000"/>
                <w:sz w:val="24"/>
                <w:szCs w:val="24"/>
              </w:rPr>
              <w:t>4,968,190</w:t>
            </w:r>
          </w:p>
        </w:tc>
        <w:tc>
          <w:tcPr>
            <w:tcW w:w="0" w:type="auto"/>
            <w:shd w:val="clear" w:color="auto" w:fill="D3DFEE"/>
          </w:tcPr>
          <w:p w:rsidR="00E579A5" w:rsidRPr="00BF63BD" w:rsidRDefault="00805717" w:rsidP="00BF63BD">
            <w:pPr>
              <w:spacing w:after="0" w:line="240" w:lineRule="auto"/>
              <w:jc w:val="right"/>
              <w:rPr>
                <w:rFonts w:cs="Arial"/>
                <w:color w:val="000000"/>
                <w:sz w:val="24"/>
                <w:szCs w:val="24"/>
              </w:rPr>
            </w:pPr>
            <w:r w:rsidRPr="00BF63BD">
              <w:rPr>
                <w:rFonts w:cs="Arial"/>
                <w:color w:val="000000"/>
                <w:sz w:val="24"/>
                <w:szCs w:val="24"/>
              </w:rPr>
              <w:t>2,471,347.28</w:t>
            </w:r>
          </w:p>
        </w:tc>
        <w:tc>
          <w:tcPr>
            <w:tcW w:w="0" w:type="auto"/>
            <w:shd w:val="clear" w:color="auto" w:fill="D3DFEE"/>
          </w:tcPr>
          <w:p w:rsidR="00E579A5" w:rsidRPr="00BF63BD" w:rsidRDefault="00911829" w:rsidP="00BF63BD">
            <w:pPr>
              <w:spacing w:after="0" w:line="240" w:lineRule="auto"/>
              <w:jc w:val="right"/>
              <w:rPr>
                <w:rFonts w:cs="Arial"/>
                <w:color w:val="000000"/>
                <w:sz w:val="24"/>
                <w:szCs w:val="24"/>
              </w:rPr>
            </w:pPr>
            <w:r w:rsidRPr="00BF63BD">
              <w:rPr>
                <w:rFonts w:cs="Arial"/>
                <w:color w:val="000000"/>
                <w:sz w:val="24"/>
                <w:szCs w:val="24"/>
              </w:rPr>
              <w:t>-</w:t>
            </w:r>
            <w:r w:rsidR="000F35F7" w:rsidRPr="00BF63BD">
              <w:rPr>
                <w:rFonts w:cs="Arial"/>
                <w:color w:val="000000"/>
                <w:sz w:val="24"/>
                <w:szCs w:val="24"/>
              </w:rPr>
              <w:t>50.25</w:t>
            </w:r>
            <w:r w:rsidR="00E579A5" w:rsidRPr="00BF63BD">
              <w:rPr>
                <w:rFonts w:cs="Arial"/>
                <w:color w:val="000000"/>
                <w:sz w:val="24"/>
                <w:szCs w:val="24"/>
              </w:rPr>
              <w:t>%</w:t>
            </w:r>
          </w:p>
        </w:tc>
      </w:tr>
      <w:tr w:rsidR="00E579A5" w:rsidRPr="00BF63BD" w:rsidTr="00BF63BD">
        <w:tc>
          <w:tcPr>
            <w:tcW w:w="0" w:type="auto"/>
            <w:shd w:val="clear" w:color="auto" w:fill="D3DFEE"/>
          </w:tcPr>
          <w:p w:rsidR="00E579A5" w:rsidRPr="00BF63BD" w:rsidRDefault="00E579A5" w:rsidP="00BF63BD">
            <w:pPr>
              <w:spacing w:after="0" w:line="240" w:lineRule="auto"/>
              <w:rPr>
                <w:rFonts w:cs="Arial"/>
                <w:b/>
                <w:bCs/>
                <w:color w:val="000000"/>
                <w:sz w:val="24"/>
                <w:szCs w:val="24"/>
              </w:rPr>
            </w:pPr>
            <w:r w:rsidRPr="00BF63BD">
              <w:rPr>
                <w:rFonts w:cs="Arial"/>
                <w:b/>
                <w:bCs/>
                <w:color w:val="000000"/>
                <w:sz w:val="24"/>
                <w:szCs w:val="24"/>
              </w:rPr>
              <w:t>Calidad</w:t>
            </w:r>
          </w:p>
        </w:tc>
        <w:tc>
          <w:tcPr>
            <w:tcW w:w="0" w:type="auto"/>
            <w:shd w:val="clear" w:color="auto" w:fill="D3DFEE"/>
          </w:tcPr>
          <w:p w:rsidR="00E579A5" w:rsidRPr="00BF63BD" w:rsidRDefault="00E579A5" w:rsidP="00BF63BD">
            <w:pPr>
              <w:spacing w:after="0" w:line="240" w:lineRule="auto"/>
              <w:jc w:val="right"/>
              <w:rPr>
                <w:rFonts w:cs="Arial"/>
                <w:color w:val="000000"/>
                <w:sz w:val="24"/>
                <w:szCs w:val="24"/>
              </w:rPr>
            </w:pPr>
            <w:r w:rsidRPr="00BF63BD">
              <w:rPr>
                <w:rFonts w:cs="Arial"/>
                <w:color w:val="000000"/>
                <w:sz w:val="24"/>
                <w:szCs w:val="24"/>
              </w:rPr>
              <w:t>1,855,085</w:t>
            </w:r>
          </w:p>
        </w:tc>
        <w:tc>
          <w:tcPr>
            <w:tcW w:w="0" w:type="auto"/>
            <w:shd w:val="clear" w:color="auto" w:fill="D3DFEE"/>
          </w:tcPr>
          <w:p w:rsidR="00E579A5" w:rsidRPr="00BF63BD" w:rsidRDefault="00E579A5" w:rsidP="00BF63BD">
            <w:pPr>
              <w:spacing w:after="0" w:line="240" w:lineRule="auto"/>
              <w:jc w:val="right"/>
              <w:rPr>
                <w:rFonts w:cs="Arial"/>
                <w:color w:val="000000"/>
                <w:sz w:val="24"/>
                <w:szCs w:val="24"/>
              </w:rPr>
            </w:pPr>
            <w:r w:rsidRPr="00BF63BD">
              <w:rPr>
                <w:rFonts w:cs="Arial"/>
                <w:color w:val="000000"/>
                <w:sz w:val="24"/>
                <w:szCs w:val="24"/>
              </w:rPr>
              <w:t>1,823,860</w:t>
            </w:r>
          </w:p>
        </w:tc>
        <w:tc>
          <w:tcPr>
            <w:tcW w:w="0" w:type="auto"/>
            <w:shd w:val="clear" w:color="auto" w:fill="D3DFEE"/>
          </w:tcPr>
          <w:p w:rsidR="00E579A5" w:rsidRPr="00BF63BD" w:rsidRDefault="00805717" w:rsidP="00BF63BD">
            <w:pPr>
              <w:spacing w:after="0" w:line="240" w:lineRule="auto"/>
              <w:jc w:val="right"/>
              <w:rPr>
                <w:rFonts w:cs="Arial"/>
                <w:color w:val="000000"/>
                <w:sz w:val="24"/>
                <w:szCs w:val="24"/>
              </w:rPr>
            </w:pPr>
            <w:r w:rsidRPr="00BF63BD">
              <w:rPr>
                <w:rFonts w:cs="Arial"/>
                <w:color w:val="000000"/>
                <w:sz w:val="24"/>
                <w:szCs w:val="24"/>
              </w:rPr>
              <w:t>2,523,195.02</w:t>
            </w:r>
          </w:p>
        </w:tc>
        <w:tc>
          <w:tcPr>
            <w:tcW w:w="0" w:type="auto"/>
            <w:shd w:val="clear" w:color="auto" w:fill="D3DFEE"/>
          </w:tcPr>
          <w:p w:rsidR="00E579A5" w:rsidRPr="00BF63BD" w:rsidRDefault="000F35F7" w:rsidP="00BF63BD">
            <w:pPr>
              <w:spacing w:after="0" w:line="240" w:lineRule="auto"/>
              <w:jc w:val="right"/>
              <w:rPr>
                <w:rFonts w:cs="Arial"/>
                <w:color w:val="000000"/>
                <w:sz w:val="24"/>
                <w:szCs w:val="24"/>
              </w:rPr>
            </w:pPr>
            <w:r w:rsidRPr="00BF63BD">
              <w:rPr>
                <w:rFonts w:cs="Arial"/>
                <w:color w:val="000000"/>
                <w:sz w:val="24"/>
                <w:szCs w:val="24"/>
              </w:rPr>
              <w:t>+38.34</w:t>
            </w:r>
            <w:r w:rsidR="00E579A5" w:rsidRPr="00BF63BD">
              <w:rPr>
                <w:rFonts w:cs="Arial"/>
                <w:color w:val="000000"/>
                <w:sz w:val="24"/>
                <w:szCs w:val="24"/>
              </w:rPr>
              <w:t>%</w:t>
            </w:r>
          </w:p>
        </w:tc>
      </w:tr>
      <w:tr w:rsidR="00E579A5" w:rsidRPr="00BF63BD" w:rsidTr="00BF63BD">
        <w:tc>
          <w:tcPr>
            <w:tcW w:w="0" w:type="auto"/>
            <w:shd w:val="clear" w:color="auto" w:fill="D3DFEE"/>
          </w:tcPr>
          <w:p w:rsidR="00E579A5" w:rsidRPr="00BF63BD" w:rsidRDefault="00E579A5" w:rsidP="00BF63BD">
            <w:pPr>
              <w:spacing w:after="0" w:line="240" w:lineRule="auto"/>
              <w:rPr>
                <w:rFonts w:cs="Arial"/>
                <w:b/>
                <w:bCs/>
                <w:color w:val="000000"/>
                <w:sz w:val="24"/>
                <w:szCs w:val="24"/>
              </w:rPr>
            </w:pPr>
            <w:r w:rsidRPr="00BF63BD">
              <w:rPr>
                <w:rFonts w:cs="Arial"/>
                <w:b/>
                <w:bCs/>
                <w:color w:val="000000"/>
                <w:sz w:val="24"/>
                <w:szCs w:val="24"/>
              </w:rPr>
              <w:t>Administración de Recursos</w:t>
            </w:r>
          </w:p>
        </w:tc>
        <w:tc>
          <w:tcPr>
            <w:tcW w:w="0" w:type="auto"/>
            <w:shd w:val="clear" w:color="auto" w:fill="D3DFEE"/>
          </w:tcPr>
          <w:p w:rsidR="00E579A5" w:rsidRPr="00BF63BD" w:rsidRDefault="00E579A5" w:rsidP="00BF63BD">
            <w:pPr>
              <w:spacing w:after="0" w:line="240" w:lineRule="auto"/>
              <w:jc w:val="right"/>
              <w:rPr>
                <w:rFonts w:cs="Arial"/>
                <w:color w:val="000000"/>
                <w:sz w:val="24"/>
                <w:szCs w:val="24"/>
              </w:rPr>
            </w:pPr>
            <w:r w:rsidRPr="00BF63BD">
              <w:rPr>
                <w:rFonts w:cs="Arial"/>
                <w:color w:val="000000"/>
                <w:sz w:val="24"/>
                <w:szCs w:val="24"/>
              </w:rPr>
              <w:t>0</w:t>
            </w:r>
            <w:r w:rsidR="00912982" w:rsidRPr="00BF63BD">
              <w:rPr>
                <w:rFonts w:cs="Arial"/>
                <w:color w:val="000000"/>
                <w:sz w:val="24"/>
                <w:szCs w:val="24"/>
              </w:rPr>
              <w:t>.00</w:t>
            </w:r>
          </w:p>
        </w:tc>
        <w:tc>
          <w:tcPr>
            <w:tcW w:w="0" w:type="auto"/>
            <w:shd w:val="clear" w:color="auto" w:fill="D3DFEE"/>
          </w:tcPr>
          <w:p w:rsidR="00E579A5" w:rsidRPr="00BF63BD" w:rsidRDefault="00E579A5" w:rsidP="00BF63BD">
            <w:pPr>
              <w:spacing w:after="0" w:line="240" w:lineRule="auto"/>
              <w:jc w:val="right"/>
              <w:rPr>
                <w:rFonts w:cs="Arial"/>
                <w:color w:val="000000"/>
                <w:sz w:val="24"/>
                <w:szCs w:val="24"/>
              </w:rPr>
            </w:pPr>
            <w:r w:rsidRPr="00BF63BD">
              <w:rPr>
                <w:rFonts w:cs="Arial"/>
                <w:color w:val="000000"/>
                <w:sz w:val="24"/>
                <w:szCs w:val="24"/>
              </w:rPr>
              <w:t>0</w:t>
            </w:r>
            <w:r w:rsidR="00912982" w:rsidRPr="00BF63BD">
              <w:rPr>
                <w:rFonts w:cs="Arial"/>
                <w:color w:val="000000"/>
                <w:sz w:val="24"/>
                <w:szCs w:val="24"/>
              </w:rPr>
              <w:t>.00</w:t>
            </w:r>
          </w:p>
        </w:tc>
        <w:tc>
          <w:tcPr>
            <w:tcW w:w="0" w:type="auto"/>
            <w:shd w:val="clear" w:color="auto" w:fill="D3DFEE"/>
          </w:tcPr>
          <w:p w:rsidR="00E579A5" w:rsidRPr="00BF63BD" w:rsidRDefault="00E579A5" w:rsidP="00BF63BD">
            <w:pPr>
              <w:spacing w:after="0" w:line="240" w:lineRule="auto"/>
              <w:jc w:val="right"/>
              <w:rPr>
                <w:rFonts w:cs="Arial"/>
                <w:color w:val="000000"/>
                <w:sz w:val="24"/>
                <w:szCs w:val="24"/>
              </w:rPr>
            </w:pPr>
            <w:r w:rsidRPr="00BF63BD">
              <w:rPr>
                <w:rFonts w:cs="Arial"/>
                <w:color w:val="000000"/>
                <w:sz w:val="24"/>
                <w:szCs w:val="24"/>
              </w:rPr>
              <w:t>0.00</w:t>
            </w:r>
          </w:p>
        </w:tc>
        <w:tc>
          <w:tcPr>
            <w:tcW w:w="0" w:type="auto"/>
            <w:shd w:val="clear" w:color="auto" w:fill="D3DFEE"/>
          </w:tcPr>
          <w:p w:rsidR="00E579A5" w:rsidRPr="00BF63BD" w:rsidRDefault="00E579A5" w:rsidP="00BF63BD">
            <w:pPr>
              <w:spacing w:after="0" w:line="240" w:lineRule="auto"/>
              <w:jc w:val="right"/>
              <w:rPr>
                <w:rFonts w:cs="Arial"/>
                <w:color w:val="000000"/>
                <w:sz w:val="24"/>
                <w:szCs w:val="24"/>
              </w:rPr>
            </w:pPr>
            <w:r w:rsidRPr="00BF63BD">
              <w:rPr>
                <w:rFonts w:cs="Arial"/>
                <w:color w:val="000000"/>
                <w:sz w:val="24"/>
                <w:szCs w:val="24"/>
              </w:rPr>
              <w:t>0</w:t>
            </w:r>
            <w:r w:rsidR="00912982" w:rsidRPr="00BF63BD">
              <w:rPr>
                <w:rFonts w:cs="Arial"/>
                <w:color w:val="000000"/>
                <w:sz w:val="24"/>
                <w:szCs w:val="24"/>
              </w:rPr>
              <w:t>.0</w:t>
            </w:r>
            <w:r w:rsidRPr="00BF63BD">
              <w:rPr>
                <w:rFonts w:cs="Arial"/>
                <w:color w:val="000000"/>
                <w:sz w:val="24"/>
                <w:szCs w:val="24"/>
              </w:rPr>
              <w:t>%</w:t>
            </w:r>
          </w:p>
        </w:tc>
      </w:tr>
      <w:tr w:rsidR="00E579A5" w:rsidRPr="00BF63BD" w:rsidTr="00BF63BD">
        <w:tc>
          <w:tcPr>
            <w:tcW w:w="0" w:type="auto"/>
            <w:shd w:val="clear" w:color="auto" w:fill="D3DFEE"/>
          </w:tcPr>
          <w:p w:rsidR="00E579A5" w:rsidRPr="00BF63BD" w:rsidRDefault="00197EF4" w:rsidP="00BF63BD">
            <w:pPr>
              <w:spacing w:after="0" w:line="240" w:lineRule="auto"/>
              <w:rPr>
                <w:rFonts w:cs="Arial"/>
                <w:b/>
                <w:bCs/>
                <w:color w:val="000000"/>
                <w:sz w:val="24"/>
                <w:szCs w:val="24"/>
              </w:rPr>
            </w:pPr>
            <w:r w:rsidRPr="00BF63BD">
              <w:rPr>
                <w:rFonts w:cs="Arial"/>
                <w:b/>
                <w:bCs/>
                <w:color w:val="000000"/>
                <w:sz w:val="24"/>
                <w:szCs w:val="24"/>
              </w:rPr>
              <w:t>Total</w:t>
            </w:r>
          </w:p>
        </w:tc>
        <w:tc>
          <w:tcPr>
            <w:tcW w:w="0" w:type="auto"/>
            <w:shd w:val="clear" w:color="auto" w:fill="D3DFEE"/>
          </w:tcPr>
          <w:p w:rsidR="00E579A5" w:rsidRPr="00BF63BD" w:rsidRDefault="00E579A5" w:rsidP="00BF63BD">
            <w:pPr>
              <w:spacing w:after="0" w:line="240" w:lineRule="auto"/>
              <w:jc w:val="right"/>
              <w:rPr>
                <w:rFonts w:cs="Arial"/>
                <w:color w:val="000000"/>
                <w:sz w:val="24"/>
                <w:szCs w:val="24"/>
              </w:rPr>
            </w:pPr>
            <w:r w:rsidRPr="00BF63BD">
              <w:rPr>
                <w:rFonts w:cs="Arial"/>
                <w:color w:val="000000"/>
                <w:sz w:val="24"/>
                <w:szCs w:val="24"/>
              </w:rPr>
              <w:t>23,199,345</w:t>
            </w:r>
          </w:p>
        </w:tc>
        <w:tc>
          <w:tcPr>
            <w:tcW w:w="0" w:type="auto"/>
            <w:shd w:val="clear" w:color="auto" w:fill="D3DFEE"/>
          </w:tcPr>
          <w:p w:rsidR="00E579A5" w:rsidRPr="00BF63BD" w:rsidRDefault="00E579A5" w:rsidP="00BF63BD">
            <w:pPr>
              <w:spacing w:after="0" w:line="240" w:lineRule="auto"/>
              <w:jc w:val="right"/>
              <w:rPr>
                <w:rFonts w:cs="Arial"/>
                <w:color w:val="000000"/>
                <w:sz w:val="24"/>
                <w:szCs w:val="24"/>
              </w:rPr>
            </w:pPr>
            <w:r w:rsidRPr="00BF63BD">
              <w:rPr>
                <w:rFonts w:cs="Arial"/>
                <w:color w:val="000000"/>
                <w:sz w:val="24"/>
                <w:szCs w:val="24"/>
              </w:rPr>
              <w:t>23,199,345</w:t>
            </w:r>
          </w:p>
        </w:tc>
        <w:tc>
          <w:tcPr>
            <w:tcW w:w="0" w:type="auto"/>
            <w:shd w:val="clear" w:color="auto" w:fill="D3DFEE"/>
          </w:tcPr>
          <w:p w:rsidR="00E579A5" w:rsidRPr="00BF63BD" w:rsidRDefault="00E579A5" w:rsidP="00BF63BD">
            <w:pPr>
              <w:spacing w:after="0" w:line="240" w:lineRule="auto"/>
              <w:jc w:val="right"/>
              <w:rPr>
                <w:rFonts w:cs="Arial"/>
                <w:color w:val="000000"/>
                <w:sz w:val="24"/>
                <w:szCs w:val="24"/>
              </w:rPr>
            </w:pPr>
            <w:r w:rsidRPr="00BF63BD">
              <w:rPr>
                <w:rFonts w:cs="Arial"/>
                <w:color w:val="000000"/>
                <w:sz w:val="24"/>
                <w:szCs w:val="24"/>
              </w:rPr>
              <w:t>17,</w:t>
            </w:r>
            <w:r w:rsidR="00805717" w:rsidRPr="00BF63BD">
              <w:rPr>
                <w:rFonts w:cs="Arial"/>
                <w:color w:val="000000"/>
                <w:sz w:val="24"/>
                <w:szCs w:val="24"/>
              </w:rPr>
              <w:t>408,513.12</w:t>
            </w:r>
          </w:p>
        </w:tc>
        <w:tc>
          <w:tcPr>
            <w:tcW w:w="0" w:type="auto"/>
            <w:shd w:val="clear" w:color="auto" w:fill="D3DFEE"/>
          </w:tcPr>
          <w:p w:rsidR="00E579A5" w:rsidRPr="00BF63BD" w:rsidRDefault="00911829" w:rsidP="00BF63BD">
            <w:pPr>
              <w:spacing w:after="0" w:line="240" w:lineRule="auto"/>
              <w:jc w:val="right"/>
              <w:rPr>
                <w:rFonts w:cs="Arial"/>
                <w:color w:val="000000"/>
                <w:sz w:val="24"/>
                <w:szCs w:val="24"/>
              </w:rPr>
            </w:pPr>
            <w:r w:rsidRPr="00BF63BD">
              <w:rPr>
                <w:rFonts w:cs="Arial"/>
                <w:color w:val="000000"/>
                <w:sz w:val="24"/>
                <w:szCs w:val="24"/>
              </w:rPr>
              <w:t>-</w:t>
            </w:r>
            <w:r w:rsidR="000F35F7" w:rsidRPr="00BF63BD">
              <w:rPr>
                <w:rFonts w:cs="Arial"/>
                <w:color w:val="000000"/>
                <w:sz w:val="24"/>
                <w:szCs w:val="24"/>
              </w:rPr>
              <w:t>24.96</w:t>
            </w:r>
            <w:r w:rsidRPr="00BF63BD">
              <w:rPr>
                <w:rFonts w:cs="Arial"/>
                <w:color w:val="000000"/>
                <w:sz w:val="24"/>
                <w:szCs w:val="24"/>
              </w:rPr>
              <w:t>%</w:t>
            </w:r>
          </w:p>
        </w:tc>
      </w:tr>
    </w:tbl>
    <w:p w:rsidR="00034285" w:rsidRPr="008A7916" w:rsidRDefault="00034285" w:rsidP="00197C96">
      <w:pPr>
        <w:rPr>
          <w:rFonts w:cs="Arial"/>
          <w:color w:val="000000"/>
          <w:sz w:val="16"/>
          <w:szCs w:val="16"/>
        </w:rPr>
      </w:pPr>
    </w:p>
    <w:p w:rsidR="00DE1788" w:rsidRPr="00BF0753" w:rsidRDefault="00DE1788" w:rsidP="00DE1788">
      <w:pPr>
        <w:pStyle w:val="Prrafodelista"/>
        <w:numPr>
          <w:ilvl w:val="0"/>
          <w:numId w:val="39"/>
        </w:numPr>
        <w:rPr>
          <w:rFonts w:ascii="Arial" w:hAnsi="Arial" w:cs="Arial"/>
          <w:i/>
          <w:color w:val="000000"/>
          <w:sz w:val="20"/>
          <w:szCs w:val="20"/>
        </w:rPr>
      </w:pPr>
      <w:r w:rsidRPr="00BF0753">
        <w:rPr>
          <w:rFonts w:ascii="Arial" w:hAnsi="Arial" w:cs="Arial"/>
          <w:i/>
          <w:color w:val="000000"/>
          <w:sz w:val="20"/>
          <w:szCs w:val="20"/>
        </w:rPr>
        <w:t>POA 2010 autorizado el 26 de abril de 2010.</w:t>
      </w:r>
    </w:p>
    <w:p w:rsidR="00DE1788" w:rsidRPr="00BF0753" w:rsidRDefault="00DE1788" w:rsidP="00DE1788">
      <w:pPr>
        <w:pStyle w:val="Prrafodelista"/>
        <w:numPr>
          <w:ilvl w:val="0"/>
          <w:numId w:val="39"/>
        </w:numPr>
        <w:rPr>
          <w:rFonts w:ascii="Arial" w:hAnsi="Arial" w:cs="Arial"/>
          <w:i/>
          <w:color w:val="000000"/>
          <w:sz w:val="20"/>
          <w:szCs w:val="20"/>
        </w:rPr>
      </w:pPr>
      <w:r w:rsidRPr="00BF0753">
        <w:rPr>
          <w:rFonts w:ascii="Arial" w:hAnsi="Arial" w:cs="Arial"/>
          <w:i/>
          <w:color w:val="000000"/>
          <w:sz w:val="20"/>
          <w:szCs w:val="20"/>
        </w:rPr>
        <w:t>Ajuste al POA autorizado el 30 de septiembre de 2010.</w:t>
      </w:r>
    </w:p>
    <w:p w:rsidR="00DE1788" w:rsidRPr="00BF0753" w:rsidRDefault="00DE1788" w:rsidP="00DE1788">
      <w:pPr>
        <w:pStyle w:val="Prrafodelista"/>
        <w:numPr>
          <w:ilvl w:val="0"/>
          <w:numId w:val="39"/>
        </w:numPr>
        <w:rPr>
          <w:rFonts w:ascii="Arial" w:hAnsi="Arial" w:cs="Arial"/>
          <w:i/>
          <w:color w:val="000000"/>
          <w:sz w:val="20"/>
          <w:szCs w:val="20"/>
        </w:rPr>
      </w:pPr>
      <w:r w:rsidRPr="00BF0753">
        <w:rPr>
          <w:rFonts w:ascii="Arial" w:hAnsi="Arial" w:cs="Arial"/>
          <w:i/>
          <w:color w:val="000000"/>
          <w:sz w:val="20"/>
          <w:szCs w:val="20"/>
        </w:rPr>
        <w:t xml:space="preserve">Ejercido al </w:t>
      </w:r>
      <w:r w:rsidR="00911829" w:rsidRPr="00BF0753">
        <w:rPr>
          <w:rFonts w:ascii="Arial" w:hAnsi="Arial" w:cs="Arial"/>
          <w:i/>
          <w:color w:val="000000"/>
          <w:sz w:val="20"/>
          <w:szCs w:val="20"/>
        </w:rPr>
        <w:t>31 de diciembre de 2010</w:t>
      </w:r>
      <w:r w:rsidRPr="00BF0753">
        <w:rPr>
          <w:rFonts w:ascii="Arial" w:hAnsi="Arial" w:cs="Arial"/>
          <w:i/>
          <w:color w:val="000000"/>
          <w:sz w:val="20"/>
          <w:szCs w:val="20"/>
        </w:rPr>
        <w:t>.</w:t>
      </w:r>
    </w:p>
    <w:p w:rsidR="00432F2B" w:rsidRPr="008A7916" w:rsidRDefault="00DE1788" w:rsidP="008A7916">
      <w:pPr>
        <w:pStyle w:val="Prrafodelista"/>
        <w:numPr>
          <w:ilvl w:val="0"/>
          <w:numId w:val="39"/>
        </w:numPr>
        <w:rPr>
          <w:rFonts w:ascii="Arial" w:hAnsi="Arial" w:cs="Arial"/>
          <w:color w:val="000000"/>
          <w:sz w:val="24"/>
          <w:szCs w:val="24"/>
        </w:rPr>
      </w:pPr>
      <w:r w:rsidRPr="008A7916">
        <w:rPr>
          <w:rFonts w:ascii="Arial" w:hAnsi="Arial" w:cs="Arial"/>
          <w:i/>
          <w:color w:val="000000"/>
          <w:sz w:val="20"/>
          <w:szCs w:val="20"/>
        </w:rPr>
        <w:lastRenderedPageBreak/>
        <w:t>Variación con respecto al Ajuste al POA.</w:t>
      </w:r>
    </w:p>
    <w:p w:rsidR="00251ED3" w:rsidRPr="00BF0753" w:rsidRDefault="00251ED3" w:rsidP="00197C96">
      <w:pPr>
        <w:rPr>
          <w:rFonts w:cs="Arial"/>
          <w:color w:val="000000"/>
          <w:sz w:val="24"/>
          <w:szCs w:val="24"/>
        </w:rPr>
      </w:pPr>
      <w:r w:rsidRPr="00BF0753">
        <w:rPr>
          <w:rFonts w:cs="Arial"/>
          <w:color w:val="000000"/>
          <w:sz w:val="24"/>
          <w:szCs w:val="24"/>
        </w:rPr>
        <w:t xml:space="preserve">Gastos </w:t>
      </w:r>
      <w:r w:rsidR="00A65A79" w:rsidRPr="00BF0753">
        <w:rPr>
          <w:rFonts w:cs="Arial"/>
          <w:color w:val="000000"/>
          <w:sz w:val="24"/>
          <w:szCs w:val="24"/>
        </w:rPr>
        <w:t>2010</w:t>
      </w:r>
      <w:r w:rsidRPr="00BF0753">
        <w:rPr>
          <w:rFonts w:cs="Arial"/>
          <w:color w:val="000000"/>
          <w:sz w:val="24"/>
          <w:szCs w:val="24"/>
        </w:rPr>
        <w:t xml:space="preserve"> por proceso estratégico y departamento.</w:t>
      </w:r>
    </w:p>
    <w:p w:rsidR="00251ED3" w:rsidRPr="00BF0753" w:rsidRDefault="00251ED3" w:rsidP="00197C96">
      <w:pPr>
        <w:rPr>
          <w:rFonts w:cs="Arial"/>
          <w:color w:val="000000"/>
          <w:sz w:val="24"/>
          <w:szCs w:val="24"/>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tblPr>
      <w:tblGrid>
        <w:gridCol w:w="2377"/>
        <w:gridCol w:w="1276"/>
        <w:gridCol w:w="1134"/>
        <w:gridCol w:w="1275"/>
        <w:gridCol w:w="1276"/>
        <w:gridCol w:w="1276"/>
        <w:gridCol w:w="1292"/>
      </w:tblGrid>
      <w:tr w:rsidR="00F85EE9" w:rsidRPr="00BF63BD" w:rsidTr="00BF63BD">
        <w:trPr>
          <w:trHeight w:val="255"/>
        </w:trPr>
        <w:tc>
          <w:tcPr>
            <w:tcW w:w="2377" w:type="dxa"/>
            <w:vMerge w:val="restart"/>
            <w:shd w:val="clear" w:color="auto" w:fill="D3DFEE"/>
            <w:noWrap/>
            <w:hideMark/>
          </w:tcPr>
          <w:p w:rsidR="00F85EE9" w:rsidRPr="00BF63BD" w:rsidRDefault="00F85EE9" w:rsidP="00BF63BD">
            <w:pPr>
              <w:spacing w:after="0" w:line="240" w:lineRule="auto"/>
              <w:rPr>
                <w:rFonts w:ascii="Arial Black" w:eastAsia="Times New Roman" w:hAnsi="Arial Black" w:cs="Arial"/>
                <w:b/>
                <w:bCs/>
                <w:color w:val="000000"/>
                <w:sz w:val="20"/>
                <w:szCs w:val="20"/>
                <w:lang w:eastAsia="es-MX"/>
              </w:rPr>
            </w:pPr>
            <w:r w:rsidRPr="00BF63BD">
              <w:rPr>
                <w:rFonts w:ascii="Arial Black" w:eastAsia="Times New Roman" w:hAnsi="Arial Black" w:cs="Arial"/>
                <w:b/>
                <w:bCs/>
                <w:color w:val="000000"/>
                <w:sz w:val="20"/>
                <w:szCs w:val="20"/>
                <w:lang w:eastAsia="es-MX"/>
              </w:rPr>
              <w:t>Departamento</w:t>
            </w:r>
          </w:p>
        </w:tc>
        <w:tc>
          <w:tcPr>
            <w:tcW w:w="6237" w:type="dxa"/>
            <w:gridSpan w:val="5"/>
            <w:shd w:val="clear" w:color="auto" w:fill="D3DFEE"/>
            <w:noWrap/>
            <w:hideMark/>
          </w:tcPr>
          <w:p w:rsidR="00F85EE9" w:rsidRPr="00BF63BD" w:rsidRDefault="00F85EE9" w:rsidP="00BF63BD">
            <w:pPr>
              <w:spacing w:after="0" w:line="240" w:lineRule="auto"/>
              <w:jc w:val="center"/>
              <w:rPr>
                <w:rFonts w:ascii="Arial Black" w:eastAsia="Times New Roman" w:hAnsi="Arial Black" w:cs="Arial"/>
                <w:b/>
                <w:bCs/>
                <w:color w:val="000000"/>
                <w:sz w:val="20"/>
                <w:szCs w:val="20"/>
                <w:lang w:eastAsia="es-MX"/>
              </w:rPr>
            </w:pPr>
            <w:r w:rsidRPr="00BF63BD">
              <w:rPr>
                <w:rFonts w:ascii="Arial Black" w:eastAsia="Times New Roman" w:hAnsi="Arial Black" w:cs="Arial"/>
                <w:b/>
                <w:bCs/>
                <w:color w:val="000000"/>
                <w:sz w:val="20"/>
                <w:szCs w:val="20"/>
                <w:lang w:eastAsia="es-MX"/>
              </w:rPr>
              <w:t>Proceso Estratégico</w:t>
            </w:r>
          </w:p>
        </w:tc>
        <w:tc>
          <w:tcPr>
            <w:tcW w:w="1292" w:type="dxa"/>
            <w:vMerge w:val="restart"/>
            <w:shd w:val="clear" w:color="auto" w:fill="D3DFEE"/>
            <w:noWrap/>
            <w:hideMark/>
          </w:tcPr>
          <w:p w:rsidR="00F85EE9" w:rsidRPr="00BF63BD" w:rsidRDefault="00F85EE9" w:rsidP="00BF63BD">
            <w:pPr>
              <w:spacing w:after="0" w:line="240" w:lineRule="auto"/>
              <w:rPr>
                <w:rFonts w:ascii="Arial Black" w:eastAsia="Times New Roman" w:hAnsi="Arial Black" w:cs="Arial"/>
                <w:b/>
                <w:bCs/>
                <w:color w:val="000000"/>
                <w:sz w:val="20"/>
                <w:szCs w:val="20"/>
                <w:lang w:eastAsia="es-MX"/>
              </w:rPr>
            </w:pPr>
            <w:r w:rsidRPr="00BF63BD">
              <w:rPr>
                <w:rFonts w:ascii="Arial Black" w:eastAsia="Times New Roman" w:hAnsi="Arial Black" w:cs="Arial"/>
                <w:bCs/>
                <w:color w:val="000000"/>
                <w:sz w:val="20"/>
                <w:szCs w:val="20"/>
                <w:lang w:eastAsia="es-MX"/>
              </w:rPr>
              <w:t>Total</w:t>
            </w:r>
            <w:r w:rsidR="00B03480" w:rsidRPr="00BF63BD">
              <w:rPr>
                <w:rFonts w:ascii="Arial Black" w:eastAsia="Times New Roman" w:hAnsi="Arial Black" w:cs="Arial"/>
                <w:bCs/>
                <w:color w:val="000000"/>
                <w:sz w:val="20"/>
                <w:szCs w:val="20"/>
                <w:lang w:eastAsia="es-MX"/>
              </w:rPr>
              <w:t xml:space="preserve"> por depto.</w:t>
            </w:r>
          </w:p>
        </w:tc>
      </w:tr>
      <w:tr w:rsidR="00991959" w:rsidRPr="00BF63BD" w:rsidTr="00BF63BD">
        <w:trPr>
          <w:trHeight w:val="255"/>
        </w:trPr>
        <w:tc>
          <w:tcPr>
            <w:tcW w:w="2377" w:type="dxa"/>
            <w:vMerge/>
            <w:shd w:val="clear" w:color="auto" w:fill="D3DFEE"/>
            <w:noWrap/>
            <w:hideMark/>
          </w:tcPr>
          <w:p w:rsidR="00F85EE9" w:rsidRPr="00BF63BD" w:rsidRDefault="00F85EE9" w:rsidP="00BF63BD">
            <w:pPr>
              <w:spacing w:after="0" w:line="240" w:lineRule="auto"/>
              <w:rPr>
                <w:rFonts w:ascii="Arial Narrow" w:eastAsia="Times New Roman" w:hAnsi="Arial Narrow" w:cs="Arial"/>
                <w:b/>
                <w:bCs/>
                <w:color w:val="000000"/>
                <w:sz w:val="16"/>
                <w:szCs w:val="16"/>
                <w:lang w:eastAsia="es-MX"/>
              </w:rPr>
            </w:pPr>
          </w:p>
        </w:tc>
        <w:tc>
          <w:tcPr>
            <w:tcW w:w="1276" w:type="dxa"/>
            <w:shd w:val="clear" w:color="auto" w:fill="D3DFEE"/>
            <w:noWrap/>
            <w:hideMark/>
          </w:tcPr>
          <w:p w:rsidR="00F85EE9" w:rsidRPr="00BF63BD" w:rsidRDefault="00F85EE9" w:rsidP="00BF63BD">
            <w:pPr>
              <w:spacing w:after="0" w:line="240" w:lineRule="auto"/>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Académico</w:t>
            </w:r>
          </w:p>
        </w:tc>
        <w:tc>
          <w:tcPr>
            <w:tcW w:w="1134" w:type="dxa"/>
            <w:shd w:val="clear" w:color="auto" w:fill="D3DFEE"/>
            <w:noWrap/>
            <w:hideMark/>
          </w:tcPr>
          <w:p w:rsidR="00F85EE9" w:rsidRPr="00BF63BD" w:rsidRDefault="00F85EE9" w:rsidP="00BF63BD">
            <w:pPr>
              <w:spacing w:after="0" w:line="240" w:lineRule="auto"/>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Vinculación</w:t>
            </w:r>
          </w:p>
        </w:tc>
        <w:tc>
          <w:tcPr>
            <w:tcW w:w="1275" w:type="dxa"/>
            <w:shd w:val="clear" w:color="auto" w:fill="D3DFEE"/>
            <w:noWrap/>
            <w:hideMark/>
          </w:tcPr>
          <w:p w:rsidR="00F85EE9" w:rsidRPr="00BF63BD" w:rsidRDefault="00F85EE9" w:rsidP="00BF63BD">
            <w:pPr>
              <w:spacing w:after="0" w:line="240" w:lineRule="auto"/>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Planeación</w:t>
            </w:r>
          </w:p>
        </w:tc>
        <w:tc>
          <w:tcPr>
            <w:tcW w:w="1276" w:type="dxa"/>
            <w:shd w:val="clear" w:color="auto" w:fill="D3DFEE"/>
            <w:noWrap/>
            <w:hideMark/>
          </w:tcPr>
          <w:p w:rsidR="00F85EE9" w:rsidRPr="00BF63BD" w:rsidRDefault="00F85EE9" w:rsidP="00BF63BD">
            <w:pPr>
              <w:spacing w:after="0" w:line="240" w:lineRule="auto"/>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Calidad</w:t>
            </w:r>
          </w:p>
        </w:tc>
        <w:tc>
          <w:tcPr>
            <w:tcW w:w="1276" w:type="dxa"/>
            <w:shd w:val="clear" w:color="auto" w:fill="D3DFEE"/>
            <w:noWrap/>
            <w:hideMark/>
          </w:tcPr>
          <w:p w:rsidR="00F85EE9" w:rsidRPr="00BF63BD" w:rsidRDefault="00EC48D0" w:rsidP="00BF63BD">
            <w:pPr>
              <w:spacing w:after="0" w:line="240" w:lineRule="auto"/>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Admón.</w:t>
            </w:r>
            <w:r w:rsidR="00F85EE9" w:rsidRPr="00BF63BD">
              <w:rPr>
                <w:rFonts w:ascii="Arial Narrow" w:eastAsia="Times New Roman" w:hAnsi="Arial Narrow" w:cs="Arial"/>
                <w:color w:val="000000"/>
                <w:sz w:val="16"/>
                <w:szCs w:val="16"/>
                <w:lang w:eastAsia="es-MX"/>
              </w:rPr>
              <w:t xml:space="preserve"> del Recurso</w:t>
            </w:r>
          </w:p>
        </w:tc>
        <w:tc>
          <w:tcPr>
            <w:tcW w:w="1292" w:type="dxa"/>
            <w:vMerge/>
            <w:shd w:val="clear" w:color="auto" w:fill="D3DFEE"/>
            <w:noWrap/>
            <w:hideMark/>
          </w:tcPr>
          <w:p w:rsidR="00F85EE9" w:rsidRPr="00BF63BD" w:rsidRDefault="00F85EE9" w:rsidP="00BF63BD">
            <w:pPr>
              <w:spacing w:after="0" w:line="240" w:lineRule="auto"/>
              <w:rPr>
                <w:rFonts w:ascii="Arial Narrow" w:eastAsia="Times New Roman" w:hAnsi="Arial Narrow" w:cs="Arial"/>
                <w:b/>
                <w:color w:val="000000"/>
                <w:sz w:val="16"/>
                <w:szCs w:val="16"/>
                <w:lang w:eastAsia="es-MX"/>
              </w:rPr>
            </w:pPr>
          </w:p>
        </w:tc>
      </w:tr>
      <w:tr w:rsidR="00991959" w:rsidRPr="00BF63BD" w:rsidTr="00BF63BD">
        <w:trPr>
          <w:trHeight w:val="255"/>
        </w:trPr>
        <w:tc>
          <w:tcPr>
            <w:tcW w:w="2377" w:type="dxa"/>
            <w:shd w:val="clear" w:color="auto" w:fill="D3DFEE"/>
            <w:noWrap/>
            <w:hideMark/>
          </w:tcPr>
          <w:p w:rsidR="00432F2B" w:rsidRPr="00BF63BD" w:rsidRDefault="00432F2B" w:rsidP="00BF63BD">
            <w:pPr>
              <w:spacing w:after="0" w:line="240" w:lineRule="auto"/>
              <w:rPr>
                <w:rFonts w:ascii="Arial Narrow" w:eastAsia="Times New Roman" w:hAnsi="Arial Narrow" w:cs="Arial"/>
                <w:b/>
                <w:bCs/>
                <w:color w:val="000000"/>
                <w:sz w:val="16"/>
                <w:szCs w:val="16"/>
                <w:lang w:eastAsia="es-MX"/>
              </w:rPr>
            </w:pPr>
            <w:r w:rsidRPr="00BF63BD">
              <w:rPr>
                <w:rFonts w:ascii="Arial Narrow" w:eastAsia="Times New Roman" w:hAnsi="Arial Narrow" w:cs="Arial"/>
                <w:bCs/>
                <w:color w:val="000000"/>
                <w:sz w:val="16"/>
                <w:szCs w:val="16"/>
                <w:lang w:eastAsia="es-MX"/>
              </w:rPr>
              <w:t>Dirección</w:t>
            </w:r>
          </w:p>
        </w:tc>
        <w:tc>
          <w:tcPr>
            <w:tcW w:w="1276" w:type="dxa"/>
            <w:shd w:val="clear" w:color="auto" w:fill="D3DFEE"/>
            <w:noWrap/>
            <w:hideMark/>
          </w:tcPr>
          <w:p w:rsidR="00432F2B" w:rsidRPr="00BF63BD" w:rsidRDefault="0056030B"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40,876.50</w:t>
            </w:r>
          </w:p>
        </w:tc>
        <w:tc>
          <w:tcPr>
            <w:tcW w:w="1134" w:type="dxa"/>
            <w:shd w:val="clear" w:color="auto" w:fill="D3DFEE"/>
            <w:noWrap/>
            <w:hideMark/>
          </w:tcPr>
          <w:p w:rsidR="00432F2B" w:rsidRPr="00BF63BD" w:rsidRDefault="0056030B"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48,553.58</w:t>
            </w:r>
          </w:p>
        </w:tc>
        <w:tc>
          <w:tcPr>
            <w:tcW w:w="1275"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6" w:type="dxa"/>
            <w:shd w:val="clear" w:color="auto" w:fill="D3DFEE"/>
            <w:noWrap/>
            <w:hideMark/>
          </w:tcPr>
          <w:p w:rsidR="00432F2B" w:rsidRPr="00BF63BD" w:rsidRDefault="0056030B"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410,502.67</w:t>
            </w:r>
          </w:p>
        </w:tc>
        <w:tc>
          <w:tcPr>
            <w:tcW w:w="1276"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92" w:type="dxa"/>
            <w:shd w:val="clear" w:color="auto" w:fill="D3DFEE"/>
            <w:noWrap/>
            <w:hideMark/>
          </w:tcPr>
          <w:p w:rsidR="00432F2B" w:rsidRPr="00BF63BD" w:rsidRDefault="009B105D"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499,932.75</w:t>
            </w:r>
          </w:p>
        </w:tc>
      </w:tr>
      <w:tr w:rsidR="00991959" w:rsidRPr="00BF63BD" w:rsidTr="00BF63BD">
        <w:trPr>
          <w:trHeight w:val="255"/>
        </w:trPr>
        <w:tc>
          <w:tcPr>
            <w:tcW w:w="2377" w:type="dxa"/>
            <w:shd w:val="clear" w:color="auto" w:fill="D3DFEE"/>
            <w:noWrap/>
            <w:hideMark/>
          </w:tcPr>
          <w:p w:rsidR="00432F2B" w:rsidRPr="00BF63BD" w:rsidRDefault="00432F2B" w:rsidP="00BF63BD">
            <w:pPr>
              <w:spacing w:after="0" w:line="240" w:lineRule="auto"/>
              <w:rPr>
                <w:rFonts w:ascii="Arial Narrow" w:eastAsia="Times New Roman" w:hAnsi="Arial Narrow" w:cs="Arial"/>
                <w:b/>
                <w:bCs/>
                <w:color w:val="000000"/>
                <w:sz w:val="16"/>
                <w:szCs w:val="16"/>
                <w:lang w:eastAsia="es-MX"/>
              </w:rPr>
            </w:pPr>
            <w:r w:rsidRPr="00BF63BD">
              <w:rPr>
                <w:rFonts w:ascii="Arial Narrow" w:eastAsia="Times New Roman" w:hAnsi="Arial Narrow" w:cs="Arial"/>
                <w:bCs/>
                <w:color w:val="000000"/>
                <w:sz w:val="16"/>
                <w:szCs w:val="16"/>
                <w:lang w:eastAsia="es-MX"/>
              </w:rPr>
              <w:t>Subdirección de Plan</w:t>
            </w:r>
            <w:r w:rsidR="00991959" w:rsidRPr="00BF63BD">
              <w:rPr>
                <w:rFonts w:ascii="Arial Narrow" w:eastAsia="Times New Roman" w:hAnsi="Arial Narrow" w:cs="Arial"/>
                <w:bCs/>
                <w:color w:val="000000"/>
                <w:sz w:val="16"/>
                <w:szCs w:val="16"/>
                <w:lang w:eastAsia="es-MX"/>
              </w:rPr>
              <w:t>.</w:t>
            </w:r>
            <w:r w:rsidRPr="00BF63BD">
              <w:rPr>
                <w:rFonts w:ascii="Arial Narrow" w:eastAsia="Times New Roman" w:hAnsi="Arial Narrow" w:cs="Arial"/>
                <w:bCs/>
                <w:color w:val="000000"/>
                <w:sz w:val="16"/>
                <w:szCs w:val="16"/>
                <w:lang w:eastAsia="es-MX"/>
              </w:rPr>
              <w:t xml:space="preserve"> y Vinculación</w:t>
            </w:r>
          </w:p>
        </w:tc>
        <w:tc>
          <w:tcPr>
            <w:tcW w:w="1276"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134"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5" w:type="dxa"/>
            <w:shd w:val="clear" w:color="auto" w:fill="D3DFEE"/>
            <w:noWrap/>
            <w:hideMark/>
          </w:tcPr>
          <w:p w:rsidR="00432F2B" w:rsidRPr="00BF63BD" w:rsidRDefault="00FE645F"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131,387.01</w:t>
            </w:r>
          </w:p>
        </w:tc>
        <w:tc>
          <w:tcPr>
            <w:tcW w:w="1276"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6"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92" w:type="dxa"/>
            <w:shd w:val="clear" w:color="auto" w:fill="D3DFEE"/>
            <w:noWrap/>
            <w:hideMark/>
          </w:tcPr>
          <w:p w:rsidR="00432F2B" w:rsidRPr="00BF63BD" w:rsidRDefault="00FE645F"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131387.01</w:t>
            </w:r>
          </w:p>
        </w:tc>
      </w:tr>
      <w:tr w:rsidR="00991959" w:rsidRPr="00BF63BD" w:rsidTr="00BF63BD">
        <w:trPr>
          <w:trHeight w:val="255"/>
        </w:trPr>
        <w:tc>
          <w:tcPr>
            <w:tcW w:w="2377" w:type="dxa"/>
            <w:shd w:val="clear" w:color="auto" w:fill="D3DFEE"/>
            <w:noWrap/>
            <w:hideMark/>
          </w:tcPr>
          <w:p w:rsidR="00432F2B" w:rsidRPr="00BF63BD" w:rsidRDefault="00432F2B" w:rsidP="00BF63BD">
            <w:pPr>
              <w:spacing w:after="0" w:line="240" w:lineRule="auto"/>
              <w:rPr>
                <w:rFonts w:ascii="Arial Narrow" w:eastAsia="Times New Roman" w:hAnsi="Arial Narrow" w:cs="Arial"/>
                <w:b/>
                <w:bCs/>
                <w:color w:val="000000"/>
                <w:sz w:val="16"/>
                <w:szCs w:val="16"/>
                <w:lang w:eastAsia="es-MX"/>
              </w:rPr>
            </w:pPr>
            <w:r w:rsidRPr="00BF63BD">
              <w:rPr>
                <w:rFonts w:ascii="Arial Narrow" w:eastAsia="Times New Roman" w:hAnsi="Arial Narrow" w:cs="Arial"/>
                <w:bCs/>
                <w:color w:val="000000"/>
                <w:sz w:val="16"/>
                <w:szCs w:val="16"/>
                <w:lang w:eastAsia="es-MX"/>
              </w:rPr>
              <w:t>Subdirección Académica</w:t>
            </w:r>
          </w:p>
        </w:tc>
        <w:tc>
          <w:tcPr>
            <w:tcW w:w="1276" w:type="dxa"/>
            <w:shd w:val="clear" w:color="auto" w:fill="D3DFEE"/>
            <w:noWrap/>
            <w:hideMark/>
          </w:tcPr>
          <w:p w:rsidR="00432F2B" w:rsidRPr="00BF63BD" w:rsidRDefault="00FE645F"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21</w:t>
            </w:r>
            <w:r w:rsidR="00D90C97" w:rsidRPr="00BF63BD">
              <w:rPr>
                <w:rFonts w:ascii="Arial Narrow" w:eastAsia="Times New Roman" w:hAnsi="Arial Narrow" w:cs="Arial"/>
                <w:color w:val="000000"/>
                <w:sz w:val="16"/>
                <w:szCs w:val="16"/>
                <w:lang w:eastAsia="es-MX"/>
              </w:rPr>
              <w:t>3,512.48</w:t>
            </w:r>
          </w:p>
        </w:tc>
        <w:tc>
          <w:tcPr>
            <w:tcW w:w="1134"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5"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6" w:type="dxa"/>
            <w:shd w:val="clear" w:color="auto" w:fill="D3DFEE"/>
            <w:noWrap/>
            <w:hideMark/>
          </w:tcPr>
          <w:p w:rsidR="00432F2B" w:rsidRPr="00BF63BD" w:rsidRDefault="00D90C97"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3,540.71</w:t>
            </w:r>
          </w:p>
        </w:tc>
        <w:tc>
          <w:tcPr>
            <w:tcW w:w="1276"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92" w:type="dxa"/>
            <w:shd w:val="clear" w:color="auto" w:fill="D3DFEE"/>
            <w:noWrap/>
            <w:hideMark/>
          </w:tcPr>
          <w:p w:rsidR="00432F2B" w:rsidRPr="00BF63BD" w:rsidRDefault="00D90C97"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217,053.19</w:t>
            </w:r>
          </w:p>
        </w:tc>
      </w:tr>
      <w:tr w:rsidR="00991959" w:rsidRPr="00BF63BD" w:rsidTr="00BF63BD">
        <w:trPr>
          <w:trHeight w:val="255"/>
        </w:trPr>
        <w:tc>
          <w:tcPr>
            <w:tcW w:w="2377" w:type="dxa"/>
            <w:shd w:val="clear" w:color="auto" w:fill="D3DFEE"/>
            <w:noWrap/>
            <w:hideMark/>
          </w:tcPr>
          <w:p w:rsidR="00432F2B" w:rsidRPr="00BF63BD" w:rsidRDefault="00432F2B" w:rsidP="00BF63BD">
            <w:pPr>
              <w:spacing w:after="0" w:line="240" w:lineRule="auto"/>
              <w:rPr>
                <w:rFonts w:ascii="Arial Narrow" w:eastAsia="Times New Roman" w:hAnsi="Arial Narrow" w:cs="Arial"/>
                <w:b/>
                <w:bCs/>
                <w:color w:val="000000"/>
                <w:sz w:val="16"/>
                <w:szCs w:val="16"/>
                <w:lang w:eastAsia="es-MX"/>
              </w:rPr>
            </w:pPr>
            <w:r w:rsidRPr="00BF63BD">
              <w:rPr>
                <w:rFonts w:ascii="Arial Narrow" w:eastAsia="Times New Roman" w:hAnsi="Arial Narrow" w:cs="Arial"/>
                <w:bCs/>
                <w:color w:val="000000"/>
                <w:sz w:val="16"/>
                <w:szCs w:val="16"/>
                <w:lang w:eastAsia="es-MX"/>
              </w:rPr>
              <w:t>Subdirección de Serv</w:t>
            </w:r>
            <w:r w:rsidR="00991959" w:rsidRPr="00BF63BD">
              <w:rPr>
                <w:rFonts w:ascii="Arial Narrow" w:eastAsia="Times New Roman" w:hAnsi="Arial Narrow" w:cs="Arial"/>
                <w:bCs/>
                <w:color w:val="000000"/>
                <w:sz w:val="16"/>
                <w:szCs w:val="16"/>
                <w:lang w:eastAsia="es-MX"/>
              </w:rPr>
              <w:t>.</w:t>
            </w:r>
            <w:r w:rsidRPr="00BF63BD">
              <w:rPr>
                <w:rFonts w:ascii="Arial Narrow" w:eastAsia="Times New Roman" w:hAnsi="Arial Narrow" w:cs="Arial"/>
                <w:bCs/>
                <w:color w:val="000000"/>
                <w:sz w:val="16"/>
                <w:szCs w:val="16"/>
                <w:lang w:eastAsia="es-MX"/>
              </w:rPr>
              <w:t xml:space="preserve"> </w:t>
            </w:r>
            <w:r w:rsidR="00991959" w:rsidRPr="00BF63BD">
              <w:rPr>
                <w:rFonts w:ascii="Arial Narrow" w:eastAsia="Times New Roman" w:hAnsi="Arial Narrow" w:cs="Arial"/>
                <w:bCs/>
                <w:color w:val="000000"/>
                <w:sz w:val="16"/>
                <w:szCs w:val="16"/>
                <w:lang w:eastAsia="es-MX"/>
              </w:rPr>
              <w:t xml:space="preserve"> </w:t>
            </w:r>
            <w:r w:rsidR="00EC48D0" w:rsidRPr="00BF63BD">
              <w:rPr>
                <w:rFonts w:ascii="Arial Narrow" w:eastAsia="Times New Roman" w:hAnsi="Arial Narrow" w:cs="Arial"/>
                <w:bCs/>
                <w:color w:val="000000"/>
                <w:sz w:val="16"/>
                <w:szCs w:val="16"/>
                <w:lang w:eastAsia="es-MX"/>
              </w:rPr>
              <w:t>Admitivos</w:t>
            </w:r>
            <w:r w:rsidR="00EC48D0" w:rsidRPr="00BF63BD">
              <w:rPr>
                <w:rFonts w:ascii="Arial Narrow" w:eastAsia="Times New Roman" w:hAnsi="Arial Narrow" w:cs="Arial"/>
                <w:b/>
                <w:bCs/>
                <w:color w:val="000000"/>
                <w:sz w:val="16"/>
                <w:szCs w:val="16"/>
                <w:lang w:eastAsia="es-MX"/>
              </w:rPr>
              <w:t>.</w:t>
            </w:r>
          </w:p>
        </w:tc>
        <w:tc>
          <w:tcPr>
            <w:tcW w:w="1276"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134"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5"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6" w:type="dxa"/>
            <w:shd w:val="clear" w:color="auto" w:fill="D3DFEE"/>
            <w:noWrap/>
            <w:hideMark/>
          </w:tcPr>
          <w:p w:rsidR="00432F2B" w:rsidRPr="00BF63BD" w:rsidRDefault="00AB4AF6"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228,374.86</w:t>
            </w:r>
          </w:p>
        </w:tc>
        <w:tc>
          <w:tcPr>
            <w:tcW w:w="1276"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92" w:type="dxa"/>
            <w:shd w:val="clear" w:color="auto" w:fill="D3DFEE"/>
            <w:noWrap/>
            <w:hideMark/>
          </w:tcPr>
          <w:p w:rsidR="00432F2B" w:rsidRPr="00BF63BD" w:rsidRDefault="00AB4AF6"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228,374.86</w:t>
            </w:r>
          </w:p>
        </w:tc>
      </w:tr>
      <w:tr w:rsidR="00991959" w:rsidRPr="00BF63BD" w:rsidTr="00BF63BD">
        <w:trPr>
          <w:trHeight w:val="255"/>
        </w:trPr>
        <w:tc>
          <w:tcPr>
            <w:tcW w:w="2377" w:type="dxa"/>
            <w:shd w:val="clear" w:color="auto" w:fill="D3DFEE"/>
            <w:noWrap/>
            <w:hideMark/>
          </w:tcPr>
          <w:p w:rsidR="00432F2B" w:rsidRPr="00BF63BD" w:rsidRDefault="00432F2B" w:rsidP="00BF63BD">
            <w:pPr>
              <w:spacing w:after="0" w:line="240" w:lineRule="auto"/>
              <w:rPr>
                <w:rFonts w:ascii="Arial Narrow" w:eastAsia="Times New Roman" w:hAnsi="Arial Narrow" w:cs="Arial"/>
                <w:b/>
                <w:bCs/>
                <w:color w:val="000000"/>
                <w:sz w:val="16"/>
                <w:szCs w:val="16"/>
                <w:lang w:eastAsia="es-MX"/>
              </w:rPr>
            </w:pPr>
            <w:r w:rsidRPr="00BF63BD">
              <w:rPr>
                <w:rFonts w:ascii="Arial Narrow" w:eastAsia="Times New Roman" w:hAnsi="Arial Narrow" w:cs="Arial"/>
                <w:bCs/>
                <w:color w:val="000000"/>
                <w:sz w:val="16"/>
                <w:szCs w:val="16"/>
                <w:lang w:eastAsia="es-MX"/>
              </w:rPr>
              <w:t>Planeación, Prog</w:t>
            </w:r>
            <w:r w:rsidR="00991959" w:rsidRPr="00BF63BD">
              <w:rPr>
                <w:rFonts w:ascii="Arial Narrow" w:eastAsia="Times New Roman" w:hAnsi="Arial Narrow" w:cs="Arial"/>
                <w:bCs/>
                <w:color w:val="000000"/>
                <w:sz w:val="16"/>
                <w:szCs w:val="16"/>
                <w:lang w:eastAsia="es-MX"/>
              </w:rPr>
              <w:t>.</w:t>
            </w:r>
            <w:r w:rsidRPr="00BF63BD">
              <w:rPr>
                <w:rFonts w:ascii="Arial Narrow" w:eastAsia="Times New Roman" w:hAnsi="Arial Narrow" w:cs="Arial"/>
                <w:bCs/>
                <w:color w:val="000000"/>
                <w:sz w:val="16"/>
                <w:szCs w:val="16"/>
                <w:lang w:eastAsia="es-MX"/>
              </w:rPr>
              <w:t xml:space="preserve"> y Presupuestación</w:t>
            </w:r>
          </w:p>
        </w:tc>
        <w:tc>
          <w:tcPr>
            <w:tcW w:w="1276"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134"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5" w:type="dxa"/>
            <w:shd w:val="clear" w:color="auto" w:fill="D3DFEE"/>
            <w:noWrap/>
            <w:hideMark/>
          </w:tcPr>
          <w:p w:rsidR="00432F2B" w:rsidRPr="00BF63BD" w:rsidRDefault="00AB4AF6"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51,189.33</w:t>
            </w:r>
          </w:p>
        </w:tc>
        <w:tc>
          <w:tcPr>
            <w:tcW w:w="1276"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6"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92" w:type="dxa"/>
            <w:shd w:val="clear" w:color="auto" w:fill="D3DFEE"/>
            <w:noWrap/>
            <w:hideMark/>
          </w:tcPr>
          <w:p w:rsidR="00432F2B" w:rsidRPr="00BF63BD" w:rsidRDefault="00FE645F"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51,189.33</w:t>
            </w:r>
          </w:p>
        </w:tc>
      </w:tr>
      <w:tr w:rsidR="00991959" w:rsidRPr="00BF63BD" w:rsidTr="00BF63BD">
        <w:trPr>
          <w:trHeight w:val="255"/>
        </w:trPr>
        <w:tc>
          <w:tcPr>
            <w:tcW w:w="2377" w:type="dxa"/>
            <w:shd w:val="clear" w:color="auto" w:fill="D3DFEE"/>
            <w:noWrap/>
            <w:hideMark/>
          </w:tcPr>
          <w:p w:rsidR="00432F2B" w:rsidRPr="00BF63BD" w:rsidRDefault="00432F2B" w:rsidP="00BF63BD">
            <w:pPr>
              <w:spacing w:after="0" w:line="240" w:lineRule="auto"/>
              <w:rPr>
                <w:rFonts w:ascii="Arial Narrow" w:eastAsia="Times New Roman" w:hAnsi="Arial Narrow" w:cs="Arial"/>
                <w:b/>
                <w:bCs/>
                <w:color w:val="000000"/>
                <w:sz w:val="16"/>
                <w:szCs w:val="16"/>
                <w:lang w:eastAsia="es-MX"/>
              </w:rPr>
            </w:pPr>
            <w:r w:rsidRPr="00BF63BD">
              <w:rPr>
                <w:rFonts w:ascii="Arial Narrow" w:eastAsia="Times New Roman" w:hAnsi="Arial Narrow" w:cs="Arial"/>
                <w:bCs/>
                <w:color w:val="000000"/>
                <w:sz w:val="16"/>
                <w:szCs w:val="16"/>
                <w:lang w:eastAsia="es-MX"/>
              </w:rPr>
              <w:t>Gestión Tecnológica y Vinculación</w:t>
            </w:r>
          </w:p>
        </w:tc>
        <w:tc>
          <w:tcPr>
            <w:tcW w:w="1276" w:type="dxa"/>
            <w:shd w:val="clear" w:color="auto" w:fill="D3DFEE"/>
            <w:noWrap/>
            <w:hideMark/>
          </w:tcPr>
          <w:p w:rsidR="00432F2B" w:rsidRPr="00BF63BD" w:rsidRDefault="00FE645F"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1,720,489.00</w:t>
            </w:r>
          </w:p>
        </w:tc>
        <w:tc>
          <w:tcPr>
            <w:tcW w:w="1134" w:type="dxa"/>
            <w:shd w:val="clear" w:color="auto" w:fill="D3DFEE"/>
            <w:noWrap/>
            <w:hideMark/>
          </w:tcPr>
          <w:p w:rsidR="00432F2B" w:rsidRPr="00BF63BD" w:rsidRDefault="00C54F4B"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603,063.31</w:t>
            </w:r>
          </w:p>
        </w:tc>
        <w:tc>
          <w:tcPr>
            <w:tcW w:w="1275"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6"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6"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92" w:type="dxa"/>
            <w:shd w:val="clear" w:color="auto" w:fill="D3DFEE"/>
            <w:noWrap/>
            <w:hideMark/>
          </w:tcPr>
          <w:p w:rsidR="00432F2B" w:rsidRPr="00BF63BD" w:rsidRDefault="00C54F4B"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2,323,552.31</w:t>
            </w:r>
          </w:p>
        </w:tc>
      </w:tr>
      <w:tr w:rsidR="00991959" w:rsidRPr="00BF63BD" w:rsidTr="00BF63BD">
        <w:trPr>
          <w:trHeight w:val="255"/>
        </w:trPr>
        <w:tc>
          <w:tcPr>
            <w:tcW w:w="2377" w:type="dxa"/>
            <w:shd w:val="clear" w:color="auto" w:fill="D3DFEE"/>
            <w:noWrap/>
            <w:hideMark/>
          </w:tcPr>
          <w:p w:rsidR="00432F2B" w:rsidRPr="00BF63BD" w:rsidRDefault="00432F2B" w:rsidP="00BF63BD">
            <w:pPr>
              <w:spacing w:after="0" w:line="240" w:lineRule="auto"/>
              <w:rPr>
                <w:rFonts w:ascii="Arial Narrow" w:eastAsia="Times New Roman" w:hAnsi="Arial Narrow" w:cs="Arial"/>
                <w:b/>
                <w:bCs/>
                <w:color w:val="000000"/>
                <w:sz w:val="16"/>
                <w:szCs w:val="16"/>
                <w:lang w:eastAsia="es-MX"/>
              </w:rPr>
            </w:pPr>
            <w:r w:rsidRPr="00BF63BD">
              <w:rPr>
                <w:rFonts w:ascii="Arial Narrow" w:eastAsia="Times New Roman" w:hAnsi="Arial Narrow" w:cs="Arial"/>
                <w:bCs/>
                <w:color w:val="000000"/>
                <w:sz w:val="16"/>
                <w:szCs w:val="16"/>
                <w:lang w:eastAsia="es-MX"/>
              </w:rPr>
              <w:t xml:space="preserve">Comunicación y Difusión </w:t>
            </w:r>
          </w:p>
        </w:tc>
        <w:tc>
          <w:tcPr>
            <w:tcW w:w="1276" w:type="dxa"/>
            <w:shd w:val="clear" w:color="auto" w:fill="D3DFEE"/>
            <w:noWrap/>
            <w:hideMark/>
          </w:tcPr>
          <w:p w:rsidR="00432F2B" w:rsidRPr="00BF63BD" w:rsidRDefault="009C0F3E"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443,540.63</w:t>
            </w:r>
          </w:p>
        </w:tc>
        <w:tc>
          <w:tcPr>
            <w:tcW w:w="1134" w:type="dxa"/>
            <w:shd w:val="clear" w:color="auto" w:fill="D3DFEE"/>
            <w:noWrap/>
            <w:hideMark/>
          </w:tcPr>
          <w:p w:rsidR="00432F2B" w:rsidRPr="00BF63BD" w:rsidRDefault="009C0F3E"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54,337.13</w:t>
            </w:r>
          </w:p>
        </w:tc>
        <w:tc>
          <w:tcPr>
            <w:tcW w:w="1275"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6" w:type="dxa"/>
            <w:shd w:val="clear" w:color="auto" w:fill="D3DFEE"/>
            <w:noWrap/>
            <w:hideMark/>
          </w:tcPr>
          <w:p w:rsidR="00432F2B" w:rsidRPr="00BF63BD" w:rsidRDefault="009C0F3E"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137,117.76</w:t>
            </w:r>
          </w:p>
        </w:tc>
        <w:tc>
          <w:tcPr>
            <w:tcW w:w="1276"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92" w:type="dxa"/>
            <w:shd w:val="clear" w:color="auto" w:fill="D3DFEE"/>
            <w:noWrap/>
            <w:hideMark/>
          </w:tcPr>
          <w:p w:rsidR="00432F2B" w:rsidRPr="00BF63BD" w:rsidRDefault="009C0F3E"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634,995.52</w:t>
            </w:r>
          </w:p>
        </w:tc>
      </w:tr>
      <w:tr w:rsidR="00991959" w:rsidRPr="00BF63BD" w:rsidTr="00BF63BD">
        <w:trPr>
          <w:trHeight w:val="255"/>
        </w:trPr>
        <w:tc>
          <w:tcPr>
            <w:tcW w:w="2377" w:type="dxa"/>
            <w:shd w:val="clear" w:color="auto" w:fill="D3DFEE"/>
            <w:noWrap/>
            <w:hideMark/>
          </w:tcPr>
          <w:p w:rsidR="00432F2B" w:rsidRPr="00BF63BD" w:rsidRDefault="00432F2B" w:rsidP="00BF63BD">
            <w:pPr>
              <w:spacing w:after="0" w:line="240" w:lineRule="auto"/>
              <w:rPr>
                <w:rFonts w:ascii="Arial Narrow" w:eastAsia="Times New Roman" w:hAnsi="Arial Narrow" w:cs="Arial"/>
                <w:b/>
                <w:bCs/>
                <w:color w:val="000000"/>
                <w:sz w:val="16"/>
                <w:szCs w:val="16"/>
                <w:lang w:eastAsia="es-MX"/>
              </w:rPr>
            </w:pPr>
            <w:r w:rsidRPr="00BF63BD">
              <w:rPr>
                <w:rFonts w:ascii="Arial Narrow" w:eastAsia="Times New Roman" w:hAnsi="Arial Narrow" w:cs="Arial"/>
                <w:bCs/>
                <w:color w:val="000000"/>
                <w:sz w:val="16"/>
                <w:szCs w:val="16"/>
                <w:lang w:eastAsia="es-MX"/>
              </w:rPr>
              <w:t>Actividades Extraescolares</w:t>
            </w:r>
          </w:p>
        </w:tc>
        <w:tc>
          <w:tcPr>
            <w:tcW w:w="1276"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134" w:type="dxa"/>
            <w:shd w:val="clear" w:color="auto" w:fill="D3DFEE"/>
            <w:noWrap/>
            <w:hideMark/>
          </w:tcPr>
          <w:p w:rsidR="00432F2B" w:rsidRPr="00BF63BD" w:rsidRDefault="00E81323"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13,848.42</w:t>
            </w:r>
          </w:p>
        </w:tc>
        <w:tc>
          <w:tcPr>
            <w:tcW w:w="1275"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6" w:type="dxa"/>
            <w:shd w:val="clear" w:color="auto" w:fill="D3DFEE"/>
            <w:noWrap/>
            <w:hideMark/>
          </w:tcPr>
          <w:p w:rsidR="00432F2B" w:rsidRPr="00BF63BD" w:rsidRDefault="00E81323"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1,037,554.70</w:t>
            </w:r>
          </w:p>
        </w:tc>
        <w:tc>
          <w:tcPr>
            <w:tcW w:w="1276"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92" w:type="dxa"/>
            <w:shd w:val="clear" w:color="auto" w:fill="D3DFEE"/>
            <w:noWrap/>
            <w:hideMark/>
          </w:tcPr>
          <w:p w:rsidR="00432F2B" w:rsidRPr="00BF63BD" w:rsidRDefault="00E81323"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1,051,403.12</w:t>
            </w:r>
          </w:p>
        </w:tc>
      </w:tr>
      <w:tr w:rsidR="00991959" w:rsidRPr="00BF63BD" w:rsidTr="00BF63BD">
        <w:trPr>
          <w:trHeight w:val="255"/>
        </w:trPr>
        <w:tc>
          <w:tcPr>
            <w:tcW w:w="2377" w:type="dxa"/>
            <w:shd w:val="clear" w:color="auto" w:fill="D3DFEE"/>
            <w:noWrap/>
            <w:hideMark/>
          </w:tcPr>
          <w:p w:rsidR="00432F2B" w:rsidRPr="00BF63BD" w:rsidRDefault="00432F2B" w:rsidP="00BF63BD">
            <w:pPr>
              <w:spacing w:after="0" w:line="240" w:lineRule="auto"/>
              <w:rPr>
                <w:rFonts w:ascii="Arial Narrow" w:eastAsia="Times New Roman" w:hAnsi="Arial Narrow" w:cs="Arial"/>
                <w:b/>
                <w:bCs/>
                <w:color w:val="000000"/>
                <w:sz w:val="16"/>
                <w:szCs w:val="16"/>
                <w:lang w:eastAsia="es-MX"/>
              </w:rPr>
            </w:pPr>
            <w:r w:rsidRPr="00BF63BD">
              <w:rPr>
                <w:rFonts w:ascii="Arial Narrow" w:eastAsia="Times New Roman" w:hAnsi="Arial Narrow" w:cs="Arial"/>
                <w:bCs/>
                <w:color w:val="000000"/>
                <w:sz w:val="16"/>
                <w:szCs w:val="16"/>
                <w:lang w:eastAsia="es-MX"/>
              </w:rPr>
              <w:t>Servicios Escolares</w:t>
            </w:r>
          </w:p>
        </w:tc>
        <w:tc>
          <w:tcPr>
            <w:tcW w:w="1276" w:type="dxa"/>
            <w:shd w:val="clear" w:color="auto" w:fill="D3DFEE"/>
            <w:noWrap/>
            <w:hideMark/>
          </w:tcPr>
          <w:p w:rsidR="00432F2B" w:rsidRPr="00BF63BD" w:rsidRDefault="00D25BB5"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314,669.03</w:t>
            </w:r>
          </w:p>
        </w:tc>
        <w:tc>
          <w:tcPr>
            <w:tcW w:w="1134"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5"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6" w:type="dxa"/>
            <w:shd w:val="clear" w:color="auto" w:fill="D3DFEE"/>
            <w:noWrap/>
            <w:hideMark/>
          </w:tcPr>
          <w:p w:rsidR="00432F2B" w:rsidRPr="00BF63BD" w:rsidRDefault="00D25BB5"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255.30</w:t>
            </w:r>
          </w:p>
        </w:tc>
        <w:tc>
          <w:tcPr>
            <w:tcW w:w="1276"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92" w:type="dxa"/>
            <w:shd w:val="clear" w:color="auto" w:fill="D3DFEE"/>
            <w:noWrap/>
            <w:hideMark/>
          </w:tcPr>
          <w:p w:rsidR="00432F2B" w:rsidRPr="00BF63BD" w:rsidRDefault="00D25BB5"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314,924.33</w:t>
            </w:r>
          </w:p>
        </w:tc>
      </w:tr>
      <w:tr w:rsidR="00991959" w:rsidRPr="00BF63BD" w:rsidTr="00BF63BD">
        <w:trPr>
          <w:trHeight w:val="255"/>
        </w:trPr>
        <w:tc>
          <w:tcPr>
            <w:tcW w:w="2377" w:type="dxa"/>
            <w:shd w:val="clear" w:color="auto" w:fill="D3DFEE"/>
            <w:noWrap/>
            <w:hideMark/>
          </w:tcPr>
          <w:p w:rsidR="00432F2B" w:rsidRPr="00BF63BD" w:rsidRDefault="00432F2B" w:rsidP="00BF63BD">
            <w:pPr>
              <w:spacing w:after="0" w:line="240" w:lineRule="auto"/>
              <w:rPr>
                <w:rFonts w:ascii="Arial Narrow" w:eastAsia="Times New Roman" w:hAnsi="Arial Narrow" w:cs="Arial"/>
                <w:b/>
                <w:bCs/>
                <w:color w:val="000000"/>
                <w:sz w:val="16"/>
                <w:szCs w:val="16"/>
                <w:lang w:eastAsia="es-MX"/>
              </w:rPr>
            </w:pPr>
            <w:r w:rsidRPr="00BF63BD">
              <w:rPr>
                <w:rFonts w:ascii="Arial Narrow" w:eastAsia="Times New Roman" w:hAnsi="Arial Narrow" w:cs="Arial"/>
                <w:bCs/>
                <w:color w:val="000000"/>
                <w:sz w:val="16"/>
                <w:szCs w:val="16"/>
                <w:lang w:eastAsia="es-MX"/>
              </w:rPr>
              <w:t>Centro de Información</w:t>
            </w:r>
          </w:p>
        </w:tc>
        <w:tc>
          <w:tcPr>
            <w:tcW w:w="1276" w:type="dxa"/>
            <w:shd w:val="clear" w:color="auto" w:fill="D3DFEE"/>
            <w:noWrap/>
            <w:hideMark/>
          </w:tcPr>
          <w:p w:rsidR="00432F2B" w:rsidRPr="00BF63BD" w:rsidRDefault="000E7405"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447,386.44</w:t>
            </w:r>
          </w:p>
        </w:tc>
        <w:tc>
          <w:tcPr>
            <w:tcW w:w="1134"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5"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6" w:type="dxa"/>
            <w:shd w:val="clear" w:color="auto" w:fill="D3DFEE"/>
            <w:noWrap/>
            <w:hideMark/>
          </w:tcPr>
          <w:p w:rsidR="00432F2B" w:rsidRPr="00BF63BD" w:rsidRDefault="000E7405"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1,093.96</w:t>
            </w:r>
          </w:p>
        </w:tc>
        <w:tc>
          <w:tcPr>
            <w:tcW w:w="1276"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92" w:type="dxa"/>
            <w:shd w:val="clear" w:color="auto" w:fill="D3DFEE"/>
            <w:noWrap/>
            <w:hideMark/>
          </w:tcPr>
          <w:p w:rsidR="00432F2B" w:rsidRPr="00BF63BD" w:rsidRDefault="000E7405"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448,480.40</w:t>
            </w:r>
          </w:p>
        </w:tc>
      </w:tr>
      <w:tr w:rsidR="00991959" w:rsidRPr="00BF63BD" w:rsidTr="00BF63BD">
        <w:trPr>
          <w:trHeight w:val="255"/>
        </w:trPr>
        <w:tc>
          <w:tcPr>
            <w:tcW w:w="2377" w:type="dxa"/>
            <w:shd w:val="clear" w:color="auto" w:fill="D3DFEE"/>
            <w:noWrap/>
            <w:hideMark/>
          </w:tcPr>
          <w:p w:rsidR="00432F2B" w:rsidRPr="00BF63BD" w:rsidRDefault="00432F2B" w:rsidP="00BF63BD">
            <w:pPr>
              <w:spacing w:after="0" w:line="240" w:lineRule="auto"/>
              <w:rPr>
                <w:rFonts w:ascii="Arial Narrow" w:eastAsia="Times New Roman" w:hAnsi="Arial Narrow" w:cs="Arial"/>
                <w:b/>
                <w:bCs/>
                <w:color w:val="000000"/>
                <w:sz w:val="16"/>
                <w:szCs w:val="16"/>
                <w:lang w:eastAsia="es-MX"/>
              </w:rPr>
            </w:pPr>
            <w:r w:rsidRPr="00BF63BD">
              <w:rPr>
                <w:rFonts w:ascii="Arial Narrow" w:eastAsia="Times New Roman" w:hAnsi="Arial Narrow" w:cs="Arial"/>
                <w:bCs/>
                <w:color w:val="000000"/>
                <w:sz w:val="16"/>
                <w:szCs w:val="16"/>
                <w:lang w:eastAsia="es-MX"/>
              </w:rPr>
              <w:t>Ciencias Básicas</w:t>
            </w:r>
          </w:p>
        </w:tc>
        <w:tc>
          <w:tcPr>
            <w:tcW w:w="1276" w:type="dxa"/>
            <w:shd w:val="clear" w:color="auto" w:fill="D3DFEE"/>
            <w:noWrap/>
            <w:hideMark/>
          </w:tcPr>
          <w:p w:rsidR="00432F2B" w:rsidRPr="00BF63BD" w:rsidRDefault="00764A42"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130,210.50</w:t>
            </w:r>
          </w:p>
        </w:tc>
        <w:tc>
          <w:tcPr>
            <w:tcW w:w="1134"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5"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6" w:type="dxa"/>
            <w:shd w:val="clear" w:color="auto" w:fill="D3DFEE"/>
            <w:noWrap/>
            <w:hideMark/>
          </w:tcPr>
          <w:p w:rsidR="00432F2B" w:rsidRPr="00BF63BD" w:rsidRDefault="00764A42"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5,281.30</w:t>
            </w:r>
          </w:p>
        </w:tc>
        <w:tc>
          <w:tcPr>
            <w:tcW w:w="1276"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92" w:type="dxa"/>
            <w:shd w:val="clear" w:color="auto" w:fill="D3DFEE"/>
            <w:noWrap/>
            <w:hideMark/>
          </w:tcPr>
          <w:p w:rsidR="00432F2B" w:rsidRPr="00BF63BD" w:rsidRDefault="00764A42"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135,491.80</w:t>
            </w:r>
          </w:p>
        </w:tc>
      </w:tr>
      <w:tr w:rsidR="00991959" w:rsidRPr="00BF63BD" w:rsidTr="00BF63BD">
        <w:trPr>
          <w:trHeight w:val="255"/>
        </w:trPr>
        <w:tc>
          <w:tcPr>
            <w:tcW w:w="2377" w:type="dxa"/>
            <w:shd w:val="clear" w:color="auto" w:fill="D3DFEE"/>
            <w:noWrap/>
            <w:hideMark/>
          </w:tcPr>
          <w:p w:rsidR="00432F2B" w:rsidRPr="00BF63BD" w:rsidRDefault="00432F2B" w:rsidP="00BF63BD">
            <w:pPr>
              <w:spacing w:after="0" w:line="240" w:lineRule="auto"/>
              <w:rPr>
                <w:rFonts w:ascii="Arial Narrow" w:eastAsia="Times New Roman" w:hAnsi="Arial Narrow" w:cs="Arial"/>
                <w:b/>
                <w:bCs/>
                <w:color w:val="000000"/>
                <w:sz w:val="16"/>
                <w:szCs w:val="16"/>
                <w:lang w:eastAsia="es-MX"/>
              </w:rPr>
            </w:pPr>
            <w:r w:rsidRPr="00BF63BD">
              <w:rPr>
                <w:rFonts w:ascii="Arial Narrow" w:eastAsia="Times New Roman" w:hAnsi="Arial Narrow" w:cs="Arial"/>
                <w:bCs/>
                <w:color w:val="000000"/>
                <w:sz w:val="16"/>
                <w:szCs w:val="16"/>
                <w:lang w:eastAsia="es-MX"/>
              </w:rPr>
              <w:t>Sistemas y Computación</w:t>
            </w:r>
          </w:p>
        </w:tc>
        <w:tc>
          <w:tcPr>
            <w:tcW w:w="1276" w:type="dxa"/>
            <w:shd w:val="clear" w:color="auto" w:fill="D3DFEE"/>
            <w:noWrap/>
            <w:hideMark/>
          </w:tcPr>
          <w:p w:rsidR="00432F2B" w:rsidRPr="00BF63BD" w:rsidRDefault="00F95808"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586,772.57</w:t>
            </w:r>
          </w:p>
        </w:tc>
        <w:tc>
          <w:tcPr>
            <w:tcW w:w="1134"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5"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6"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6"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92" w:type="dxa"/>
            <w:shd w:val="clear" w:color="auto" w:fill="D3DFEE"/>
            <w:noWrap/>
            <w:hideMark/>
          </w:tcPr>
          <w:p w:rsidR="00432F2B" w:rsidRPr="00BF63BD" w:rsidRDefault="00F95808"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586,772.57</w:t>
            </w:r>
          </w:p>
        </w:tc>
      </w:tr>
      <w:tr w:rsidR="00991959" w:rsidRPr="00BF63BD" w:rsidTr="00BF63BD">
        <w:trPr>
          <w:trHeight w:val="255"/>
        </w:trPr>
        <w:tc>
          <w:tcPr>
            <w:tcW w:w="2377" w:type="dxa"/>
            <w:shd w:val="clear" w:color="auto" w:fill="D3DFEE"/>
            <w:noWrap/>
            <w:hideMark/>
          </w:tcPr>
          <w:p w:rsidR="00432F2B" w:rsidRPr="00BF63BD" w:rsidRDefault="00705371" w:rsidP="00BF63BD">
            <w:pPr>
              <w:spacing w:after="0" w:line="240" w:lineRule="auto"/>
              <w:rPr>
                <w:rFonts w:ascii="Arial Narrow" w:eastAsia="Times New Roman" w:hAnsi="Arial Narrow" w:cs="Arial"/>
                <w:b/>
                <w:bCs/>
                <w:color w:val="000000"/>
                <w:sz w:val="16"/>
                <w:szCs w:val="16"/>
                <w:lang w:eastAsia="es-MX"/>
              </w:rPr>
            </w:pPr>
            <w:r w:rsidRPr="00BF63BD">
              <w:rPr>
                <w:rFonts w:ascii="Arial Narrow" w:eastAsia="Times New Roman" w:hAnsi="Arial Narrow" w:cs="Arial"/>
                <w:bCs/>
                <w:color w:val="000000"/>
                <w:sz w:val="16"/>
                <w:szCs w:val="16"/>
                <w:lang w:eastAsia="es-MX"/>
              </w:rPr>
              <w:t>Metal Mecánica</w:t>
            </w:r>
          </w:p>
        </w:tc>
        <w:tc>
          <w:tcPr>
            <w:tcW w:w="1276" w:type="dxa"/>
            <w:shd w:val="clear" w:color="auto" w:fill="D3DFEE"/>
            <w:noWrap/>
            <w:hideMark/>
          </w:tcPr>
          <w:p w:rsidR="00432F2B" w:rsidRPr="00BF63BD" w:rsidRDefault="00F95808"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19,945.54</w:t>
            </w:r>
          </w:p>
        </w:tc>
        <w:tc>
          <w:tcPr>
            <w:tcW w:w="1134"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5"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6" w:type="dxa"/>
            <w:shd w:val="clear" w:color="auto" w:fill="D3DFEE"/>
            <w:noWrap/>
            <w:hideMark/>
          </w:tcPr>
          <w:p w:rsidR="00432F2B" w:rsidRPr="00BF63BD" w:rsidRDefault="005E5646"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4,951.01</w:t>
            </w:r>
          </w:p>
        </w:tc>
        <w:tc>
          <w:tcPr>
            <w:tcW w:w="1276"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92" w:type="dxa"/>
            <w:shd w:val="clear" w:color="auto" w:fill="D3DFEE"/>
            <w:noWrap/>
            <w:hideMark/>
          </w:tcPr>
          <w:p w:rsidR="00432F2B" w:rsidRPr="00BF63BD" w:rsidRDefault="00F95808"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24,896.55</w:t>
            </w:r>
          </w:p>
        </w:tc>
      </w:tr>
      <w:tr w:rsidR="00991959" w:rsidRPr="00BF63BD" w:rsidTr="00BF63BD">
        <w:trPr>
          <w:trHeight w:val="255"/>
        </w:trPr>
        <w:tc>
          <w:tcPr>
            <w:tcW w:w="2377" w:type="dxa"/>
            <w:shd w:val="clear" w:color="auto" w:fill="D3DFEE"/>
            <w:noWrap/>
            <w:hideMark/>
          </w:tcPr>
          <w:p w:rsidR="00432F2B" w:rsidRPr="00BF63BD" w:rsidRDefault="00705371" w:rsidP="00BF63BD">
            <w:pPr>
              <w:spacing w:after="0" w:line="240" w:lineRule="auto"/>
              <w:rPr>
                <w:rFonts w:ascii="Arial Narrow" w:eastAsia="Times New Roman" w:hAnsi="Arial Narrow" w:cs="Arial"/>
                <w:b/>
                <w:bCs/>
                <w:color w:val="000000"/>
                <w:sz w:val="16"/>
                <w:szCs w:val="16"/>
                <w:lang w:eastAsia="es-MX"/>
              </w:rPr>
            </w:pPr>
            <w:r w:rsidRPr="00BF63BD">
              <w:rPr>
                <w:rFonts w:ascii="Arial Narrow" w:eastAsia="Times New Roman" w:hAnsi="Arial Narrow" w:cs="Arial"/>
                <w:bCs/>
                <w:color w:val="000000"/>
                <w:sz w:val="16"/>
                <w:szCs w:val="16"/>
                <w:lang w:eastAsia="es-MX"/>
              </w:rPr>
              <w:t>Química y Bioquímica</w:t>
            </w:r>
          </w:p>
        </w:tc>
        <w:tc>
          <w:tcPr>
            <w:tcW w:w="1276" w:type="dxa"/>
            <w:shd w:val="clear" w:color="auto" w:fill="D3DFEE"/>
            <w:noWrap/>
            <w:hideMark/>
          </w:tcPr>
          <w:p w:rsidR="00432F2B" w:rsidRPr="00BF63BD" w:rsidRDefault="00D43A5B"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8</w:t>
            </w:r>
            <w:r w:rsidR="00D16AED" w:rsidRPr="00BF63BD">
              <w:rPr>
                <w:rFonts w:ascii="Arial Narrow" w:eastAsia="Times New Roman" w:hAnsi="Arial Narrow" w:cs="Arial"/>
                <w:color w:val="000000"/>
                <w:sz w:val="16"/>
                <w:szCs w:val="16"/>
                <w:lang w:eastAsia="es-MX"/>
              </w:rPr>
              <w:t>3,803.80</w:t>
            </w:r>
          </w:p>
        </w:tc>
        <w:tc>
          <w:tcPr>
            <w:tcW w:w="1134"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5"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6" w:type="dxa"/>
            <w:shd w:val="clear" w:color="auto" w:fill="D3DFEE"/>
            <w:noWrap/>
            <w:hideMark/>
          </w:tcPr>
          <w:p w:rsidR="00432F2B" w:rsidRPr="00BF63BD" w:rsidRDefault="00D16AED"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10,836.45</w:t>
            </w:r>
          </w:p>
        </w:tc>
        <w:tc>
          <w:tcPr>
            <w:tcW w:w="1276"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92" w:type="dxa"/>
            <w:shd w:val="clear" w:color="auto" w:fill="D3DFEE"/>
            <w:noWrap/>
            <w:hideMark/>
          </w:tcPr>
          <w:p w:rsidR="00432F2B" w:rsidRPr="00BF63BD" w:rsidRDefault="00D43A5B"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9</w:t>
            </w:r>
            <w:r w:rsidR="00D16AED" w:rsidRPr="00BF63BD">
              <w:rPr>
                <w:rFonts w:ascii="Arial Narrow" w:eastAsia="Times New Roman" w:hAnsi="Arial Narrow" w:cs="Arial"/>
                <w:color w:val="000000"/>
                <w:sz w:val="16"/>
                <w:szCs w:val="16"/>
                <w:lang w:eastAsia="es-MX"/>
              </w:rPr>
              <w:t>4,640.25</w:t>
            </w:r>
          </w:p>
        </w:tc>
      </w:tr>
      <w:tr w:rsidR="00991959" w:rsidRPr="00BF63BD" w:rsidTr="00BF63BD">
        <w:trPr>
          <w:trHeight w:val="255"/>
        </w:trPr>
        <w:tc>
          <w:tcPr>
            <w:tcW w:w="2377" w:type="dxa"/>
            <w:shd w:val="clear" w:color="auto" w:fill="D3DFEE"/>
            <w:noWrap/>
            <w:hideMark/>
          </w:tcPr>
          <w:p w:rsidR="00432F2B" w:rsidRPr="00BF63BD" w:rsidRDefault="00705371" w:rsidP="00BF63BD">
            <w:pPr>
              <w:spacing w:after="0" w:line="240" w:lineRule="auto"/>
              <w:rPr>
                <w:rFonts w:ascii="Arial Narrow" w:eastAsia="Times New Roman" w:hAnsi="Arial Narrow" w:cs="Arial"/>
                <w:b/>
                <w:bCs/>
                <w:color w:val="000000"/>
                <w:sz w:val="16"/>
                <w:szCs w:val="16"/>
                <w:lang w:eastAsia="es-MX"/>
              </w:rPr>
            </w:pPr>
            <w:r w:rsidRPr="00BF63BD">
              <w:rPr>
                <w:rFonts w:ascii="Arial Narrow" w:eastAsia="Times New Roman" w:hAnsi="Arial Narrow" w:cs="Arial"/>
                <w:bCs/>
                <w:color w:val="000000"/>
                <w:sz w:val="16"/>
                <w:szCs w:val="16"/>
                <w:lang w:eastAsia="es-MX"/>
              </w:rPr>
              <w:t>Ingeniería Industrial</w:t>
            </w:r>
          </w:p>
        </w:tc>
        <w:tc>
          <w:tcPr>
            <w:tcW w:w="1276" w:type="dxa"/>
            <w:shd w:val="clear" w:color="auto" w:fill="D3DFEE"/>
            <w:noWrap/>
            <w:hideMark/>
          </w:tcPr>
          <w:p w:rsidR="00432F2B" w:rsidRPr="00BF63BD" w:rsidRDefault="00A432C1"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960,990.28</w:t>
            </w:r>
          </w:p>
        </w:tc>
        <w:tc>
          <w:tcPr>
            <w:tcW w:w="1134"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5"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6"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6"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92" w:type="dxa"/>
            <w:shd w:val="clear" w:color="auto" w:fill="D3DFEE"/>
            <w:noWrap/>
            <w:hideMark/>
          </w:tcPr>
          <w:p w:rsidR="00432F2B" w:rsidRPr="00BF63BD" w:rsidRDefault="00A432C1"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960,990.28</w:t>
            </w:r>
          </w:p>
        </w:tc>
      </w:tr>
      <w:tr w:rsidR="00991959" w:rsidRPr="00BF63BD" w:rsidTr="00BF63BD">
        <w:trPr>
          <w:trHeight w:val="255"/>
        </w:trPr>
        <w:tc>
          <w:tcPr>
            <w:tcW w:w="2377" w:type="dxa"/>
            <w:shd w:val="clear" w:color="auto" w:fill="D3DFEE"/>
            <w:noWrap/>
            <w:hideMark/>
          </w:tcPr>
          <w:p w:rsidR="00432F2B" w:rsidRPr="00BF63BD" w:rsidRDefault="00705371" w:rsidP="00BF63BD">
            <w:pPr>
              <w:spacing w:after="0" w:line="240" w:lineRule="auto"/>
              <w:rPr>
                <w:rFonts w:ascii="Arial Narrow" w:eastAsia="Times New Roman" w:hAnsi="Arial Narrow" w:cs="Arial"/>
                <w:b/>
                <w:bCs/>
                <w:color w:val="000000"/>
                <w:sz w:val="16"/>
                <w:szCs w:val="16"/>
                <w:lang w:eastAsia="es-MX"/>
              </w:rPr>
            </w:pPr>
            <w:r w:rsidRPr="00BF63BD">
              <w:rPr>
                <w:rFonts w:ascii="Arial Narrow" w:eastAsia="Times New Roman" w:hAnsi="Arial Narrow" w:cs="Arial"/>
                <w:bCs/>
                <w:color w:val="000000"/>
                <w:sz w:val="16"/>
                <w:szCs w:val="16"/>
                <w:lang w:eastAsia="es-MX"/>
              </w:rPr>
              <w:t>Eléctrica y electrónica</w:t>
            </w:r>
          </w:p>
        </w:tc>
        <w:tc>
          <w:tcPr>
            <w:tcW w:w="1276" w:type="dxa"/>
            <w:shd w:val="clear" w:color="auto" w:fill="D3DFEE"/>
            <w:noWrap/>
            <w:hideMark/>
          </w:tcPr>
          <w:p w:rsidR="00432F2B" w:rsidRPr="00BF63BD" w:rsidRDefault="00E91224"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237,500.15</w:t>
            </w:r>
          </w:p>
        </w:tc>
        <w:tc>
          <w:tcPr>
            <w:tcW w:w="1134"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5"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6" w:type="dxa"/>
            <w:shd w:val="clear" w:color="auto" w:fill="D3DFEE"/>
            <w:noWrap/>
            <w:hideMark/>
          </w:tcPr>
          <w:p w:rsidR="00432F2B" w:rsidRPr="00BF63BD" w:rsidRDefault="00E91224"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227.04</w:t>
            </w:r>
          </w:p>
        </w:tc>
        <w:tc>
          <w:tcPr>
            <w:tcW w:w="1276"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92" w:type="dxa"/>
            <w:shd w:val="clear" w:color="auto" w:fill="D3DFEE"/>
            <w:noWrap/>
            <w:hideMark/>
          </w:tcPr>
          <w:p w:rsidR="00432F2B" w:rsidRPr="00BF63BD" w:rsidRDefault="00E91224"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237,727.19</w:t>
            </w:r>
          </w:p>
        </w:tc>
      </w:tr>
      <w:tr w:rsidR="00991959" w:rsidRPr="00BF63BD" w:rsidTr="00BF63BD">
        <w:trPr>
          <w:trHeight w:val="255"/>
        </w:trPr>
        <w:tc>
          <w:tcPr>
            <w:tcW w:w="2377" w:type="dxa"/>
            <w:shd w:val="clear" w:color="auto" w:fill="D3DFEE"/>
            <w:noWrap/>
            <w:hideMark/>
          </w:tcPr>
          <w:p w:rsidR="00432F2B" w:rsidRPr="00BF63BD" w:rsidRDefault="00705371" w:rsidP="00BF63BD">
            <w:pPr>
              <w:spacing w:after="0" w:line="240" w:lineRule="auto"/>
              <w:rPr>
                <w:rFonts w:ascii="Arial Narrow" w:eastAsia="Times New Roman" w:hAnsi="Arial Narrow" w:cs="Arial"/>
                <w:b/>
                <w:bCs/>
                <w:color w:val="000000"/>
                <w:sz w:val="16"/>
                <w:szCs w:val="16"/>
                <w:lang w:eastAsia="es-MX"/>
              </w:rPr>
            </w:pPr>
            <w:r w:rsidRPr="00BF63BD">
              <w:rPr>
                <w:rFonts w:ascii="Arial Narrow" w:eastAsia="Times New Roman" w:hAnsi="Arial Narrow" w:cs="Arial"/>
                <w:bCs/>
                <w:color w:val="000000"/>
                <w:sz w:val="16"/>
                <w:szCs w:val="16"/>
                <w:lang w:eastAsia="es-MX"/>
              </w:rPr>
              <w:t>Económico Administrativas</w:t>
            </w:r>
          </w:p>
        </w:tc>
        <w:tc>
          <w:tcPr>
            <w:tcW w:w="1276" w:type="dxa"/>
            <w:shd w:val="clear" w:color="auto" w:fill="D3DFEE"/>
            <w:noWrap/>
            <w:hideMark/>
          </w:tcPr>
          <w:p w:rsidR="00432F2B" w:rsidRPr="00BF63BD" w:rsidRDefault="006C275A"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112,782.12</w:t>
            </w:r>
          </w:p>
        </w:tc>
        <w:tc>
          <w:tcPr>
            <w:tcW w:w="1134"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5"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6" w:type="dxa"/>
            <w:shd w:val="clear" w:color="auto" w:fill="D3DFEE"/>
            <w:noWrap/>
            <w:hideMark/>
          </w:tcPr>
          <w:p w:rsidR="00432F2B" w:rsidRPr="00BF63BD" w:rsidRDefault="0074438A"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610.97</w:t>
            </w:r>
          </w:p>
        </w:tc>
        <w:tc>
          <w:tcPr>
            <w:tcW w:w="1276"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92" w:type="dxa"/>
            <w:shd w:val="clear" w:color="auto" w:fill="D3DFEE"/>
            <w:noWrap/>
            <w:hideMark/>
          </w:tcPr>
          <w:p w:rsidR="00432F2B" w:rsidRPr="00BF63BD" w:rsidRDefault="006C275A"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113,393</w:t>
            </w:r>
            <w:r w:rsidR="0074438A" w:rsidRPr="00BF63BD">
              <w:rPr>
                <w:rFonts w:ascii="Arial Narrow" w:eastAsia="Times New Roman" w:hAnsi="Arial Narrow" w:cs="Arial"/>
                <w:color w:val="000000"/>
                <w:sz w:val="16"/>
                <w:szCs w:val="16"/>
                <w:lang w:eastAsia="es-MX"/>
              </w:rPr>
              <w:t>.09</w:t>
            </w:r>
          </w:p>
        </w:tc>
      </w:tr>
      <w:tr w:rsidR="00991959" w:rsidRPr="00BF63BD" w:rsidTr="00BF63BD">
        <w:trPr>
          <w:trHeight w:val="255"/>
        </w:trPr>
        <w:tc>
          <w:tcPr>
            <w:tcW w:w="2377" w:type="dxa"/>
            <w:shd w:val="clear" w:color="auto" w:fill="D3DFEE"/>
            <w:noWrap/>
            <w:hideMark/>
          </w:tcPr>
          <w:p w:rsidR="00432F2B" w:rsidRPr="00BF63BD" w:rsidRDefault="00705371" w:rsidP="00BF63BD">
            <w:pPr>
              <w:spacing w:after="0" w:line="240" w:lineRule="auto"/>
              <w:rPr>
                <w:rFonts w:ascii="Arial Narrow" w:eastAsia="Times New Roman" w:hAnsi="Arial Narrow" w:cs="Arial"/>
                <w:b/>
                <w:bCs/>
                <w:color w:val="000000"/>
                <w:sz w:val="16"/>
                <w:szCs w:val="16"/>
                <w:lang w:eastAsia="es-MX"/>
              </w:rPr>
            </w:pPr>
            <w:r w:rsidRPr="00BF63BD">
              <w:rPr>
                <w:rFonts w:ascii="Arial Narrow" w:eastAsia="Times New Roman" w:hAnsi="Arial Narrow" w:cs="Arial"/>
                <w:bCs/>
                <w:color w:val="000000"/>
                <w:sz w:val="16"/>
                <w:szCs w:val="16"/>
                <w:lang w:eastAsia="es-MX"/>
              </w:rPr>
              <w:t>Desarrollo Académico</w:t>
            </w:r>
          </w:p>
        </w:tc>
        <w:tc>
          <w:tcPr>
            <w:tcW w:w="1276" w:type="dxa"/>
            <w:shd w:val="clear" w:color="auto" w:fill="D3DFEE"/>
            <w:noWrap/>
            <w:hideMark/>
          </w:tcPr>
          <w:p w:rsidR="00432F2B" w:rsidRPr="00BF63BD" w:rsidRDefault="008A6408"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313,</w:t>
            </w:r>
            <w:r w:rsidR="00D6227E" w:rsidRPr="00BF63BD">
              <w:rPr>
                <w:rFonts w:ascii="Arial Narrow" w:eastAsia="Times New Roman" w:hAnsi="Arial Narrow" w:cs="Arial"/>
                <w:color w:val="000000"/>
                <w:sz w:val="16"/>
                <w:szCs w:val="16"/>
                <w:lang w:eastAsia="es-MX"/>
              </w:rPr>
              <w:t>855.16</w:t>
            </w:r>
          </w:p>
        </w:tc>
        <w:tc>
          <w:tcPr>
            <w:tcW w:w="1134"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5"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6"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6"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92" w:type="dxa"/>
            <w:shd w:val="clear" w:color="auto" w:fill="D3DFEE"/>
            <w:noWrap/>
            <w:hideMark/>
          </w:tcPr>
          <w:p w:rsidR="00432F2B" w:rsidRPr="00BF63BD" w:rsidRDefault="008A6408"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313,</w:t>
            </w:r>
            <w:r w:rsidR="00D6227E" w:rsidRPr="00BF63BD">
              <w:rPr>
                <w:rFonts w:ascii="Arial Narrow" w:eastAsia="Times New Roman" w:hAnsi="Arial Narrow" w:cs="Arial"/>
                <w:color w:val="000000"/>
                <w:sz w:val="16"/>
                <w:szCs w:val="16"/>
                <w:lang w:eastAsia="es-MX"/>
              </w:rPr>
              <w:t>855.16</w:t>
            </w:r>
          </w:p>
        </w:tc>
      </w:tr>
      <w:tr w:rsidR="00991959" w:rsidRPr="00BF63BD" w:rsidTr="00BF63BD">
        <w:trPr>
          <w:trHeight w:val="255"/>
        </w:trPr>
        <w:tc>
          <w:tcPr>
            <w:tcW w:w="2377" w:type="dxa"/>
            <w:shd w:val="clear" w:color="auto" w:fill="D3DFEE"/>
            <w:noWrap/>
            <w:hideMark/>
          </w:tcPr>
          <w:p w:rsidR="00432F2B" w:rsidRPr="00BF63BD" w:rsidRDefault="00705371" w:rsidP="00BF63BD">
            <w:pPr>
              <w:spacing w:after="0" w:line="240" w:lineRule="auto"/>
              <w:rPr>
                <w:rFonts w:ascii="Arial Narrow" w:eastAsia="Times New Roman" w:hAnsi="Arial Narrow" w:cs="Arial"/>
                <w:b/>
                <w:bCs/>
                <w:color w:val="000000"/>
                <w:sz w:val="16"/>
                <w:szCs w:val="16"/>
                <w:lang w:eastAsia="es-MX"/>
              </w:rPr>
            </w:pPr>
            <w:r w:rsidRPr="00BF63BD">
              <w:rPr>
                <w:rFonts w:ascii="Arial Narrow" w:eastAsia="Times New Roman" w:hAnsi="Arial Narrow" w:cs="Arial"/>
                <w:bCs/>
                <w:color w:val="000000"/>
                <w:sz w:val="16"/>
                <w:szCs w:val="16"/>
                <w:lang w:eastAsia="es-MX"/>
              </w:rPr>
              <w:t>División de Estudios Profesionales</w:t>
            </w:r>
          </w:p>
        </w:tc>
        <w:tc>
          <w:tcPr>
            <w:tcW w:w="1276" w:type="dxa"/>
            <w:shd w:val="clear" w:color="auto" w:fill="D3DFEE"/>
            <w:noWrap/>
            <w:hideMark/>
          </w:tcPr>
          <w:p w:rsidR="00432F2B" w:rsidRPr="00BF63BD" w:rsidRDefault="00A4588C"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883,</w:t>
            </w:r>
            <w:r w:rsidR="00786317" w:rsidRPr="00BF63BD">
              <w:rPr>
                <w:rFonts w:ascii="Arial Narrow" w:eastAsia="Times New Roman" w:hAnsi="Arial Narrow" w:cs="Arial"/>
                <w:color w:val="000000"/>
                <w:sz w:val="16"/>
                <w:szCs w:val="16"/>
                <w:lang w:eastAsia="es-MX"/>
              </w:rPr>
              <w:t>3</w:t>
            </w:r>
            <w:r w:rsidRPr="00BF63BD">
              <w:rPr>
                <w:rFonts w:ascii="Arial Narrow" w:eastAsia="Times New Roman" w:hAnsi="Arial Narrow" w:cs="Arial"/>
                <w:color w:val="000000"/>
                <w:sz w:val="16"/>
                <w:szCs w:val="16"/>
                <w:lang w:eastAsia="es-MX"/>
              </w:rPr>
              <w:t>36.89</w:t>
            </w:r>
          </w:p>
        </w:tc>
        <w:tc>
          <w:tcPr>
            <w:tcW w:w="1134"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5"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6" w:type="dxa"/>
            <w:shd w:val="clear" w:color="auto" w:fill="D3DFEE"/>
            <w:noWrap/>
            <w:hideMark/>
          </w:tcPr>
          <w:p w:rsidR="00432F2B" w:rsidRPr="00BF63BD" w:rsidRDefault="00A4588C"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13,715.79</w:t>
            </w:r>
          </w:p>
        </w:tc>
        <w:tc>
          <w:tcPr>
            <w:tcW w:w="1276"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92" w:type="dxa"/>
            <w:shd w:val="clear" w:color="auto" w:fill="D3DFEE"/>
            <w:noWrap/>
            <w:hideMark/>
          </w:tcPr>
          <w:p w:rsidR="00432F2B" w:rsidRPr="00BF63BD" w:rsidRDefault="00A4588C"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897,</w:t>
            </w:r>
            <w:r w:rsidR="00786317" w:rsidRPr="00BF63BD">
              <w:rPr>
                <w:rFonts w:ascii="Arial Narrow" w:eastAsia="Times New Roman" w:hAnsi="Arial Narrow" w:cs="Arial"/>
                <w:color w:val="000000"/>
                <w:sz w:val="16"/>
                <w:szCs w:val="16"/>
                <w:lang w:eastAsia="es-MX"/>
              </w:rPr>
              <w:t>0</w:t>
            </w:r>
            <w:r w:rsidRPr="00BF63BD">
              <w:rPr>
                <w:rFonts w:ascii="Arial Narrow" w:eastAsia="Times New Roman" w:hAnsi="Arial Narrow" w:cs="Arial"/>
                <w:color w:val="000000"/>
                <w:sz w:val="16"/>
                <w:szCs w:val="16"/>
                <w:lang w:eastAsia="es-MX"/>
              </w:rPr>
              <w:t>52.68</w:t>
            </w:r>
          </w:p>
        </w:tc>
      </w:tr>
      <w:tr w:rsidR="00991959" w:rsidRPr="00BF63BD" w:rsidTr="00BF63BD">
        <w:trPr>
          <w:trHeight w:val="255"/>
        </w:trPr>
        <w:tc>
          <w:tcPr>
            <w:tcW w:w="2377" w:type="dxa"/>
            <w:shd w:val="clear" w:color="auto" w:fill="D3DFEE"/>
            <w:noWrap/>
            <w:hideMark/>
          </w:tcPr>
          <w:p w:rsidR="00432F2B" w:rsidRPr="00BF63BD" w:rsidRDefault="00705371" w:rsidP="00BF63BD">
            <w:pPr>
              <w:spacing w:after="0" w:line="240" w:lineRule="auto"/>
              <w:rPr>
                <w:rFonts w:ascii="Arial Narrow" w:eastAsia="Times New Roman" w:hAnsi="Arial Narrow" w:cs="Arial"/>
                <w:b/>
                <w:bCs/>
                <w:color w:val="000000"/>
                <w:sz w:val="16"/>
                <w:szCs w:val="16"/>
                <w:lang w:eastAsia="es-MX"/>
              </w:rPr>
            </w:pPr>
            <w:r w:rsidRPr="00BF63BD">
              <w:rPr>
                <w:rFonts w:ascii="Arial Narrow" w:eastAsia="Times New Roman" w:hAnsi="Arial Narrow" w:cs="Arial"/>
                <w:bCs/>
                <w:color w:val="000000"/>
                <w:sz w:val="16"/>
                <w:szCs w:val="16"/>
                <w:lang w:eastAsia="es-MX"/>
              </w:rPr>
              <w:t>División de Estudios de Posgrado e Investigación</w:t>
            </w:r>
          </w:p>
        </w:tc>
        <w:tc>
          <w:tcPr>
            <w:tcW w:w="1276" w:type="dxa"/>
            <w:shd w:val="clear" w:color="auto" w:fill="D3DFEE"/>
            <w:noWrap/>
            <w:hideMark/>
          </w:tcPr>
          <w:p w:rsidR="00432F2B" w:rsidRPr="00BF63BD" w:rsidRDefault="00903C0A"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192,331.83</w:t>
            </w:r>
          </w:p>
        </w:tc>
        <w:tc>
          <w:tcPr>
            <w:tcW w:w="1134"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5"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6"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6"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92" w:type="dxa"/>
            <w:shd w:val="clear" w:color="auto" w:fill="D3DFEE"/>
            <w:noWrap/>
            <w:hideMark/>
          </w:tcPr>
          <w:p w:rsidR="00432F2B" w:rsidRPr="00BF63BD" w:rsidRDefault="00903C0A"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192,331.83</w:t>
            </w:r>
          </w:p>
        </w:tc>
      </w:tr>
      <w:tr w:rsidR="00991959" w:rsidRPr="00BF63BD" w:rsidTr="00BF63BD">
        <w:trPr>
          <w:trHeight w:val="255"/>
        </w:trPr>
        <w:tc>
          <w:tcPr>
            <w:tcW w:w="2377" w:type="dxa"/>
            <w:shd w:val="clear" w:color="auto" w:fill="D3DFEE"/>
            <w:noWrap/>
            <w:hideMark/>
          </w:tcPr>
          <w:p w:rsidR="00432F2B" w:rsidRPr="00BF63BD" w:rsidRDefault="00705371" w:rsidP="00BF63BD">
            <w:pPr>
              <w:spacing w:after="0" w:line="240" w:lineRule="auto"/>
              <w:rPr>
                <w:rFonts w:ascii="Arial Narrow" w:eastAsia="Times New Roman" w:hAnsi="Arial Narrow" w:cs="Arial"/>
                <w:b/>
                <w:bCs/>
                <w:color w:val="000000"/>
                <w:sz w:val="16"/>
                <w:szCs w:val="16"/>
                <w:lang w:eastAsia="es-MX"/>
              </w:rPr>
            </w:pPr>
            <w:r w:rsidRPr="00BF63BD">
              <w:rPr>
                <w:rFonts w:ascii="Arial Narrow" w:eastAsia="Times New Roman" w:hAnsi="Arial Narrow" w:cs="Arial"/>
                <w:bCs/>
                <w:color w:val="000000"/>
                <w:sz w:val="16"/>
                <w:szCs w:val="16"/>
                <w:lang w:eastAsia="es-MX"/>
              </w:rPr>
              <w:t>Recursos Humanos</w:t>
            </w:r>
          </w:p>
        </w:tc>
        <w:tc>
          <w:tcPr>
            <w:tcW w:w="1276"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134"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5" w:type="dxa"/>
            <w:shd w:val="clear" w:color="auto" w:fill="D3DFEE"/>
            <w:noWrap/>
            <w:hideMark/>
          </w:tcPr>
          <w:p w:rsidR="00432F2B" w:rsidRPr="00BF63BD" w:rsidRDefault="00BD654D"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200,961.16</w:t>
            </w:r>
          </w:p>
        </w:tc>
        <w:tc>
          <w:tcPr>
            <w:tcW w:w="1276" w:type="dxa"/>
            <w:shd w:val="clear" w:color="auto" w:fill="D3DFEE"/>
            <w:noWrap/>
            <w:hideMark/>
          </w:tcPr>
          <w:p w:rsidR="00432F2B" w:rsidRPr="00BF63BD" w:rsidRDefault="00BD654D"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124,013.16</w:t>
            </w:r>
          </w:p>
        </w:tc>
        <w:tc>
          <w:tcPr>
            <w:tcW w:w="1276"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92" w:type="dxa"/>
            <w:shd w:val="clear" w:color="auto" w:fill="D3DFEE"/>
            <w:noWrap/>
            <w:hideMark/>
          </w:tcPr>
          <w:p w:rsidR="00432F2B" w:rsidRPr="00BF63BD" w:rsidRDefault="00BD654D"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324,974.32</w:t>
            </w:r>
          </w:p>
        </w:tc>
      </w:tr>
      <w:tr w:rsidR="00991959" w:rsidRPr="00BF63BD" w:rsidTr="00BF63BD">
        <w:trPr>
          <w:trHeight w:val="255"/>
        </w:trPr>
        <w:tc>
          <w:tcPr>
            <w:tcW w:w="2377" w:type="dxa"/>
            <w:shd w:val="clear" w:color="auto" w:fill="D3DFEE"/>
            <w:noWrap/>
            <w:hideMark/>
          </w:tcPr>
          <w:p w:rsidR="00432F2B" w:rsidRPr="00BF63BD" w:rsidRDefault="00705371" w:rsidP="00BF63BD">
            <w:pPr>
              <w:spacing w:after="0" w:line="240" w:lineRule="auto"/>
              <w:rPr>
                <w:rFonts w:ascii="Arial Narrow" w:eastAsia="Times New Roman" w:hAnsi="Arial Narrow" w:cs="Arial"/>
                <w:b/>
                <w:bCs/>
                <w:color w:val="000000"/>
                <w:sz w:val="16"/>
                <w:szCs w:val="16"/>
                <w:lang w:eastAsia="es-MX"/>
              </w:rPr>
            </w:pPr>
            <w:r w:rsidRPr="00BF63BD">
              <w:rPr>
                <w:rFonts w:ascii="Arial Narrow" w:eastAsia="Times New Roman" w:hAnsi="Arial Narrow" w:cs="Arial"/>
                <w:bCs/>
                <w:color w:val="000000"/>
                <w:sz w:val="16"/>
                <w:szCs w:val="16"/>
                <w:lang w:eastAsia="es-MX"/>
              </w:rPr>
              <w:t>Recursos Financieros</w:t>
            </w:r>
          </w:p>
        </w:tc>
        <w:tc>
          <w:tcPr>
            <w:tcW w:w="1276" w:type="dxa"/>
            <w:shd w:val="clear" w:color="auto" w:fill="D3DFEE"/>
            <w:noWrap/>
            <w:hideMark/>
          </w:tcPr>
          <w:p w:rsidR="00432F2B" w:rsidRPr="00BF63BD" w:rsidRDefault="00366223"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153,841.95</w:t>
            </w:r>
          </w:p>
        </w:tc>
        <w:tc>
          <w:tcPr>
            <w:tcW w:w="1134"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5" w:type="dxa"/>
            <w:shd w:val="clear" w:color="auto" w:fill="D3DFEE"/>
            <w:noWrap/>
            <w:hideMark/>
          </w:tcPr>
          <w:p w:rsidR="00432F2B" w:rsidRPr="00BF63BD" w:rsidRDefault="00366223"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82,045.73</w:t>
            </w:r>
          </w:p>
        </w:tc>
        <w:tc>
          <w:tcPr>
            <w:tcW w:w="1276" w:type="dxa"/>
            <w:shd w:val="clear" w:color="auto" w:fill="D3DFEE"/>
            <w:noWrap/>
            <w:hideMark/>
          </w:tcPr>
          <w:p w:rsidR="00432F2B" w:rsidRPr="00BF63BD" w:rsidRDefault="00AF519C"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59,493.51</w:t>
            </w:r>
          </w:p>
        </w:tc>
        <w:tc>
          <w:tcPr>
            <w:tcW w:w="1276"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92" w:type="dxa"/>
            <w:shd w:val="clear" w:color="auto" w:fill="D3DFEE"/>
            <w:noWrap/>
            <w:hideMark/>
          </w:tcPr>
          <w:p w:rsidR="00432F2B" w:rsidRPr="00BF63BD" w:rsidRDefault="00366223"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295,381.19</w:t>
            </w:r>
          </w:p>
        </w:tc>
      </w:tr>
      <w:tr w:rsidR="00991959" w:rsidRPr="00BF63BD" w:rsidTr="00BF63BD">
        <w:trPr>
          <w:trHeight w:val="255"/>
        </w:trPr>
        <w:tc>
          <w:tcPr>
            <w:tcW w:w="2377" w:type="dxa"/>
            <w:shd w:val="clear" w:color="auto" w:fill="D3DFEE"/>
            <w:noWrap/>
            <w:hideMark/>
          </w:tcPr>
          <w:p w:rsidR="00432F2B" w:rsidRPr="00BF63BD" w:rsidRDefault="00705371" w:rsidP="00BF63BD">
            <w:pPr>
              <w:spacing w:after="0" w:line="240" w:lineRule="auto"/>
              <w:rPr>
                <w:rFonts w:ascii="Arial Narrow" w:eastAsia="Times New Roman" w:hAnsi="Arial Narrow" w:cs="Arial"/>
                <w:b/>
                <w:bCs/>
                <w:color w:val="000000"/>
                <w:sz w:val="16"/>
                <w:szCs w:val="16"/>
                <w:lang w:eastAsia="es-MX"/>
              </w:rPr>
            </w:pPr>
            <w:r w:rsidRPr="00BF63BD">
              <w:rPr>
                <w:rFonts w:ascii="Arial Narrow" w:eastAsia="Times New Roman" w:hAnsi="Arial Narrow" w:cs="Arial"/>
                <w:bCs/>
                <w:color w:val="000000"/>
                <w:sz w:val="16"/>
                <w:szCs w:val="16"/>
                <w:lang w:eastAsia="es-MX"/>
              </w:rPr>
              <w:t>Recursos Materiales y Servicios</w:t>
            </w:r>
          </w:p>
        </w:tc>
        <w:tc>
          <w:tcPr>
            <w:tcW w:w="1276" w:type="dxa"/>
            <w:shd w:val="clear" w:color="auto" w:fill="D3DFEE"/>
            <w:noWrap/>
            <w:hideMark/>
          </w:tcPr>
          <w:p w:rsidR="00432F2B" w:rsidRPr="00BF63BD" w:rsidRDefault="008353FD"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4,</w:t>
            </w:r>
            <w:r w:rsidR="004F73B6" w:rsidRPr="00BF63BD">
              <w:rPr>
                <w:rFonts w:ascii="Arial Narrow" w:eastAsia="Times New Roman" w:hAnsi="Arial Narrow" w:cs="Arial"/>
                <w:color w:val="000000"/>
                <w:sz w:val="16"/>
                <w:szCs w:val="16"/>
                <w:lang w:eastAsia="es-MX"/>
              </w:rPr>
              <w:t>531,139.46</w:t>
            </w:r>
          </w:p>
        </w:tc>
        <w:tc>
          <w:tcPr>
            <w:tcW w:w="1134" w:type="dxa"/>
            <w:shd w:val="clear" w:color="auto" w:fill="D3DFEE"/>
            <w:noWrap/>
            <w:hideMark/>
          </w:tcPr>
          <w:p w:rsidR="00432F2B" w:rsidRPr="00BF63BD" w:rsidRDefault="004F73B6"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910.20</w:t>
            </w:r>
          </w:p>
        </w:tc>
        <w:tc>
          <w:tcPr>
            <w:tcW w:w="1275" w:type="dxa"/>
            <w:shd w:val="clear" w:color="auto" w:fill="D3DFEE"/>
            <w:noWrap/>
            <w:hideMark/>
          </w:tcPr>
          <w:p w:rsidR="00432F2B" w:rsidRPr="00BF63BD" w:rsidRDefault="008353FD"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1,</w:t>
            </w:r>
            <w:r w:rsidR="004F73B6" w:rsidRPr="00BF63BD">
              <w:rPr>
                <w:rFonts w:ascii="Arial Narrow" w:eastAsia="Times New Roman" w:hAnsi="Arial Narrow" w:cs="Arial"/>
                <w:color w:val="000000"/>
                <w:sz w:val="16"/>
                <w:szCs w:val="16"/>
                <w:lang w:eastAsia="es-MX"/>
              </w:rPr>
              <w:t>25,592.89</w:t>
            </w:r>
          </w:p>
        </w:tc>
        <w:tc>
          <w:tcPr>
            <w:tcW w:w="1276" w:type="dxa"/>
            <w:shd w:val="clear" w:color="auto" w:fill="D3DFEE"/>
            <w:noWrap/>
            <w:hideMark/>
          </w:tcPr>
          <w:p w:rsidR="00432F2B" w:rsidRPr="00BF63BD" w:rsidRDefault="004F73B6"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173,607.83</w:t>
            </w:r>
          </w:p>
        </w:tc>
        <w:tc>
          <w:tcPr>
            <w:tcW w:w="1276"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92" w:type="dxa"/>
            <w:shd w:val="clear" w:color="auto" w:fill="D3DFEE"/>
            <w:noWrap/>
            <w:hideMark/>
          </w:tcPr>
          <w:p w:rsidR="00432F2B" w:rsidRPr="00BF63BD" w:rsidRDefault="00631C95"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5,958,250.38</w:t>
            </w:r>
          </w:p>
        </w:tc>
      </w:tr>
      <w:tr w:rsidR="00991959" w:rsidRPr="00BF63BD" w:rsidTr="00BF63BD">
        <w:trPr>
          <w:trHeight w:val="255"/>
        </w:trPr>
        <w:tc>
          <w:tcPr>
            <w:tcW w:w="2377" w:type="dxa"/>
            <w:shd w:val="clear" w:color="auto" w:fill="D3DFEE"/>
            <w:noWrap/>
            <w:hideMark/>
          </w:tcPr>
          <w:p w:rsidR="00432F2B" w:rsidRPr="00BF63BD" w:rsidRDefault="00705371" w:rsidP="00BF63BD">
            <w:pPr>
              <w:spacing w:after="0" w:line="240" w:lineRule="auto"/>
              <w:rPr>
                <w:rFonts w:ascii="Arial Narrow" w:eastAsia="Times New Roman" w:hAnsi="Arial Narrow" w:cs="Arial"/>
                <w:b/>
                <w:bCs/>
                <w:color w:val="000000"/>
                <w:sz w:val="16"/>
                <w:szCs w:val="16"/>
                <w:lang w:eastAsia="es-MX"/>
              </w:rPr>
            </w:pPr>
            <w:r w:rsidRPr="00BF63BD">
              <w:rPr>
                <w:rFonts w:ascii="Arial Narrow" w:eastAsia="Times New Roman" w:hAnsi="Arial Narrow" w:cs="Arial"/>
                <w:bCs/>
                <w:color w:val="000000"/>
                <w:sz w:val="16"/>
                <w:szCs w:val="16"/>
                <w:lang w:eastAsia="es-MX"/>
              </w:rPr>
              <w:t>Centro de Cómputo</w:t>
            </w:r>
          </w:p>
        </w:tc>
        <w:tc>
          <w:tcPr>
            <w:tcW w:w="1276" w:type="dxa"/>
            <w:shd w:val="clear" w:color="auto" w:fill="D3DFEE"/>
            <w:noWrap/>
            <w:hideMark/>
          </w:tcPr>
          <w:p w:rsidR="00432F2B" w:rsidRPr="00BF63BD" w:rsidRDefault="008B0FBB"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25,433.03</w:t>
            </w:r>
          </w:p>
        </w:tc>
        <w:tc>
          <w:tcPr>
            <w:tcW w:w="1134"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5" w:type="dxa"/>
            <w:shd w:val="clear" w:color="auto" w:fill="D3DFEE"/>
            <w:noWrap/>
            <w:hideMark/>
          </w:tcPr>
          <w:p w:rsidR="00432F2B" w:rsidRPr="00BF63BD" w:rsidRDefault="008B0FBB"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678,714.14</w:t>
            </w:r>
          </w:p>
        </w:tc>
        <w:tc>
          <w:tcPr>
            <w:tcW w:w="1276" w:type="dxa"/>
            <w:shd w:val="clear" w:color="auto" w:fill="D3DFEE"/>
            <w:noWrap/>
            <w:hideMark/>
          </w:tcPr>
          <w:p w:rsidR="00432F2B" w:rsidRPr="00BF63BD" w:rsidRDefault="008B0FBB"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16,299.04</w:t>
            </w:r>
          </w:p>
        </w:tc>
        <w:tc>
          <w:tcPr>
            <w:tcW w:w="1276"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92" w:type="dxa"/>
            <w:shd w:val="clear" w:color="auto" w:fill="D3DFEE"/>
            <w:noWrap/>
            <w:hideMark/>
          </w:tcPr>
          <w:p w:rsidR="00432F2B" w:rsidRPr="00BF63BD" w:rsidRDefault="008B0FBB"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720.446.21</w:t>
            </w:r>
          </w:p>
        </w:tc>
      </w:tr>
      <w:tr w:rsidR="00991959" w:rsidRPr="00BF63BD" w:rsidTr="00BF63BD">
        <w:trPr>
          <w:trHeight w:val="255"/>
        </w:trPr>
        <w:tc>
          <w:tcPr>
            <w:tcW w:w="2377" w:type="dxa"/>
            <w:shd w:val="clear" w:color="auto" w:fill="D3DFEE"/>
            <w:noWrap/>
            <w:hideMark/>
          </w:tcPr>
          <w:p w:rsidR="00432F2B" w:rsidRPr="00BF63BD" w:rsidRDefault="00705371" w:rsidP="00BF63BD">
            <w:pPr>
              <w:spacing w:after="0" w:line="240" w:lineRule="auto"/>
              <w:rPr>
                <w:rFonts w:ascii="Arial Narrow" w:eastAsia="Times New Roman" w:hAnsi="Arial Narrow" w:cs="Arial"/>
                <w:b/>
                <w:bCs/>
                <w:color w:val="000000"/>
                <w:sz w:val="16"/>
                <w:szCs w:val="16"/>
                <w:lang w:eastAsia="es-MX"/>
              </w:rPr>
            </w:pPr>
            <w:r w:rsidRPr="00BF63BD">
              <w:rPr>
                <w:rFonts w:ascii="Arial Narrow" w:eastAsia="Times New Roman" w:hAnsi="Arial Narrow" w:cs="Arial"/>
                <w:bCs/>
                <w:color w:val="000000"/>
                <w:sz w:val="16"/>
                <w:szCs w:val="16"/>
                <w:lang w:eastAsia="es-MX"/>
              </w:rPr>
              <w:t>Mantenimiento de Equipo</w:t>
            </w:r>
          </w:p>
        </w:tc>
        <w:tc>
          <w:tcPr>
            <w:tcW w:w="1276" w:type="dxa"/>
            <w:shd w:val="clear" w:color="auto" w:fill="D3DFEE"/>
            <w:noWrap/>
            <w:hideMark/>
          </w:tcPr>
          <w:p w:rsidR="00432F2B" w:rsidRPr="00BF63BD" w:rsidRDefault="007907C1"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277,053.82</w:t>
            </w:r>
          </w:p>
        </w:tc>
        <w:tc>
          <w:tcPr>
            <w:tcW w:w="1134"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5" w:type="dxa"/>
            <w:shd w:val="clear" w:color="auto" w:fill="D3DFEE"/>
            <w:noWrap/>
            <w:hideMark/>
          </w:tcPr>
          <w:p w:rsidR="00432F2B" w:rsidRPr="00BF63BD" w:rsidRDefault="007907C1"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74,457.02</w:t>
            </w:r>
          </w:p>
        </w:tc>
        <w:tc>
          <w:tcPr>
            <w:tcW w:w="1276" w:type="dxa"/>
            <w:shd w:val="clear" w:color="auto" w:fill="D3DFEE"/>
            <w:noWrap/>
            <w:hideMark/>
          </w:tcPr>
          <w:p w:rsidR="00432F2B" w:rsidRPr="00BF63BD" w:rsidRDefault="007907C1"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14,365.52</w:t>
            </w:r>
          </w:p>
        </w:tc>
        <w:tc>
          <w:tcPr>
            <w:tcW w:w="1276"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92" w:type="dxa"/>
            <w:shd w:val="clear" w:color="auto" w:fill="D3DFEE"/>
            <w:noWrap/>
            <w:hideMark/>
          </w:tcPr>
          <w:p w:rsidR="00432F2B" w:rsidRPr="00BF63BD" w:rsidRDefault="007907C1"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365,876.36</w:t>
            </w:r>
          </w:p>
        </w:tc>
      </w:tr>
      <w:tr w:rsidR="00991959" w:rsidRPr="00BF63BD" w:rsidTr="00BF63BD">
        <w:trPr>
          <w:trHeight w:val="255"/>
        </w:trPr>
        <w:tc>
          <w:tcPr>
            <w:tcW w:w="2377" w:type="dxa"/>
            <w:shd w:val="clear" w:color="auto" w:fill="D3DFEE"/>
            <w:noWrap/>
            <w:hideMark/>
          </w:tcPr>
          <w:p w:rsidR="00432F2B" w:rsidRPr="00BF63BD" w:rsidRDefault="00432F2B" w:rsidP="00BF63BD">
            <w:pPr>
              <w:spacing w:after="0" w:line="240" w:lineRule="auto"/>
              <w:rPr>
                <w:rFonts w:ascii="Arial Narrow" w:eastAsia="Times New Roman" w:hAnsi="Arial Narrow" w:cs="Arial"/>
                <w:b/>
                <w:bCs/>
                <w:color w:val="000000"/>
                <w:sz w:val="16"/>
                <w:szCs w:val="16"/>
                <w:lang w:eastAsia="es-MX"/>
              </w:rPr>
            </w:pPr>
            <w:r w:rsidRPr="00BF63BD">
              <w:rPr>
                <w:rFonts w:ascii="Arial Narrow" w:eastAsia="Times New Roman" w:hAnsi="Arial Narrow" w:cs="Arial"/>
                <w:bCs/>
                <w:color w:val="000000"/>
                <w:sz w:val="16"/>
                <w:szCs w:val="16"/>
                <w:lang w:eastAsia="es-MX"/>
              </w:rPr>
              <w:t>Calid</w:t>
            </w:r>
            <w:r w:rsidR="00705371" w:rsidRPr="00BF63BD">
              <w:rPr>
                <w:rFonts w:ascii="Arial Narrow" w:eastAsia="Times New Roman" w:hAnsi="Arial Narrow" w:cs="Arial"/>
                <w:bCs/>
                <w:color w:val="000000"/>
                <w:sz w:val="16"/>
                <w:szCs w:val="16"/>
                <w:lang w:eastAsia="es-MX"/>
              </w:rPr>
              <w:t>ad</w:t>
            </w:r>
          </w:p>
        </w:tc>
        <w:tc>
          <w:tcPr>
            <w:tcW w:w="1276"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134" w:type="dxa"/>
            <w:shd w:val="clear" w:color="auto" w:fill="D3DFEE"/>
            <w:noWrap/>
            <w:hideMark/>
          </w:tcPr>
          <w:p w:rsidR="00432F2B" w:rsidRPr="00BF63BD" w:rsidRDefault="007907C1"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3,787.00</w:t>
            </w:r>
          </w:p>
        </w:tc>
        <w:tc>
          <w:tcPr>
            <w:tcW w:w="1275"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76" w:type="dxa"/>
            <w:shd w:val="clear" w:color="auto" w:fill="D3DFEE"/>
            <w:noWrap/>
            <w:hideMark/>
          </w:tcPr>
          <w:p w:rsidR="00432F2B" w:rsidRPr="00BF63BD" w:rsidRDefault="007907C1"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281,353.44</w:t>
            </w:r>
          </w:p>
        </w:tc>
        <w:tc>
          <w:tcPr>
            <w:tcW w:w="1276" w:type="dxa"/>
            <w:shd w:val="clear" w:color="auto" w:fill="D3DFEE"/>
            <w:noWrap/>
            <w:hideMark/>
          </w:tcPr>
          <w:p w:rsidR="00432F2B" w:rsidRPr="00BF63BD" w:rsidRDefault="00432F2B" w:rsidP="00BF63BD">
            <w:pPr>
              <w:spacing w:after="0" w:line="240" w:lineRule="auto"/>
              <w:jc w:val="right"/>
              <w:rPr>
                <w:rFonts w:ascii="Arial Narrow" w:eastAsia="Times New Roman" w:hAnsi="Arial Narrow" w:cs="Arial"/>
                <w:color w:val="000000"/>
                <w:sz w:val="16"/>
                <w:szCs w:val="16"/>
                <w:lang w:eastAsia="es-MX"/>
              </w:rPr>
            </w:pPr>
          </w:p>
        </w:tc>
        <w:tc>
          <w:tcPr>
            <w:tcW w:w="1292" w:type="dxa"/>
            <w:shd w:val="clear" w:color="auto" w:fill="D3DFEE"/>
            <w:noWrap/>
            <w:hideMark/>
          </w:tcPr>
          <w:p w:rsidR="00432F2B" w:rsidRPr="00BF63BD" w:rsidRDefault="00D54BE0" w:rsidP="00BF63BD">
            <w:pPr>
              <w:spacing w:after="0" w:line="240" w:lineRule="auto"/>
              <w:jc w:val="right"/>
              <w:rPr>
                <w:rFonts w:ascii="Arial Narrow" w:eastAsia="Times New Roman" w:hAnsi="Arial Narrow" w:cs="Arial"/>
                <w:color w:val="000000"/>
                <w:sz w:val="16"/>
                <w:szCs w:val="16"/>
                <w:lang w:eastAsia="es-MX"/>
              </w:rPr>
            </w:pPr>
            <w:r w:rsidRPr="00BF63BD">
              <w:rPr>
                <w:rFonts w:ascii="Arial Narrow" w:eastAsia="Times New Roman" w:hAnsi="Arial Narrow" w:cs="Arial"/>
                <w:color w:val="000000"/>
                <w:sz w:val="16"/>
                <w:szCs w:val="16"/>
                <w:lang w:eastAsia="es-MX"/>
              </w:rPr>
              <w:t>285,140.44</w:t>
            </w:r>
          </w:p>
        </w:tc>
      </w:tr>
      <w:tr w:rsidR="00991959" w:rsidRPr="00BF63BD" w:rsidTr="00BF63BD">
        <w:trPr>
          <w:trHeight w:val="255"/>
        </w:trPr>
        <w:tc>
          <w:tcPr>
            <w:tcW w:w="2377" w:type="dxa"/>
            <w:shd w:val="clear" w:color="auto" w:fill="D3DFEE"/>
            <w:noWrap/>
          </w:tcPr>
          <w:p w:rsidR="00991959" w:rsidRPr="00BF63BD" w:rsidRDefault="00991959" w:rsidP="00BF63BD">
            <w:pPr>
              <w:spacing w:after="0" w:line="240" w:lineRule="auto"/>
              <w:rPr>
                <w:rFonts w:ascii="Arial Narrow" w:eastAsia="Times New Roman" w:hAnsi="Arial Narrow" w:cs="Arial"/>
                <w:b/>
                <w:bCs/>
                <w:color w:val="000000"/>
                <w:sz w:val="16"/>
                <w:szCs w:val="16"/>
                <w:lang w:eastAsia="es-MX"/>
              </w:rPr>
            </w:pPr>
            <w:r w:rsidRPr="00BF63BD">
              <w:rPr>
                <w:rFonts w:ascii="Arial Narrow" w:eastAsia="Times New Roman" w:hAnsi="Arial Narrow" w:cs="Arial"/>
                <w:bCs/>
                <w:color w:val="000000"/>
                <w:sz w:val="16"/>
                <w:szCs w:val="16"/>
                <w:lang w:eastAsia="es-MX"/>
              </w:rPr>
              <w:t>Totale</w:t>
            </w:r>
            <w:r w:rsidR="00BC21B6" w:rsidRPr="00BF63BD">
              <w:rPr>
                <w:rFonts w:ascii="Arial Narrow" w:eastAsia="Times New Roman" w:hAnsi="Arial Narrow" w:cs="Arial"/>
                <w:bCs/>
                <w:color w:val="000000"/>
                <w:sz w:val="16"/>
                <w:szCs w:val="16"/>
                <w:lang w:eastAsia="es-MX"/>
              </w:rPr>
              <w:t>s por proceso</w:t>
            </w:r>
          </w:p>
        </w:tc>
        <w:tc>
          <w:tcPr>
            <w:tcW w:w="1276" w:type="dxa"/>
            <w:shd w:val="clear" w:color="auto" w:fill="D3DFEE"/>
            <w:noWrap/>
          </w:tcPr>
          <w:p w:rsidR="00991959" w:rsidRPr="00BF63BD" w:rsidRDefault="00D54BE0" w:rsidP="00BF63BD">
            <w:pPr>
              <w:spacing w:after="0" w:line="240" w:lineRule="auto"/>
              <w:jc w:val="right"/>
              <w:rPr>
                <w:rFonts w:ascii="Arial Narrow" w:eastAsia="Times New Roman" w:hAnsi="Arial Narrow" w:cs="Arial"/>
                <w:b/>
                <w:color w:val="000000"/>
                <w:sz w:val="16"/>
                <w:szCs w:val="16"/>
                <w:lang w:eastAsia="es-MX"/>
              </w:rPr>
            </w:pPr>
            <w:r w:rsidRPr="00BF63BD">
              <w:rPr>
                <w:rFonts w:ascii="Arial Narrow" w:eastAsia="Times New Roman" w:hAnsi="Arial Narrow" w:cs="Arial"/>
                <w:b/>
                <w:color w:val="000000"/>
                <w:sz w:val="16"/>
                <w:szCs w:val="16"/>
                <w:lang w:eastAsia="es-MX"/>
              </w:rPr>
              <w:t>11,</w:t>
            </w:r>
            <w:r w:rsidR="00A34F45" w:rsidRPr="00BF63BD">
              <w:rPr>
                <w:rFonts w:ascii="Arial Narrow" w:eastAsia="Times New Roman" w:hAnsi="Arial Narrow" w:cs="Arial"/>
                <w:b/>
                <w:color w:val="000000"/>
                <w:sz w:val="16"/>
                <w:szCs w:val="16"/>
                <w:lang w:eastAsia="es-MX"/>
              </w:rPr>
              <w:t>689,471.18</w:t>
            </w:r>
          </w:p>
        </w:tc>
        <w:tc>
          <w:tcPr>
            <w:tcW w:w="1134" w:type="dxa"/>
            <w:shd w:val="clear" w:color="auto" w:fill="D3DFEE"/>
            <w:noWrap/>
          </w:tcPr>
          <w:p w:rsidR="00991959" w:rsidRPr="00BF63BD" w:rsidRDefault="00A34F45" w:rsidP="00BF63BD">
            <w:pPr>
              <w:spacing w:after="0" w:line="240" w:lineRule="auto"/>
              <w:jc w:val="right"/>
              <w:rPr>
                <w:rFonts w:ascii="Arial Narrow" w:eastAsia="Times New Roman" w:hAnsi="Arial Narrow" w:cs="Arial"/>
                <w:b/>
                <w:color w:val="000000"/>
                <w:sz w:val="16"/>
                <w:szCs w:val="16"/>
                <w:lang w:eastAsia="es-MX"/>
              </w:rPr>
            </w:pPr>
            <w:r w:rsidRPr="00BF63BD">
              <w:rPr>
                <w:rFonts w:ascii="Arial Narrow" w:eastAsia="Times New Roman" w:hAnsi="Arial Narrow" w:cs="Arial"/>
                <w:b/>
                <w:color w:val="000000"/>
                <w:sz w:val="16"/>
                <w:szCs w:val="16"/>
                <w:lang w:eastAsia="es-MX"/>
              </w:rPr>
              <w:t>724,499.64</w:t>
            </w:r>
          </w:p>
        </w:tc>
        <w:tc>
          <w:tcPr>
            <w:tcW w:w="1275" w:type="dxa"/>
            <w:shd w:val="clear" w:color="auto" w:fill="D3DFEE"/>
            <w:noWrap/>
          </w:tcPr>
          <w:p w:rsidR="00991959" w:rsidRPr="00BF63BD" w:rsidRDefault="00A34F45" w:rsidP="00BF63BD">
            <w:pPr>
              <w:spacing w:after="0" w:line="240" w:lineRule="auto"/>
              <w:jc w:val="right"/>
              <w:rPr>
                <w:rFonts w:ascii="Arial Narrow" w:eastAsia="Times New Roman" w:hAnsi="Arial Narrow" w:cs="Arial"/>
                <w:b/>
                <w:color w:val="000000"/>
                <w:sz w:val="16"/>
                <w:szCs w:val="16"/>
                <w:lang w:eastAsia="es-MX"/>
              </w:rPr>
            </w:pPr>
            <w:r w:rsidRPr="00BF63BD">
              <w:rPr>
                <w:rFonts w:ascii="Arial Narrow" w:eastAsia="Times New Roman" w:hAnsi="Arial Narrow" w:cs="Arial"/>
                <w:b/>
                <w:color w:val="000000"/>
                <w:sz w:val="16"/>
                <w:szCs w:val="16"/>
                <w:lang w:eastAsia="es-MX"/>
              </w:rPr>
              <w:t>2,471,347.28</w:t>
            </w:r>
          </w:p>
        </w:tc>
        <w:tc>
          <w:tcPr>
            <w:tcW w:w="1276" w:type="dxa"/>
            <w:shd w:val="clear" w:color="auto" w:fill="D3DFEE"/>
            <w:noWrap/>
          </w:tcPr>
          <w:p w:rsidR="00991959" w:rsidRPr="00BF63BD" w:rsidRDefault="00A34F45" w:rsidP="00BF63BD">
            <w:pPr>
              <w:spacing w:after="0" w:line="240" w:lineRule="auto"/>
              <w:jc w:val="right"/>
              <w:rPr>
                <w:rFonts w:ascii="Arial Narrow" w:eastAsia="Times New Roman" w:hAnsi="Arial Narrow" w:cs="Arial"/>
                <w:b/>
                <w:color w:val="000000"/>
                <w:sz w:val="16"/>
                <w:szCs w:val="16"/>
                <w:lang w:eastAsia="es-MX"/>
              </w:rPr>
            </w:pPr>
            <w:r w:rsidRPr="00BF63BD">
              <w:rPr>
                <w:rFonts w:ascii="Arial Narrow" w:eastAsia="Times New Roman" w:hAnsi="Arial Narrow" w:cs="Arial"/>
                <w:b/>
                <w:color w:val="000000"/>
                <w:sz w:val="16"/>
                <w:szCs w:val="16"/>
                <w:lang w:eastAsia="es-MX"/>
              </w:rPr>
              <w:t>2,523,195.02</w:t>
            </w:r>
          </w:p>
        </w:tc>
        <w:tc>
          <w:tcPr>
            <w:tcW w:w="1276" w:type="dxa"/>
            <w:shd w:val="clear" w:color="auto" w:fill="D3DFEE"/>
            <w:noWrap/>
          </w:tcPr>
          <w:p w:rsidR="00991959" w:rsidRPr="00BF63BD" w:rsidRDefault="00991959" w:rsidP="00BF63BD">
            <w:pPr>
              <w:spacing w:after="0" w:line="240" w:lineRule="auto"/>
              <w:jc w:val="right"/>
              <w:rPr>
                <w:rFonts w:ascii="Arial Narrow" w:eastAsia="Times New Roman" w:hAnsi="Arial Narrow" w:cs="Arial"/>
                <w:b/>
                <w:color w:val="000000"/>
                <w:sz w:val="16"/>
                <w:szCs w:val="16"/>
                <w:lang w:eastAsia="es-MX"/>
              </w:rPr>
            </w:pPr>
          </w:p>
        </w:tc>
        <w:tc>
          <w:tcPr>
            <w:tcW w:w="1292" w:type="dxa"/>
            <w:shd w:val="clear" w:color="auto" w:fill="D3DFEE"/>
            <w:noWrap/>
          </w:tcPr>
          <w:p w:rsidR="00991959" w:rsidRPr="00BF63BD" w:rsidRDefault="00D54BE0" w:rsidP="00BF63BD">
            <w:pPr>
              <w:spacing w:after="0" w:line="240" w:lineRule="auto"/>
              <w:jc w:val="right"/>
              <w:rPr>
                <w:rFonts w:ascii="Arial Narrow" w:eastAsia="Times New Roman" w:hAnsi="Arial Narrow" w:cs="Arial"/>
                <w:b/>
                <w:color w:val="000000"/>
                <w:sz w:val="16"/>
                <w:szCs w:val="16"/>
                <w:lang w:eastAsia="es-MX"/>
              </w:rPr>
            </w:pPr>
            <w:r w:rsidRPr="00BF63BD">
              <w:rPr>
                <w:rFonts w:ascii="Arial Narrow" w:eastAsia="Times New Roman" w:hAnsi="Arial Narrow" w:cs="Arial"/>
                <w:b/>
                <w:color w:val="000000"/>
                <w:sz w:val="16"/>
                <w:szCs w:val="16"/>
                <w:lang w:eastAsia="es-MX"/>
              </w:rPr>
              <w:t>17,</w:t>
            </w:r>
            <w:r w:rsidR="00A34F45" w:rsidRPr="00BF63BD">
              <w:rPr>
                <w:rFonts w:ascii="Arial Narrow" w:eastAsia="Times New Roman" w:hAnsi="Arial Narrow" w:cs="Arial"/>
                <w:b/>
                <w:color w:val="000000"/>
                <w:sz w:val="16"/>
                <w:szCs w:val="16"/>
                <w:lang w:eastAsia="es-MX"/>
              </w:rPr>
              <w:t>408,513.12</w:t>
            </w:r>
          </w:p>
        </w:tc>
      </w:tr>
      <w:tr w:rsidR="00991959" w:rsidRPr="00BF63BD" w:rsidTr="00BF63BD">
        <w:trPr>
          <w:trHeight w:val="255"/>
        </w:trPr>
        <w:tc>
          <w:tcPr>
            <w:tcW w:w="2377" w:type="dxa"/>
            <w:shd w:val="clear" w:color="auto" w:fill="D3DFEE"/>
            <w:noWrap/>
          </w:tcPr>
          <w:p w:rsidR="00991959" w:rsidRPr="00BF63BD" w:rsidRDefault="00BC21B6" w:rsidP="00BF63BD">
            <w:pPr>
              <w:spacing w:after="0" w:line="240" w:lineRule="auto"/>
              <w:rPr>
                <w:rFonts w:ascii="Arial Narrow" w:eastAsia="Times New Roman" w:hAnsi="Arial Narrow" w:cs="Arial"/>
                <w:b/>
                <w:bCs/>
                <w:color w:val="000000"/>
                <w:sz w:val="16"/>
                <w:szCs w:val="16"/>
                <w:lang w:eastAsia="es-MX"/>
              </w:rPr>
            </w:pPr>
            <w:r w:rsidRPr="00BF63BD">
              <w:rPr>
                <w:rFonts w:ascii="Arial Narrow" w:eastAsia="Times New Roman" w:hAnsi="Arial Narrow" w:cs="Arial"/>
                <w:bCs/>
                <w:color w:val="000000"/>
                <w:sz w:val="16"/>
                <w:szCs w:val="16"/>
                <w:lang w:eastAsia="es-MX"/>
              </w:rPr>
              <w:t>Porcentaje aplicado por proceso</w:t>
            </w:r>
          </w:p>
        </w:tc>
        <w:tc>
          <w:tcPr>
            <w:tcW w:w="1276" w:type="dxa"/>
            <w:shd w:val="clear" w:color="auto" w:fill="D3DFEE"/>
            <w:noWrap/>
          </w:tcPr>
          <w:p w:rsidR="00991959" w:rsidRPr="00BF63BD" w:rsidRDefault="003610F3" w:rsidP="00BF63BD">
            <w:pPr>
              <w:spacing w:after="0" w:line="240" w:lineRule="auto"/>
              <w:jc w:val="right"/>
              <w:rPr>
                <w:rFonts w:eastAsia="Times New Roman" w:cs="Arial"/>
                <w:color w:val="000000"/>
                <w:sz w:val="16"/>
                <w:szCs w:val="16"/>
                <w:lang w:eastAsia="es-MX"/>
              </w:rPr>
            </w:pPr>
            <w:r w:rsidRPr="00BF63BD">
              <w:rPr>
                <w:rFonts w:eastAsia="Times New Roman" w:cs="Arial"/>
                <w:color w:val="000000"/>
                <w:sz w:val="16"/>
                <w:szCs w:val="16"/>
                <w:lang w:eastAsia="es-MX"/>
              </w:rPr>
              <w:t>67.1</w:t>
            </w:r>
            <w:r w:rsidR="00CD1F47" w:rsidRPr="00BF63BD">
              <w:rPr>
                <w:rFonts w:eastAsia="Times New Roman" w:cs="Arial"/>
                <w:color w:val="000000"/>
                <w:sz w:val="16"/>
                <w:szCs w:val="16"/>
                <w:lang w:eastAsia="es-MX"/>
              </w:rPr>
              <w:t>5</w:t>
            </w:r>
            <w:r w:rsidR="00991959" w:rsidRPr="00BF63BD">
              <w:rPr>
                <w:rFonts w:eastAsia="Times New Roman" w:cs="Arial"/>
                <w:color w:val="000000"/>
                <w:sz w:val="16"/>
                <w:szCs w:val="16"/>
                <w:lang w:eastAsia="es-MX"/>
              </w:rPr>
              <w:t>%</w:t>
            </w:r>
          </w:p>
        </w:tc>
        <w:tc>
          <w:tcPr>
            <w:tcW w:w="1134" w:type="dxa"/>
            <w:shd w:val="clear" w:color="auto" w:fill="D3DFEE"/>
            <w:noWrap/>
          </w:tcPr>
          <w:p w:rsidR="00991959" w:rsidRPr="00BF63BD" w:rsidRDefault="003610F3" w:rsidP="00BF63BD">
            <w:pPr>
              <w:spacing w:after="0" w:line="240" w:lineRule="auto"/>
              <w:jc w:val="right"/>
              <w:rPr>
                <w:rFonts w:eastAsia="Times New Roman" w:cs="Arial"/>
                <w:color w:val="000000"/>
                <w:sz w:val="16"/>
                <w:szCs w:val="16"/>
                <w:lang w:eastAsia="es-MX"/>
              </w:rPr>
            </w:pPr>
            <w:r w:rsidRPr="00BF63BD">
              <w:rPr>
                <w:rFonts w:eastAsia="Times New Roman" w:cs="Arial"/>
                <w:color w:val="000000"/>
                <w:sz w:val="16"/>
                <w:szCs w:val="16"/>
                <w:lang w:eastAsia="es-MX"/>
              </w:rPr>
              <w:t>4.16</w:t>
            </w:r>
            <w:r w:rsidR="00991959" w:rsidRPr="00BF63BD">
              <w:rPr>
                <w:rFonts w:eastAsia="Times New Roman" w:cs="Arial"/>
                <w:color w:val="000000"/>
                <w:sz w:val="16"/>
                <w:szCs w:val="16"/>
                <w:lang w:eastAsia="es-MX"/>
              </w:rPr>
              <w:t>%</w:t>
            </w:r>
          </w:p>
        </w:tc>
        <w:tc>
          <w:tcPr>
            <w:tcW w:w="1275" w:type="dxa"/>
            <w:shd w:val="clear" w:color="auto" w:fill="D3DFEE"/>
            <w:noWrap/>
          </w:tcPr>
          <w:p w:rsidR="00991959" w:rsidRPr="00BF63BD" w:rsidRDefault="003610F3" w:rsidP="00BF63BD">
            <w:pPr>
              <w:spacing w:after="0" w:line="240" w:lineRule="auto"/>
              <w:jc w:val="right"/>
              <w:rPr>
                <w:rFonts w:eastAsia="Times New Roman" w:cs="Arial"/>
                <w:color w:val="000000"/>
                <w:sz w:val="16"/>
                <w:szCs w:val="16"/>
                <w:lang w:eastAsia="es-MX"/>
              </w:rPr>
            </w:pPr>
            <w:r w:rsidRPr="00BF63BD">
              <w:rPr>
                <w:rFonts w:eastAsia="Times New Roman" w:cs="Arial"/>
                <w:color w:val="000000"/>
                <w:sz w:val="16"/>
                <w:szCs w:val="16"/>
                <w:lang w:eastAsia="es-MX"/>
              </w:rPr>
              <w:t>14.20</w:t>
            </w:r>
            <w:r w:rsidR="00991959" w:rsidRPr="00BF63BD">
              <w:rPr>
                <w:rFonts w:eastAsia="Times New Roman" w:cs="Arial"/>
                <w:color w:val="000000"/>
                <w:sz w:val="16"/>
                <w:szCs w:val="16"/>
                <w:lang w:eastAsia="es-MX"/>
              </w:rPr>
              <w:t>%</w:t>
            </w:r>
          </w:p>
        </w:tc>
        <w:tc>
          <w:tcPr>
            <w:tcW w:w="1276" w:type="dxa"/>
            <w:shd w:val="clear" w:color="auto" w:fill="D3DFEE"/>
            <w:noWrap/>
          </w:tcPr>
          <w:p w:rsidR="00991959" w:rsidRPr="00BF63BD" w:rsidRDefault="003610F3" w:rsidP="00BF63BD">
            <w:pPr>
              <w:spacing w:after="0" w:line="240" w:lineRule="auto"/>
              <w:jc w:val="right"/>
              <w:rPr>
                <w:rFonts w:eastAsia="Times New Roman" w:cs="Arial"/>
                <w:color w:val="000000"/>
                <w:sz w:val="16"/>
                <w:szCs w:val="16"/>
                <w:lang w:eastAsia="es-MX"/>
              </w:rPr>
            </w:pPr>
            <w:r w:rsidRPr="00BF63BD">
              <w:rPr>
                <w:rFonts w:eastAsia="Times New Roman" w:cs="Arial"/>
                <w:color w:val="000000"/>
                <w:sz w:val="16"/>
                <w:szCs w:val="16"/>
                <w:lang w:eastAsia="es-MX"/>
              </w:rPr>
              <w:t>14.</w:t>
            </w:r>
            <w:r w:rsidR="00CD1F47" w:rsidRPr="00BF63BD">
              <w:rPr>
                <w:rFonts w:eastAsia="Times New Roman" w:cs="Arial"/>
                <w:color w:val="000000"/>
                <w:sz w:val="16"/>
                <w:szCs w:val="16"/>
                <w:lang w:eastAsia="es-MX"/>
              </w:rPr>
              <w:t>49</w:t>
            </w:r>
            <w:r w:rsidR="00991959" w:rsidRPr="00BF63BD">
              <w:rPr>
                <w:rFonts w:eastAsia="Times New Roman" w:cs="Arial"/>
                <w:color w:val="000000"/>
                <w:sz w:val="16"/>
                <w:szCs w:val="16"/>
                <w:lang w:eastAsia="es-MX"/>
              </w:rPr>
              <w:t>%</w:t>
            </w:r>
          </w:p>
        </w:tc>
        <w:tc>
          <w:tcPr>
            <w:tcW w:w="1276" w:type="dxa"/>
            <w:shd w:val="clear" w:color="auto" w:fill="D3DFEE"/>
            <w:noWrap/>
          </w:tcPr>
          <w:p w:rsidR="00991959" w:rsidRPr="00BF63BD" w:rsidRDefault="00052896" w:rsidP="00BF63BD">
            <w:pPr>
              <w:spacing w:after="0" w:line="240" w:lineRule="auto"/>
              <w:jc w:val="right"/>
              <w:rPr>
                <w:rFonts w:eastAsia="Times New Roman" w:cs="Arial"/>
                <w:color w:val="000000"/>
                <w:sz w:val="16"/>
                <w:szCs w:val="16"/>
                <w:lang w:eastAsia="es-MX"/>
              </w:rPr>
            </w:pPr>
            <w:r w:rsidRPr="00BF63BD">
              <w:rPr>
                <w:rFonts w:eastAsia="Times New Roman" w:cs="Arial"/>
                <w:color w:val="000000"/>
                <w:sz w:val="16"/>
                <w:szCs w:val="16"/>
                <w:lang w:eastAsia="es-MX"/>
              </w:rPr>
              <w:t>0.00</w:t>
            </w:r>
            <w:r w:rsidR="00991959" w:rsidRPr="00BF63BD">
              <w:rPr>
                <w:rFonts w:eastAsia="Times New Roman" w:cs="Arial"/>
                <w:color w:val="000000"/>
                <w:sz w:val="16"/>
                <w:szCs w:val="16"/>
                <w:lang w:eastAsia="es-MX"/>
              </w:rPr>
              <w:t>%</w:t>
            </w:r>
          </w:p>
        </w:tc>
        <w:tc>
          <w:tcPr>
            <w:tcW w:w="1292" w:type="dxa"/>
            <w:shd w:val="clear" w:color="auto" w:fill="D3DFEE"/>
            <w:noWrap/>
          </w:tcPr>
          <w:p w:rsidR="00991959" w:rsidRPr="00BF63BD" w:rsidRDefault="00991959" w:rsidP="00BF63BD">
            <w:pPr>
              <w:spacing w:after="0" w:line="240" w:lineRule="auto"/>
              <w:jc w:val="right"/>
              <w:rPr>
                <w:rFonts w:eastAsia="Times New Roman" w:cs="Arial"/>
                <w:color w:val="000000"/>
                <w:sz w:val="16"/>
                <w:szCs w:val="16"/>
                <w:lang w:eastAsia="es-MX"/>
              </w:rPr>
            </w:pPr>
            <w:r w:rsidRPr="00BF63BD">
              <w:rPr>
                <w:rFonts w:eastAsia="Times New Roman" w:cs="Arial"/>
                <w:color w:val="000000"/>
                <w:sz w:val="16"/>
                <w:szCs w:val="16"/>
                <w:lang w:eastAsia="es-MX"/>
              </w:rPr>
              <w:t>100%</w:t>
            </w:r>
          </w:p>
        </w:tc>
      </w:tr>
    </w:tbl>
    <w:p w:rsidR="00432F2B" w:rsidRPr="00BF0753" w:rsidRDefault="00432F2B" w:rsidP="00991959">
      <w:pPr>
        <w:jc w:val="right"/>
        <w:rPr>
          <w:rFonts w:cs="Arial"/>
          <w:color w:val="000000"/>
          <w:sz w:val="24"/>
          <w:szCs w:val="24"/>
        </w:rPr>
      </w:pPr>
    </w:p>
    <w:p w:rsidR="00991959" w:rsidRPr="00BF0753" w:rsidRDefault="001C619B" w:rsidP="00197C96">
      <w:pPr>
        <w:rPr>
          <w:rFonts w:cs="Arial"/>
          <w:color w:val="000000"/>
          <w:sz w:val="24"/>
          <w:szCs w:val="24"/>
        </w:rPr>
      </w:pPr>
      <w:r w:rsidRPr="00BF0753">
        <w:rPr>
          <w:rFonts w:cs="Arial"/>
          <w:color w:val="000000"/>
          <w:sz w:val="24"/>
          <w:szCs w:val="24"/>
        </w:rPr>
        <w:t xml:space="preserve">Fuente: Departamento de Recursos Financieros. Información al </w:t>
      </w:r>
      <w:r w:rsidR="005D611F">
        <w:rPr>
          <w:rFonts w:cs="Arial"/>
          <w:color w:val="000000"/>
          <w:sz w:val="24"/>
          <w:szCs w:val="24"/>
        </w:rPr>
        <w:t>11 de febrero</w:t>
      </w:r>
      <w:r w:rsidRPr="00BF0753">
        <w:rPr>
          <w:rFonts w:cs="Arial"/>
          <w:color w:val="000000"/>
          <w:sz w:val="24"/>
          <w:szCs w:val="24"/>
        </w:rPr>
        <w:t xml:space="preserve"> de 201</w:t>
      </w:r>
      <w:r w:rsidR="001C0386" w:rsidRPr="00BF0753">
        <w:rPr>
          <w:rFonts w:cs="Arial"/>
          <w:color w:val="000000"/>
          <w:sz w:val="24"/>
          <w:szCs w:val="24"/>
        </w:rPr>
        <w:t>1</w:t>
      </w:r>
      <w:r w:rsidRPr="00BF0753">
        <w:rPr>
          <w:rFonts w:cs="Arial"/>
          <w:color w:val="000000"/>
          <w:sz w:val="24"/>
          <w:szCs w:val="24"/>
        </w:rPr>
        <w:t>.</w:t>
      </w:r>
    </w:p>
    <w:p w:rsidR="00197C96" w:rsidRPr="00BF0753" w:rsidRDefault="00197C96" w:rsidP="00197C96">
      <w:pPr>
        <w:rPr>
          <w:rFonts w:cs="Arial"/>
          <w:color w:val="000000"/>
          <w:sz w:val="24"/>
          <w:szCs w:val="24"/>
        </w:rPr>
      </w:pPr>
      <w:r w:rsidRPr="00BF0753">
        <w:rPr>
          <w:rFonts w:cs="Arial"/>
          <w:color w:val="000000"/>
          <w:sz w:val="24"/>
          <w:szCs w:val="24"/>
        </w:rPr>
        <w:br w:type="page"/>
      </w:r>
    </w:p>
    <w:p w:rsidR="00197C96" w:rsidRPr="00BF0753" w:rsidRDefault="00197C96" w:rsidP="00197C96">
      <w:pPr>
        <w:pStyle w:val="Pa3"/>
        <w:numPr>
          <w:ilvl w:val="0"/>
          <w:numId w:val="8"/>
        </w:numPr>
        <w:jc w:val="right"/>
        <w:rPr>
          <w:rStyle w:val="A0"/>
          <w:rFonts w:ascii="Arial" w:hAnsi="Arial" w:cs="Arial"/>
          <w:b/>
        </w:rPr>
      </w:pPr>
      <w:r w:rsidRPr="00BF0753">
        <w:rPr>
          <w:rStyle w:val="A0"/>
          <w:rFonts w:ascii="Arial" w:hAnsi="Arial" w:cs="Arial"/>
          <w:b/>
        </w:rPr>
        <w:t>Estructura Académico – Administrativa del Instituto</w:t>
      </w:r>
    </w:p>
    <w:p w:rsidR="00197C96" w:rsidRPr="00BF0753" w:rsidRDefault="00FE0859" w:rsidP="00197C96">
      <w:pPr>
        <w:rPr>
          <w:rFonts w:cs="Arial"/>
          <w:color w:val="000000"/>
          <w:sz w:val="24"/>
          <w:szCs w:val="24"/>
        </w:rPr>
      </w:pPr>
      <w:r w:rsidRPr="00BF0753">
        <w:rPr>
          <w:rFonts w:cs="Arial"/>
          <w:color w:val="000000"/>
          <w:sz w:val="24"/>
          <w:szCs w:val="24"/>
        </w:rPr>
        <w:t>Organigrama.</w:t>
      </w:r>
    </w:p>
    <w:p w:rsidR="00197C96" w:rsidRPr="00BF0753" w:rsidRDefault="002D32A1" w:rsidP="00197C96">
      <w:pPr>
        <w:rPr>
          <w:rFonts w:cs="Arial"/>
          <w:color w:val="000000"/>
          <w:sz w:val="24"/>
          <w:szCs w:val="24"/>
        </w:rPr>
      </w:pPr>
      <w:r>
        <w:rPr>
          <w:rFonts w:cs="Arial"/>
          <w:noProof/>
          <w:color w:val="000000"/>
          <w:sz w:val="24"/>
          <w:szCs w:val="24"/>
          <w:lang w:eastAsia="es-MX"/>
        </w:rPr>
        <w:lastRenderedPageBreak/>
        <w:drawing>
          <wp:inline distT="0" distB="0" distL="0" distR="0">
            <wp:extent cx="5613400" cy="7069633"/>
            <wp:effectExtent l="0" t="19050" r="0" b="16967"/>
            <wp:docPr id="2" name="Diagrama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FE0859" w:rsidRPr="00BF0753" w:rsidRDefault="00FE0859" w:rsidP="00197C96">
      <w:pPr>
        <w:rPr>
          <w:rFonts w:cs="Arial"/>
          <w:color w:val="000000"/>
          <w:sz w:val="24"/>
          <w:szCs w:val="24"/>
        </w:rPr>
      </w:pPr>
    </w:p>
    <w:p w:rsidR="00FE0859" w:rsidRPr="00BF0753" w:rsidRDefault="00FE0859" w:rsidP="00197C96">
      <w:pPr>
        <w:rPr>
          <w:rFonts w:cs="Arial"/>
          <w:color w:val="000000"/>
          <w:sz w:val="24"/>
          <w:szCs w:val="24"/>
        </w:rPr>
      </w:pPr>
      <w:r w:rsidRPr="00BF0753">
        <w:rPr>
          <w:rFonts w:cs="Arial"/>
          <w:color w:val="000000"/>
          <w:sz w:val="24"/>
          <w:szCs w:val="24"/>
        </w:rPr>
        <w:t xml:space="preserve">Distribución </w:t>
      </w:r>
      <w:r w:rsidR="00B16BAB" w:rsidRPr="00BF0753">
        <w:rPr>
          <w:rFonts w:cs="Arial"/>
          <w:color w:val="000000"/>
          <w:sz w:val="24"/>
          <w:szCs w:val="24"/>
        </w:rPr>
        <w:t>de horas frente a grupo</w:t>
      </w:r>
      <w:r w:rsidRPr="00BF0753">
        <w:rPr>
          <w:rFonts w:cs="Arial"/>
          <w:color w:val="000000"/>
          <w:sz w:val="24"/>
          <w:szCs w:val="24"/>
        </w:rPr>
        <w:t xml:space="preserve"> por programa educativo.</w:t>
      </w:r>
    </w:p>
    <w:p w:rsidR="00FE0859" w:rsidRPr="00BF0753" w:rsidRDefault="00FE0859" w:rsidP="00197C96">
      <w:pPr>
        <w:rPr>
          <w:rFonts w:cs="Arial"/>
          <w:color w:val="000000"/>
          <w:sz w:val="24"/>
          <w:szCs w:val="24"/>
        </w:rPr>
      </w:pPr>
    </w:p>
    <w:tbl>
      <w:tblPr>
        <w:tblW w:w="0" w:type="auto"/>
        <w:tblInd w:w="709"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3401"/>
        <w:gridCol w:w="1504"/>
        <w:gridCol w:w="1441"/>
        <w:gridCol w:w="1395"/>
        <w:gridCol w:w="1456"/>
      </w:tblGrid>
      <w:tr w:rsidR="008E54FD" w:rsidRPr="00BF63BD" w:rsidTr="00BF63BD">
        <w:tc>
          <w:tcPr>
            <w:tcW w:w="0" w:type="auto"/>
            <w:shd w:val="clear" w:color="auto" w:fill="D3DFEE"/>
          </w:tcPr>
          <w:p w:rsidR="008E54FD" w:rsidRPr="00BF63BD" w:rsidRDefault="008E54FD" w:rsidP="00BF63BD">
            <w:pPr>
              <w:spacing w:after="0" w:line="240" w:lineRule="auto"/>
              <w:jc w:val="center"/>
              <w:rPr>
                <w:rFonts w:eastAsia="Times New Roman" w:cs="Arial"/>
                <w:b/>
                <w:bCs/>
                <w:color w:val="000000"/>
                <w:sz w:val="20"/>
                <w:szCs w:val="20"/>
                <w:lang w:eastAsia="es-MX"/>
              </w:rPr>
            </w:pPr>
            <w:r w:rsidRPr="00BF63BD">
              <w:rPr>
                <w:rFonts w:eastAsia="Times New Roman" w:cs="Arial"/>
                <w:bCs/>
                <w:color w:val="000000"/>
                <w:sz w:val="20"/>
                <w:szCs w:val="20"/>
                <w:lang w:eastAsia="es-MX"/>
              </w:rPr>
              <w:lastRenderedPageBreak/>
              <w:t>Programa Educativo</w:t>
            </w:r>
          </w:p>
        </w:tc>
        <w:tc>
          <w:tcPr>
            <w:tcW w:w="0" w:type="auto"/>
            <w:shd w:val="clear" w:color="auto" w:fill="D3DFEE"/>
          </w:tcPr>
          <w:p w:rsidR="008E54FD" w:rsidRPr="00BF63BD" w:rsidRDefault="008E54FD" w:rsidP="00BF63BD">
            <w:pPr>
              <w:spacing w:after="0" w:line="240" w:lineRule="auto"/>
              <w:jc w:val="center"/>
              <w:rPr>
                <w:rFonts w:eastAsia="Times New Roman" w:cs="Arial"/>
                <w:b/>
                <w:bCs/>
                <w:color w:val="000000"/>
                <w:sz w:val="20"/>
                <w:szCs w:val="20"/>
                <w:lang w:eastAsia="es-MX"/>
              </w:rPr>
            </w:pPr>
            <w:r w:rsidRPr="00BF63BD">
              <w:rPr>
                <w:rFonts w:eastAsia="Times New Roman" w:cs="Arial"/>
                <w:bCs/>
                <w:color w:val="000000"/>
                <w:sz w:val="20"/>
                <w:szCs w:val="20"/>
                <w:lang w:eastAsia="es-MX"/>
              </w:rPr>
              <w:t>Horas semanales</w:t>
            </w:r>
          </w:p>
        </w:tc>
        <w:tc>
          <w:tcPr>
            <w:tcW w:w="0" w:type="auto"/>
            <w:shd w:val="clear" w:color="auto" w:fill="D3DFEE"/>
          </w:tcPr>
          <w:p w:rsidR="008E54FD" w:rsidRPr="00BF63BD" w:rsidRDefault="008E54FD" w:rsidP="00BF63BD">
            <w:pPr>
              <w:spacing w:after="0" w:line="240" w:lineRule="auto"/>
              <w:jc w:val="center"/>
              <w:rPr>
                <w:rFonts w:eastAsia="Times New Roman" w:cs="Arial"/>
                <w:b/>
                <w:bCs/>
                <w:color w:val="000000"/>
                <w:sz w:val="20"/>
                <w:szCs w:val="20"/>
                <w:lang w:eastAsia="es-MX"/>
              </w:rPr>
            </w:pPr>
            <w:r w:rsidRPr="00BF63BD">
              <w:rPr>
                <w:rFonts w:eastAsia="Times New Roman" w:cs="Arial"/>
                <w:bCs/>
                <w:color w:val="000000"/>
                <w:sz w:val="20"/>
                <w:szCs w:val="20"/>
                <w:lang w:eastAsia="es-MX"/>
              </w:rPr>
              <w:t>Número de grupos</w:t>
            </w:r>
          </w:p>
        </w:tc>
        <w:tc>
          <w:tcPr>
            <w:tcW w:w="0" w:type="auto"/>
            <w:shd w:val="clear" w:color="auto" w:fill="D3DFEE"/>
          </w:tcPr>
          <w:p w:rsidR="008E54FD" w:rsidRPr="00BF63BD" w:rsidRDefault="008E54FD" w:rsidP="00BF63BD">
            <w:pPr>
              <w:spacing w:after="0" w:line="240" w:lineRule="auto"/>
              <w:jc w:val="center"/>
              <w:rPr>
                <w:rFonts w:eastAsia="Times New Roman" w:cs="Arial"/>
                <w:b/>
                <w:bCs/>
                <w:color w:val="000000"/>
                <w:sz w:val="20"/>
                <w:szCs w:val="20"/>
                <w:lang w:eastAsia="es-MX"/>
              </w:rPr>
            </w:pPr>
            <w:r w:rsidRPr="00BF63BD">
              <w:rPr>
                <w:rFonts w:eastAsia="Times New Roman" w:cs="Arial"/>
                <w:bCs/>
                <w:color w:val="000000"/>
                <w:sz w:val="20"/>
                <w:szCs w:val="20"/>
                <w:lang w:eastAsia="es-MX"/>
              </w:rPr>
              <w:t>Total de alumnos</w:t>
            </w:r>
          </w:p>
        </w:tc>
        <w:tc>
          <w:tcPr>
            <w:tcW w:w="0" w:type="auto"/>
            <w:shd w:val="clear" w:color="auto" w:fill="D3DFEE"/>
          </w:tcPr>
          <w:p w:rsidR="008E54FD" w:rsidRPr="00BF63BD" w:rsidRDefault="008E54FD" w:rsidP="00BF63BD">
            <w:pPr>
              <w:spacing w:after="0" w:line="240" w:lineRule="auto"/>
              <w:jc w:val="center"/>
              <w:rPr>
                <w:rFonts w:eastAsia="Times New Roman" w:cs="Arial"/>
                <w:b/>
                <w:bCs/>
                <w:color w:val="000000"/>
                <w:sz w:val="20"/>
                <w:szCs w:val="20"/>
                <w:lang w:eastAsia="es-MX"/>
              </w:rPr>
            </w:pPr>
            <w:r w:rsidRPr="00BF63BD">
              <w:rPr>
                <w:rFonts w:eastAsia="Times New Roman" w:cs="Arial"/>
                <w:bCs/>
                <w:color w:val="000000"/>
                <w:sz w:val="20"/>
                <w:szCs w:val="20"/>
                <w:lang w:eastAsia="es-MX"/>
              </w:rPr>
              <w:t>Horas frente a grupo</w:t>
            </w:r>
          </w:p>
        </w:tc>
      </w:tr>
      <w:tr w:rsidR="00922452" w:rsidRPr="00BF63BD" w:rsidTr="00BF63BD">
        <w:tc>
          <w:tcPr>
            <w:tcW w:w="0" w:type="auto"/>
            <w:shd w:val="clear" w:color="auto" w:fill="D3DFEE"/>
          </w:tcPr>
          <w:p w:rsidR="00922452" w:rsidRPr="00BF63BD" w:rsidRDefault="00922452" w:rsidP="00BF63BD">
            <w:pPr>
              <w:spacing w:after="0" w:line="240" w:lineRule="auto"/>
              <w:rPr>
                <w:rFonts w:eastAsia="Times New Roman" w:cs="Arial"/>
                <w:b/>
                <w:bCs/>
                <w:color w:val="000000"/>
                <w:sz w:val="20"/>
                <w:szCs w:val="20"/>
                <w:lang w:eastAsia="es-MX"/>
              </w:rPr>
            </w:pPr>
            <w:r w:rsidRPr="00BF63BD">
              <w:rPr>
                <w:rFonts w:eastAsia="Times New Roman" w:cs="Arial"/>
                <w:bCs/>
                <w:color w:val="000000"/>
                <w:sz w:val="20"/>
                <w:szCs w:val="20"/>
                <w:lang w:eastAsia="es-MX"/>
              </w:rPr>
              <w:t>Contador público</w:t>
            </w:r>
          </w:p>
        </w:tc>
        <w:tc>
          <w:tcPr>
            <w:tcW w:w="0" w:type="auto"/>
            <w:shd w:val="clear" w:color="auto" w:fill="D3DFEE"/>
          </w:tcPr>
          <w:p w:rsidR="00922452" w:rsidRPr="00BF63BD" w:rsidRDefault="007769B3"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82</w:t>
            </w:r>
          </w:p>
        </w:tc>
        <w:tc>
          <w:tcPr>
            <w:tcW w:w="0" w:type="auto"/>
            <w:shd w:val="clear" w:color="auto" w:fill="D3DFEE"/>
          </w:tcPr>
          <w:p w:rsidR="00922452" w:rsidRPr="00BF63BD" w:rsidRDefault="00DD7841"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18</w:t>
            </w:r>
          </w:p>
        </w:tc>
        <w:tc>
          <w:tcPr>
            <w:tcW w:w="0" w:type="auto"/>
            <w:shd w:val="clear" w:color="auto" w:fill="D3DFEE"/>
          </w:tcPr>
          <w:p w:rsidR="00922452" w:rsidRPr="00BF63BD" w:rsidRDefault="00A943AD"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38</w:t>
            </w:r>
          </w:p>
        </w:tc>
        <w:tc>
          <w:tcPr>
            <w:tcW w:w="0" w:type="auto"/>
            <w:shd w:val="clear" w:color="auto" w:fill="D3DFEE"/>
          </w:tcPr>
          <w:p w:rsidR="00922452" w:rsidRPr="00BF63BD" w:rsidRDefault="0067558E"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82</w:t>
            </w:r>
          </w:p>
        </w:tc>
      </w:tr>
      <w:tr w:rsidR="00922452" w:rsidRPr="00BF63BD" w:rsidTr="00BF63BD">
        <w:tc>
          <w:tcPr>
            <w:tcW w:w="0" w:type="auto"/>
            <w:shd w:val="clear" w:color="auto" w:fill="D3DFEE"/>
          </w:tcPr>
          <w:p w:rsidR="00922452" w:rsidRPr="00BF63BD" w:rsidRDefault="00922452" w:rsidP="00BF63BD">
            <w:pPr>
              <w:spacing w:after="0" w:line="240" w:lineRule="auto"/>
              <w:rPr>
                <w:rFonts w:eastAsia="Times New Roman" w:cs="Arial"/>
                <w:b/>
                <w:bCs/>
                <w:color w:val="000000"/>
                <w:sz w:val="20"/>
                <w:szCs w:val="20"/>
                <w:lang w:eastAsia="es-MX"/>
              </w:rPr>
            </w:pPr>
            <w:r w:rsidRPr="00BF63BD">
              <w:rPr>
                <w:rFonts w:eastAsia="Times New Roman" w:cs="Arial"/>
                <w:bCs/>
                <w:color w:val="000000"/>
                <w:sz w:val="20"/>
                <w:szCs w:val="20"/>
                <w:lang w:eastAsia="es-MX"/>
              </w:rPr>
              <w:t>Ingeniería en Gestión Empresarial</w:t>
            </w:r>
          </w:p>
        </w:tc>
        <w:tc>
          <w:tcPr>
            <w:tcW w:w="0" w:type="auto"/>
            <w:shd w:val="clear" w:color="auto" w:fill="D3DFEE"/>
          </w:tcPr>
          <w:p w:rsidR="00922452" w:rsidRPr="00BF63BD" w:rsidRDefault="007769B3"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37</w:t>
            </w:r>
          </w:p>
        </w:tc>
        <w:tc>
          <w:tcPr>
            <w:tcW w:w="0" w:type="auto"/>
            <w:shd w:val="clear" w:color="auto" w:fill="D3DFEE"/>
          </w:tcPr>
          <w:p w:rsidR="00922452" w:rsidRPr="00BF63BD" w:rsidRDefault="00DD7841"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8</w:t>
            </w:r>
          </w:p>
        </w:tc>
        <w:tc>
          <w:tcPr>
            <w:tcW w:w="0" w:type="auto"/>
            <w:shd w:val="clear" w:color="auto" w:fill="D3DFEE"/>
          </w:tcPr>
          <w:p w:rsidR="00922452" w:rsidRPr="00BF63BD" w:rsidRDefault="00A943AD"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43</w:t>
            </w:r>
          </w:p>
        </w:tc>
        <w:tc>
          <w:tcPr>
            <w:tcW w:w="0" w:type="auto"/>
            <w:shd w:val="clear" w:color="auto" w:fill="D3DFEE"/>
          </w:tcPr>
          <w:p w:rsidR="00922452" w:rsidRPr="00BF63BD" w:rsidRDefault="0067558E"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37</w:t>
            </w:r>
          </w:p>
        </w:tc>
      </w:tr>
      <w:tr w:rsidR="00922452" w:rsidRPr="00BF63BD" w:rsidTr="00BF63BD">
        <w:tc>
          <w:tcPr>
            <w:tcW w:w="0" w:type="auto"/>
            <w:shd w:val="clear" w:color="auto" w:fill="D3DFEE"/>
          </w:tcPr>
          <w:p w:rsidR="00922452" w:rsidRPr="00BF63BD" w:rsidRDefault="00922452" w:rsidP="00BF63BD">
            <w:pPr>
              <w:spacing w:after="0" w:line="240" w:lineRule="auto"/>
              <w:rPr>
                <w:rFonts w:eastAsia="Times New Roman" w:cs="Arial"/>
                <w:b/>
                <w:bCs/>
                <w:color w:val="000000"/>
                <w:sz w:val="20"/>
                <w:szCs w:val="20"/>
                <w:lang w:eastAsia="es-MX"/>
              </w:rPr>
            </w:pPr>
            <w:r w:rsidRPr="00BF63BD">
              <w:rPr>
                <w:rFonts w:eastAsia="Times New Roman" w:cs="Arial"/>
                <w:bCs/>
                <w:color w:val="000000"/>
                <w:sz w:val="20"/>
                <w:szCs w:val="20"/>
                <w:lang w:eastAsia="es-MX"/>
              </w:rPr>
              <w:t>Ingeniería Eléctrica</w:t>
            </w:r>
          </w:p>
        </w:tc>
        <w:tc>
          <w:tcPr>
            <w:tcW w:w="0" w:type="auto"/>
            <w:shd w:val="clear" w:color="auto" w:fill="D3DFEE"/>
          </w:tcPr>
          <w:p w:rsidR="00922452" w:rsidRPr="00BF63BD" w:rsidRDefault="007769B3"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30</w:t>
            </w:r>
          </w:p>
        </w:tc>
        <w:tc>
          <w:tcPr>
            <w:tcW w:w="0" w:type="auto"/>
            <w:shd w:val="clear" w:color="auto" w:fill="D3DFEE"/>
          </w:tcPr>
          <w:p w:rsidR="00922452" w:rsidRPr="00BF63BD" w:rsidRDefault="00DD7841"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8</w:t>
            </w:r>
          </w:p>
        </w:tc>
        <w:tc>
          <w:tcPr>
            <w:tcW w:w="0" w:type="auto"/>
            <w:shd w:val="clear" w:color="auto" w:fill="D3DFEE"/>
          </w:tcPr>
          <w:p w:rsidR="00922452" w:rsidRPr="00BF63BD" w:rsidRDefault="00A943AD"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42</w:t>
            </w:r>
          </w:p>
        </w:tc>
        <w:tc>
          <w:tcPr>
            <w:tcW w:w="0" w:type="auto"/>
            <w:shd w:val="clear" w:color="auto" w:fill="D3DFEE"/>
          </w:tcPr>
          <w:p w:rsidR="00922452" w:rsidRPr="00BF63BD" w:rsidRDefault="0067558E"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30</w:t>
            </w:r>
          </w:p>
        </w:tc>
      </w:tr>
      <w:tr w:rsidR="00922452" w:rsidRPr="00BF63BD" w:rsidTr="00BF63BD">
        <w:tc>
          <w:tcPr>
            <w:tcW w:w="0" w:type="auto"/>
            <w:shd w:val="clear" w:color="auto" w:fill="D3DFEE"/>
          </w:tcPr>
          <w:p w:rsidR="00922452" w:rsidRPr="00BF63BD" w:rsidRDefault="00922452" w:rsidP="00BF63BD">
            <w:pPr>
              <w:spacing w:after="0" w:line="240" w:lineRule="auto"/>
              <w:rPr>
                <w:rFonts w:eastAsia="Times New Roman" w:cs="Arial"/>
                <w:b/>
                <w:bCs/>
                <w:color w:val="000000"/>
                <w:sz w:val="20"/>
                <w:szCs w:val="20"/>
                <w:lang w:eastAsia="es-MX"/>
              </w:rPr>
            </w:pPr>
            <w:r w:rsidRPr="00BF63BD">
              <w:rPr>
                <w:rFonts w:eastAsia="Times New Roman" w:cs="Arial"/>
                <w:bCs/>
                <w:color w:val="000000"/>
                <w:sz w:val="20"/>
                <w:szCs w:val="20"/>
                <w:lang w:eastAsia="es-MX"/>
              </w:rPr>
              <w:t>Ingeniería Electrónica</w:t>
            </w:r>
          </w:p>
        </w:tc>
        <w:tc>
          <w:tcPr>
            <w:tcW w:w="0" w:type="auto"/>
            <w:shd w:val="clear" w:color="auto" w:fill="D3DFEE"/>
          </w:tcPr>
          <w:p w:rsidR="00922452" w:rsidRPr="00BF63BD" w:rsidRDefault="007769B3"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28</w:t>
            </w:r>
          </w:p>
        </w:tc>
        <w:tc>
          <w:tcPr>
            <w:tcW w:w="0" w:type="auto"/>
            <w:shd w:val="clear" w:color="auto" w:fill="D3DFEE"/>
          </w:tcPr>
          <w:p w:rsidR="00922452" w:rsidRPr="00BF63BD" w:rsidRDefault="00DD7841"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7</w:t>
            </w:r>
          </w:p>
        </w:tc>
        <w:tc>
          <w:tcPr>
            <w:tcW w:w="0" w:type="auto"/>
            <w:shd w:val="clear" w:color="auto" w:fill="D3DFEE"/>
          </w:tcPr>
          <w:p w:rsidR="00922452" w:rsidRPr="00BF63BD" w:rsidRDefault="00A943AD"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37</w:t>
            </w:r>
          </w:p>
        </w:tc>
        <w:tc>
          <w:tcPr>
            <w:tcW w:w="0" w:type="auto"/>
            <w:shd w:val="clear" w:color="auto" w:fill="D3DFEE"/>
          </w:tcPr>
          <w:p w:rsidR="00922452" w:rsidRPr="00BF63BD" w:rsidRDefault="0067558E"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28</w:t>
            </w:r>
          </w:p>
        </w:tc>
      </w:tr>
      <w:tr w:rsidR="00922452" w:rsidRPr="00BF63BD" w:rsidTr="00BF63BD">
        <w:tc>
          <w:tcPr>
            <w:tcW w:w="0" w:type="auto"/>
            <w:shd w:val="clear" w:color="auto" w:fill="D3DFEE"/>
          </w:tcPr>
          <w:p w:rsidR="00922452" w:rsidRPr="00BF63BD" w:rsidRDefault="00922452" w:rsidP="00BF63BD">
            <w:pPr>
              <w:spacing w:after="0" w:line="240" w:lineRule="auto"/>
              <w:rPr>
                <w:rFonts w:eastAsia="Times New Roman" w:cs="Arial"/>
                <w:b/>
                <w:bCs/>
                <w:color w:val="000000"/>
                <w:sz w:val="20"/>
                <w:szCs w:val="20"/>
                <w:lang w:eastAsia="es-MX"/>
              </w:rPr>
            </w:pPr>
            <w:r w:rsidRPr="00BF63BD">
              <w:rPr>
                <w:rFonts w:eastAsia="Times New Roman" w:cs="Arial"/>
                <w:bCs/>
                <w:color w:val="000000"/>
                <w:sz w:val="20"/>
                <w:szCs w:val="20"/>
                <w:lang w:eastAsia="es-MX"/>
              </w:rPr>
              <w:t>Ingeniería Informática</w:t>
            </w:r>
            <w:r w:rsidR="00287684" w:rsidRPr="00BF63BD">
              <w:rPr>
                <w:rFonts w:eastAsia="Times New Roman" w:cs="Arial"/>
                <w:bCs/>
                <w:color w:val="000000"/>
                <w:sz w:val="20"/>
                <w:szCs w:val="20"/>
                <w:lang w:eastAsia="es-MX"/>
              </w:rPr>
              <w:t xml:space="preserve"> </w:t>
            </w:r>
            <w:r w:rsidR="00287684" w:rsidRPr="00BF63BD">
              <w:rPr>
                <w:rFonts w:eastAsia="Times New Roman" w:cs="Arial"/>
                <w:b/>
                <w:bCs/>
                <w:i/>
                <w:color w:val="000000"/>
                <w:sz w:val="20"/>
                <w:szCs w:val="20"/>
                <w:lang w:eastAsia="es-MX"/>
              </w:rPr>
              <w:t>(1)</w:t>
            </w:r>
          </w:p>
        </w:tc>
        <w:tc>
          <w:tcPr>
            <w:tcW w:w="0" w:type="auto"/>
            <w:shd w:val="clear" w:color="auto" w:fill="D3DFEE"/>
          </w:tcPr>
          <w:p w:rsidR="00922452" w:rsidRPr="00BF63BD" w:rsidRDefault="007769B3"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0</w:t>
            </w:r>
          </w:p>
        </w:tc>
        <w:tc>
          <w:tcPr>
            <w:tcW w:w="0" w:type="auto"/>
            <w:shd w:val="clear" w:color="auto" w:fill="D3DFEE"/>
          </w:tcPr>
          <w:p w:rsidR="00922452" w:rsidRPr="00BF63BD" w:rsidRDefault="00DD7841"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0</w:t>
            </w:r>
          </w:p>
        </w:tc>
        <w:tc>
          <w:tcPr>
            <w:tcW w:w="0" w:type="auto"/>
            <w:shd w:val="clear" w:color="auto" w:fill="D3DFEE"/>
          </w:tcPr>
          <w:p w:rsidR="00922452" w:rsidRPr="00BF63BD" w:rsidRDefault="00A943AD"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20</w:t>
            </w:r>
          </w:p>
        </w:tc>
        <w:tc>
          <w:tcPr>
            <w:tcW w:w="0" w:type="auto"/>
            <w:shd w:val="clear" w:color="auto" w:fill="D3DFEE"/>
          </w:tcPr>
          <w:p w:rsidR="00922452" w:rsidRPr="00BF63BD" w:rsidRDefault="0067558E"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0</w:t>
            </w:r>
          </w:p>
        </w:tc>
      </w:tr>
      <w:tr w:rsidR="00922452" w:rsidRPr="00BF63BD" w:rsidTr="00BF63BD">
        <w:tc>
          <w:tcPr>
            <w:tcW w:w="0" w:type="auto"/>
            <w:shd w:val="clear" w:color="auto" w:fill="D3DFEE"/>
          </w:tcPr>
          <w:p w:rsidR="00922452" w:rsidRPr="00BF63BD" w:rsidRDefault="00922452" w:rsidP="00BF63BD">
            <w:pPr>
              <w:spacing w:after="0" w:line="240" w:lineRule="auto"/>
              <w:rPr>
                <w:rFonts w:eastAsia="Times New Roman" w:cs="Arial"/>
                <w:b/>
                <w:bCs/>
                <w:color w:val="000000"/>
                <w:sz w:val="20"/>
                <w:szCs w:val="20"/>
                <w:lang w:eastAsia="es-MX"/>
              </w:rPr>
            </w:pPr>
            <w:r w:rsidRPr="00BF63BD">
              <w:rPr>
                <w:rFonts w:eastAsia="Times New Roman" w:cs="Arial"/>
                <w:bCs/>
                <w:color w:val="000000"/>
                <w:sz w:val="20"/>
                <w:szCs w:val="20"/>
                <w:lang w:eastAsia="es-MX"/>
              </w:rPr>
              <w:t>Ingeniería en Mecatrónica</w:t>
            </w:r>
          </w:p>
        </w:tc>
        <w:tc>
          <w:tcPr>
            <w:tcW w:w="0" w:type="auto"/>
            <w:shd w:val="clear" w:color="auto" w:fill="D3DFEE"/>
          </w:tcPr>
          <w:p w:rsidR="00922452" w:rsidRPr="00BF63BD" w:rsidRDefault="007769B3"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92</w:t>
            </w:r>
          </w:p>
        </w:tc>
        <w:tc>
          <w:tcPr>
            <w:tcW w:w="0" w:type="auto"/>
            <w:shd w:val="clear" w:color="auto" w:fill="D3DFEE"/>
          </w:tcPr>
          <w:p w:rsidR="00922452" w:rsidRPr="00BF63BD" w:rsidRDefault="00DD7841"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19</w:t>
            </w:r>
          </w:p>
        </w:tc>
        <w:tc>
          <w:tcPr>
            <w:tcW w:w="0" w:type="auto"/>
            <w:shd w:val="clear" w:color="auto" w:fill="D3DFEE"/>
          </w:tcPr>
          <w:p w:rsidR="00922452" w:rsidRPr="00BF63BD" w:rsidRDefault="00A943AD"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136</w:t>
            </w:r>
          </w:p>
        </w:tc>
        <w:tc>
          <w:tcPr>
            <w:tcW w:w="0" w:type="auto"/>
            <w:shd w:val="clear" w:color="auto" w:fill="D3DFEE"/>
          </w:tcPr>
          <w:p w:rsidR="00922452" w:rsidRPr="00BF63BD" w:rsidRDefault="0067558E"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92</w:t>
            </w:r>
          </w:p>
        </w:tc>
      </w:tr>
      <w:tr w:rsidR="00922452" w:rsidRPr="00BF63BD" w:rsidTr="00BF63BD">
        <w:tc>
          <w:tcPr>
            <w:tcW w:w="0" w:type="auto"/>
            <w:shd w:val="clear" w:color="auto" w:fill="D3DFEE"/>
          </w:tcPr>
          <w:p w:rsidR="00922452" w:rsidRPr="00BF63BD" w:rsidRDefault="00922452" w:rsidP="00BF63BD">
            <w:pPr>
              <w:spacing w:after="0" w:line="240" w:lineRule="auto"/>
              <w:rPr>
                <w:rFonts w:eastAsia="Times New Roman" w:cs="Arial"/>
                <w:b/>
                <w:bCs/>
                <w:color w:val="000000"/>
                <w:sz w:val="20"/>
                <w:szCs w:val="20"/>
                <w:lang w:eastAsia="es-MX"/>
              </w:rPr>
            </w:pPr>
            <w:r w:rsidRPr="00BF63BD">
              <w:rPr>
                <w:rFonts w:eastAsia="Times New Roman" w:cs="Arial"/>
                <w:bCs/>
                <w:color w:val="000000"/>
                <w:sz w:val="20"/>
                <w:szCs w:val="20"/>
                <w:lang w:eastAsia="es-MX"/>
              </w:rPr>
              <w:t>Ingeniería en Energías Renovables</w:t>
            </w:r>
          </w:p>
        </w:tc>
        <w:tc>
          <w:tcPr>
            <w:tcW w:w="0" w:type="auto"/>
            <w:shd w:val="clear" w:color="auto" w:fill="D3DFEE"/>
          </w:tcPr>
          <w:p w:rsidR="00922452" w:rsidRPr="00BF63BD" w:rsidRDefault="007769B3"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18</w:t>
            </w:r>
          </w:p>
        </w:tc>
        <w:tc>
          <w:tcPr>
            <w:tcW w:w="0" w:type="auto"/>
            <w:shd w:val="clear" w:color="auto" w:fill="D3DFEE"/>
          </w:tcPr>
          <w:p w:rsidR="00922452" w:rsidRPr="00BF63BD" w:rsidRDefault="00DD7841"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4</w:t>
            </w:r>
          </w:p>
        </w:tc>
        <w:tc>
          <w:tcPr>
            <w:tcW w:w="0" w:type="auto"/>
            <w:shd w:val="clear" w:color="auto" w:fill="D3DFEE"/>
          </w:tcPr>
          <w:p w:rsidR="00922452" w:rsidRPr="00BF63BD" w:rsidRDefault="00A943AD"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11</w:t>
            </w:r>
          </w:p>
        </w:tc>
        <w:tc>
          <w:tcPr>
            <w:tcW w:w="0" w:type="auto"/>
            <w:shd w:val="clear" w:color="auto" w:fill="D3DFEE"/>
          </w:tcPr>
          <w:p w:rsidR="00922452" w:rsidRPr="00BF63BD" w:rsidRDefault="0067558E"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18</w:t>
            </w:r>
          </w:p>
        </w:tc>
      </w:tr>
      <w:tr w:rsidR="00922452" w:rsidRPr="00BF63BD" w:rsidTr="00BF63BD">
        <w:tc>
          <w:tcPr>
            <w:tcW w:w="0" w:type="auto"/>
            <w:shd w:val="clear" w:color="auto" w:fill="D3DFEE"/>
          </w:tcPr>
          <w:p w:rsidR="00922452" w:rsidRPr="00BF63BD" w:rsidRDefault="00922452" w:rsidP="00BF63BD">
            <w:pPr>
              <w:spacing w:after="0" w:line="240" w:lineRule="auto"/>
              <w:rPr>
                <w:rFonts w:eastAsia="Times New Roman" w:cs="Arial"/>
                <w:b/>
                <w:bCs/>
                <w:color w:val="000000"/>
                <w:sz w:val="20"/>
                <w:szCs w:val="20"/>
                <w:lang w:eastAsia="es-MX"/>
              </w:rPr>
            </w:pPr>
            <w:r w:rsidRPr="00BF63BD">
              <w:rPr>
                <w:rFonts w:eastAsia="Times New Roman" w:cs="Arial"/>
                <w:bCs/>
                <w:color w:val="000000"/>
                <w:sz w:val="20"/>
                <w:szCs w:val="20"/>
                <w:lang w:eastAsia="es-MX"/>
              </w:rPr>
              <w:t>Ingeniería Industrial</w:t>
            </w:r>
          </w:p>
        </w:tc>
        <w:tc>
          <w:tcPr>
            <w:tcW w:w="0" w:type="auto"/>
            <w:shd w:val="clear" w:color="auto" w:fill="D3DFEE"/>
          </w:tcPr>
          <w:p w:rsidR="00922452" w:rsidRPr="00BF63BD" w:rsidRDefault="007769B3"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110</w:t>
            </w:r>
          </w:p>
        </w:tc>
        <w:tc>
          <w:tcPr>
            <w:tcW w:w="0" w:type="auto"/>
            <w:shd w:val="clear" w:color="auto" w:fill="D3DFEE"/>
          </w:tcPr>
          <w:p w:rsidR="00922452" w:rsidRPr="00BF63BD" w:rsidRDefault="00DD7841"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26</w:t>
            </w:r>
          </w:p>
        </w:tc>
        <w:tc>
          <w:tcPr>
            <w:tcW w:w="0" w:type="auto"/>
            <w:shd w:val="clear" w:color="auto" w:fill="D3DFEE"/>
          </w:tcPr>
          <w:p w:rsidR="00922452" w:rsidRPr="00BF63BD" w:rsidRDefault="00A943AD"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138</w:t>
            </w:r>
          </w:p>
        </w:tc>
        <w:tc>
          <w:tcPr>
            <w:tcW w:w="0" w:type="auto"/>
            <w:shd w:val="clear" w:color="auto" w:fill="D3DFEE"/>
          </w:tcPr>
          <w:p w:rsidR="00922452" w:rsidRPr="00BF63BD" w:rsidRDefault="0067558E"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110</w:t>
            </w:r>
          </w:p>
        </w:tc>
      </w:tr>
      <w:tr w:rsidR="00922452" w:rsidRPr="00BF63BD" w:rsidTr="00BF63BD">
        <w:tc>
          <w:tcPr>
            <w:tcW w:w="0" w:type="auto"/>
            <w:shd w:val="clear" w:color="auto" w:fill="D3DFEE"/>
          </w:tcPr>
          <w:p w:rsidR="00922452" w:rsidRPr="00BF63BD" w:rsidRDefault="00922452" w:rsidP="00BF63BD">
            <w:pPr>
              <w:spacing w:after="0" w:line="240" w:lineRule="auto"/>
              <w:rPr>
                <w:rFonts w:eastAsia="Times New Roman" w:cs="Arial"/>
                <w:b/>
                <w:bCs/>
                <w:color w:val="000000"/>
                <w:sz w:val="20"/>
                <w:szCs w:val="20"/>
                <w:lang w:eastAsia="es-MX"/>
              </w:rPr>
            </w:pPr>
            <w:r w:rsidRPr="00BF63BD">
              <w:rPr>
                <w:rFonts w:eastAsia="Times New Roman" w:cs="Arial"/>
                <w:bCs/>
                <w:color w:val="000000"/>
                <w:sz w:val="20"/>
                <w:szCs w:val="20"/>
                <w:lang w:eastAsia="es-MX"/>
              </w:rPr>
              <w:t>Ingeniería en Logística</w:t>
            </w:r>
          </w:p>
        </w:tc>
        <w:tc>
          <w:tcPr>
            <w:tcW w:w="0" w:type="auto"/>
            <w:shd w:val="clear" w:color="auto" w:fill="D3DFEE"/>
          </w:tcPr>
          <w:p w:rsidR="00922452" w:rsidRPr="00BF63BD" w:rsidRDefault="007769B3"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20</w:t>
            </w:r>
          </w:p>
        </w:tc>
        <w:tc>
          <w:tcPr>
            <w:tcW w:w="0" w:type="auto"/>
            <w:shd w:val="clear" w:color="auto" w:fill="D3DFEE"/>
          </w:tcPr>
          <w:p w:rsidR="00922452" w:rsidRPr="00BF63BD" w:rsidRDefault="00DD7841"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5</w:t>
            </w:r>
          </w:p>
        </w:tc>
        <w:tc>
          <w:tcPr>
            <w:tcW w:w="0" w:type="auto"/>
            <w:shd w:val="clear" w:color="auto" w:fill="D3DFEE"/>
          </w:tcPr>
          <w:p w:rsidR="00922452" w:rsidRPr="00BF63BD" w:rsidRDefault="00A943AD"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20</w:t>
            </w:r>
          </w:p>
        </w:tc>
        <w:tc>
          <w:tcPr>
            <w:tcW w:w="0" w:type="auto"/>
            <w:shd w:val="clear" w:color="auto" w:fill="D3DFEE"/>
          </w:tcPr>
          <w:p w:rsidR="00922452" w:rsidRPr="00BF63BD" w:rsidRDefault="0067558E"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20</w:t>
            </w:r>
          </w:p>
        </w:tc>
      </w:tr>
      <w:tr w:rsidR="00922452" w:rsidRPr="00BF63BD" w:rsidTr="00BF63BD">
        <w:tc>
          <w:tcPr>
            <w:tcW w:w="0" w:type="auto"/>
            <w:shd w:val="clear" w:color="auto" w:fill="D3DFEE"/>
          </w:tcPr>
          <w:p w:rsidR="00922452" w:rsidRPr="00BF63BD" w:rsidRDefault="00922452" w:rsidP="00BF63BD">
            <w:pPr>
              <w:spacing w:after="0" w:line="240" w:lineRule="auto"/>
              <w:rPr>
                <w:rFonts w:eastAsia="Times New Roman" w:cs="Arial"/>
                <w:b/>
                <w:bCs/>
                <w:color w:val="000000"/>
                <w:sz w:val="20"/>
                <w:szCs w:val="20"/>
                <w:lang w:eastAsia="es-MX"/>
              </w:rPr>
            </w:pPr>
            <w:r w:rsidRPr="00BF63BD">
              <w:rPr>
                <w:rFonts w:eastAsia="Times New Roman" w:cs="Arial"/>
                <w:bCs/>
                <w:color w:val="000000"/>
                <w:sz w:val="20"/>
                <w:szCs w:val="20"/>
                <w:lang w:eastAsia="es-MX"/>
              </w:rPr>
              <w:t>Ingeniería Mecánica</w:t>
            </w:r>
          </w:p>
        </w:tc>
        <w:tc>
          <w:tcPr>
            <w:tcW w:w="0" w:type="auto"/>
            <w:shd w:val="clear" w:color="auto" w:fill="D3DFEE"/>
          </w:tcPr>
          <w:p w:rsidR="00922452" w:rsidRPr="00BF63BD" w:rsidRDefault="007769B3"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59</w:t>
            </w:r>
          </w:p>
        </w:tc>
        <w:tc>
          <w:tcPr>
            <w:tcW w:w="0" w:type="auto"/>
            <w:shd w:val="clear" w:color="auto" w:fill="D3DFEE"/>
          </w:tcPr>
          <w:p w:rsidR="00922452" w:rsidRPr="00BF63BD" w:rsidRDefault="00DD7841"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14</w:t>
            </w:r>
          </w:p>
        </w:tc>
        <w:tc>
          <w:tcPr>
            <w:tcW w:w="0" w:type="auto"/>
            <w:shd w:val="clear" w:color="auto" w:fill="D3DFEE"/>
          </w:tcPr>
          <w:p w:rsidR="00922452" w:rsidRPr="00BF63BD" w:rsidRDefault="00A943AD"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70</w:t>
            </w:r>
          </w:p>
        </w:tc>
        <w:tc>
          <w:tcPr>
            <w:tcW w:w="0" w:type="auto"/>
            <w:shd w:val="clear" w:color="auto" w:fill="D3DFEE"/>
          </w:tcPr>
          <w:p w:rsidR="00922452" w:rsidRPr="00BF63BD" w:rsidRDefault="0067558E"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59</w:t>
            </w:r>
          </w:p>
        </w:tc>
      </w:tr>
      <w:tr w:rsidR="00922452" w:rsidRPr="00BF63BD" w:rsidTr="00BF63BD">
        <w:tc>
          <w:tcPr>
            <w:tcW w:w="0" w:type="auto"/>
            <w:shd w:val="clear" w:color="auto" w:fill="D3DFEE"/>
          </w:tcPr>
          <w:p w:rsidR="00922452" w:rsidRPr="00BF63BD" w:rsidRDefault="00922452" w:rsidP="00BF63BD">
            <w:pPr>
              <w:spacing w:after="0" w:line="240" w:lineRule="auto"/>
              <w:rPr>
                <w:rFonts w:eastAsia="Times New Roman" w:cs="Arial"/>
                <w:b/>
                <w:bCs/>
                <w:color w:val="000000"/>
                <w:sz w:val="20"/>
                <w:szCs w:val="20"/>
                <w:lang w:eastAsia="es-MX"/>
              </w:rPr>
            </w:pPr>
            <w:r w:rsidRPr="00BF63BD">
              <w:rPr>
                <w:rFonts w:eastAsia="Times New Roman" w:cs="Arial"/>
                <w:bCs/>
                <w:color w:val="000000"/>
                <w:sz w:val="20"/>
                <w:szCs w:val="20"/>
                <w:lang w:eastAsia="es-MX"/>
              </w:rPr>
              <w:t>Ingeniería Química</w:t>
            </w:r>
          </w:p>
        </w:tc>
        <w:tc>
          <w:tcPr>
            <w:tcW w:w="0" w:type="auto"/>
            <w:shd w:val="clear" w:color="auto" w:fill="D3DFEE"/>
          </w:tcPr>
          <w:p w:rsidR="00922452" w:rsidRPr="00BF63BD" w:rsidRDefault="007769B3"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30</w:t>
            </w:r>
          </w:p>
        </w:tc>
        <w:tc>
          <w:tcPr>
            <w:tcW w:w="0" w:type="auto"/>
            <w:shd w:val="clear" w:color="auto" w:fill="D3DFEE"/>
          </w:tcPr>
          <w:p w:rsidR="00922452" w:rsidRPr="00BF63BD" w:rsidRDefault="00DD7841"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7</w:t>
            </w:r>
          </w:p>
        </w:tc>
        <w:tc>
          <w:tcPr>
            <w:tcW w:w="0" w:type="auto"/>
            <w:shd w:val="clear" w:color="auto" w:fill="D3DFEE"/>
          </w:tcPr>
          <w:p w:rsidR="00922452" w:rsidRPr="00BF63BD" w:rsidRDefault="00A943AD"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127</w:t>
            </w:r>
          </w:p>
        </w:tc>
        <w:tc>
          <w:tcPr>
            <w:tcW w:w="0" w:type="auto"/>
            <w:shd w:val="clear" w:color="auto" w:fill="D3DFEE"/>
          </w:tcPr>
          <w:p w:rsidR="00922452" w:rsidRPr="00BF63BD" w:rsidRDefault="0067558E"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30</w:t>
            </w:r>
          </w:p>
        </w:tc>
      </w:tr>
      <w:tr w:rsidR="00922452" w:rsidRPr="00BF63BD" w:rsidTr="00BF63BD">
        <w:tc>
          <w:tcPr>
            <w:tcW w:w="0" w:type="auto"/>
            <w:shd w:val="clear" w:color="auto" w:fill="D3DFEE"/>
          </w:tcPr>
          <w:p w:rsidR="00922452" w:rsidRPr="00BF63BD" w:rsidRDefault="00922452" w:rsidP="00BF63BD">
            <w:pPr>
              <w:spacing w:after="0" w:line="240" w:lineRule="auto"/>
              <w:rPr>
                <w:rFonts w:eastAsia="Times New Roman" w:cs="Arial"/>
                <w:b/>
                <w:bCs/>
                <w:color w:val="000000"/>
                <w:sz w:val="20"/>
                <w:szCs w:val="20"/>
                <w:lang w:eastAsia="es-MX"/>
              </w:rPr>
            </w:pPr>
            <w:r w:rsidRPr="00BF63BD">
              <w:rPr>
                <w:rFonts w:eastAsia="Times New Roman" w:cs="Arial"/>
                <w:bCs/>
                <w:color w:val="000000"/>
                <w:sz w:val="20"/>
                <w:szCs w:val="20"/>
                <w:lang w:eastAsia="es-MX"/>
              </w:rPr>
              <w:t>Ingeniería en Sistemas Computacionales</w:t>
            </w:r>
          </w:p>
        </w:tc>
        <w:tc>
          <w:tcPr>
            <w:tcW w:w="0" w:type="auto"/>
            <w:shd w:val="clear" w:color="auto" w:fill="D3DFEE"/>
          </w:tcPr>
          <w:p w:rsidR="00922452" w:rsidRPr="00BF63BD" w:rsidRDefault="007769B3"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82</w:t>
            </w:r>
          </w:p>
        </w:tc>
        <w:tc>
          <w:tcPr>
            <w:tcW w:w="0" w:type="auto"/>
            <w:shd w:val="clear" w:color="auto" w:fill="D3DFEE"/>
          </w:tcPr>
          <w:p w:rsidR="00922452" w:rsidRPr="00BF63BD" w:rsidRDefault="00DD7841"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18</w:t>
            </w:r>
          </w:p>
        </w:tc>
        <w:tc>
          <w:tcPr>
            <w:tcW w:w="0" w:type="auto"/>
            <w:shd w:val="clear" w:color="auto" w:fill="D3DFEE"/>
          </w:tcPr>
          <w:p w:rsidR="00922452" w:rsidRPr="00BF63BD" w:rsidRDefault="00A943AD"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101</w:t>
            </w:r>
          </w:p>
        </w:tc>
        <w:tc>
          <w:tcPr>
            <w:tcW w:w="0" w:type="auto"/>
            <w:shd w:val="clear" w:color="auto" w:fill="D3DFEE"/>
          </w:tcPr>
          <w:p w:rsidR="00922452" w:rsidRPr="00BF63BD" w:rsidRDefault="0067558E"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82</w:t>
            </w:r>
          </w:p>
        </w:tc>
      </w:tr>
      <w:tr w:rsidR="00922452" w:rsidRPr="00BF63BD" w:rsidTr="00BF63BD">
        <w:tc>
          <w:tcPr>
            <w:tcW w:w="0" w:type="auto"/>
            <w:shd w:val="clear" w:color="auto" w:fill="D3DFEE"/>
          </w:tcPr>
          <w:p w:rsidR="00922452" w:rsidRPr="00BF63BD" w:rsidRDefault="00922452" w:rsidP="00BF63BD">
            <w:pPr>
              <w:spacing w:after="0" w:line="240" w:lineRule="auto"/>
              <w:rPr>
                <w:rFonts w:eastAsia="Times New Roman" w:cs="Arial"/>
                <w:b/>
                <w:bCs/>
                <w:color w:val="000000"/>
                <w:sz w:val="20"/>
                <w:szCs w:val="20"/>
                <w:lang w:eastAsia="es-MX"/>
              </w:rPr>
            </w:pPr>
            <w:r w:rsidRPr="00BF63BD">
              <w:rPr>
                <w:rFonts w:eastAsia="Times New Roman" w:cs="Arial"/>
                <w:bCs/>
                <w:color w:val="000000"/>
                <w:sz w:val="20"/>
                <w:szCs w:val="20"/>
                <w:lang w:eastAsia="es-MX"/>
              </w:rPr>
              <w:t xml:space="preserve">Licenciatura en Contaduría </w:t>
            </w:r>
            <w:r w:rsidR="00B14B60" w:rsidRPr="00BF63BD">
              <w:rPr>
                <w:rFonts w:eastAsia="Times New Roman" w:cs="Arial"/>
                <w:bCs/>
                <w:color w:val="000000"/>
                <w:sz w:val="20"/>
                <w:szCs w:val="20"/>
                <w:lang w:eastAsia="es-MX"/>
              </w:rPr>
              <w:t>(Liquidación)</w:t>
            </w:r>
          </w:p>
        </w:tc>
        <w:tc>
          <w:tcPr>
            <w:tcW w:w="0" w:type="auto"/>
            <w:shd w:val="clear" w:color="auto" w:fill="D3DFEE"/>
          </w:tcPr>
          <w:p w:rsidR="00922452" w:rsidRPr="00BF63BD" w:rsidRDefault="007769B3"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264</w:t>
            </w:r>
          </w:p>
        </w:tc>
        <w:tc>
          <w:tcPr>
            <w:tcW w:w="0" w:type="auto"/>
            <w:shd w:val="clear" w:color="auto" w:fill="D3DFEE"/>
          </w:tcPr>
          <w:p w:rsidR="00922452" w:rsidRPr="00BF63BD" w:rsidRDefault="00DD7841"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53</w:t>
            </w:r>
          </w:p>
        </w:tc>
        <w:tc>
          <w:tcPr>
            <w:tcW w:w="0" w:type="auto"/>
            <w:shd w:val="clear" w:color="auto" w:fill="D3DFEE"/>
          </w:tcPr>
          <w:p w:rsidR="00922452" w:rsidRPr="00BF63BD" w:rsidRDefault="00A943AD"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156</w:t>
            </w:r>
          </w:p>
        </w:tc>
        <w:tc>
          <w:tcPr>
            <w:tcW w:w="0" w:type="auto"/>
            <w:shd w:val="clear" w:color="auto" w:fill="D3DFEE"/>
          </w:tcPr>
          <w:p w:rsidR="00922452" w:rsidRPr="00BF63BD" w:rsidRDefault="0067558E"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264</w:t>
            </w:r>
          </w:p>
        </w:tc>
      </w:tr>
      <w:tr w:rsidR="00922452" w:rsidRPr="00BF63BD" w:rsidTr="00BF63BD">
        <w:tc>
          <w:tcPr>
            <w:tcW w:w="0" w:type="auto"/>
            <w:shd w:val="clear" w:color="auto" w:fill="D3DFEE"/>
          </w:tcPr>
          <w:p w:rsidR="00922452" w:rsidRPr="00BF63BD" w:rsidRDefault="00922452" w:rsidP="00BF63BD">
            <w:pPr>
              <w:spacing w:after="0" w:line="240" w:lineRule="auto"/>
              <w:rPr>
                <w:rFonts w:eastAsia="Times New Roman" w:cs="Arial"/>
                <w:b/>
                <w:bCs/>
                <w:color w:val="000000"/>
                <w:sz w:val="20"/>
                <w:szCs w:val="20"/>
                <w:lang w:eastAsia="es-MX"/>
              </w:rPr>
            </w:pPr>
            <w:r w:rsidRPr="00BF63BD">
              <w:rPr>
                <w:rFonts w:eastAsia="Times New Roman" w:cs="Arial"/>
                <w:bCs/>
                <w:color w:val="000000"/>
                <w:sz w:val="20"/>
                <w:szCs w:val="20"/>
                <w:lang w:eastAsia="es-MX"/>
              </w:rPr>
              <w:t>Ingeniería Eléctrica (Liquidación)</w:t>
            </w:r>
          </w:p>
        </w:tc>
        <w:tc>
          <w:tcPr>
            <w:tcW w:w="0" w:type="auto"/>
            <w:shd w:val="clear" w:color="auto" w:fill="D3DFEE"/>
          </w:tcPr>
          <w:p w:rsidR="00922452" w:rsidRPr="00BF63BD" w:rsidRDefault="007769B3"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162</w:t>
            </w:r>
          </w:p>
        </w:tc>
        <w:tc>
          <w:tcPr>
            <w:tcW w:w="0" w:type="auto"/>
            <w:shd w:val="clear" w:color="auto" w:fill="D3DFEE"/>
          </w:tcPr>
          <w:p w:rsidR="00922452" w:rsidRPr="00BF63BD" w:rsidRDefault="00DD7841"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34</w:t>
            </w:r>
          </w:p>
        </w:tc>
        <w:tc>
          <w:tcPr>
            <w:tcW w:w="0" w:type="auto"/>
            <w:shd w:val="clear" w:color="auto" w:fill="D3DFEE"/>
          </w:tcPr>
          <w:p w:rsidR="00922452" w:rsidRPr="00BF63BD" w:rsidRDefault="00A943AD"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131</w:t>
            </w:r>
          </w:p>
        </w:tc>
        <w:tc>
          <w:tcPr>
            <w:tcW w:w="0" w:type="auto"/>
            <w:shd w:val="clear" w:color="auto" w:fill="D3DFEE"/>
          </w:tcPr>
          <w:p w:rsidR="00922452" w:rsidRPr="00BF63BD" w:rsidRDefault="0067558E"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162</w:t>
            </w:r>
          </w:p>
        </w:tc>
      </w:tr>
      <w:tr w:rsidR="00922452" w:rsidRPr="00BF63BD" w:rsidTr="00BF63BD">
        <w:tc>
          <w:tcPr>
            <w:tcW w:w="0" w:type="auto"/>
            <w:shd w:val="clear" w:color="auto" w:fill="D3DFEE"/>
          </w:tcPr>
          <w:p w:rsidR="008E54FD" w:rsidRPr="00BF63BD" w:rsidRDefault="00922452" w:rsidP="00BF63BD">
            <w:pPr>
              <w:spacing w:after="0" w:line="240" w:lineRule="auto"/>
              <w:rPr>
                <w:rFonts w:eastAsia="Times New Roman" w:cs="Arial"/>
                <w:b/>
                <w:bCs/>
                <w:color w:val="000000"/>
                <w:sz w:val="20"/>
                <w:szCs w:val="20"/>
                <w:lang w:eastAsia="es-MX"/>
              </w:rPr>
            </w:pPr>
            <w:r w:rsidRPr="00BF63BD">
              <w:rPr>
                <w:rFonts w:eastAsia="Times New Roman" w:cs="Arial"/>
                <w:bCs/>
                <w:color w:val="000000"/>
                <w:sz w:val="20"/>
                <w:szCs w:val="20"/>
                <w:lang w:eastAsia="es-MX"/>
              </w:rPr>
              <w:t>Ingeniería Electrónica</w:t>
            </w:r>
            <w:r w:rsidR="00B14B60" w:rsidRPr="00BF63BD">
              <w:rPr>
                <w:rFonts w:eastAsia="Times New Roman" w:cs="Arial"/>
                <w:bCs/>
                <w:color w:val="000000"/>
                <w:sz w:val="20"/>
                <w:szCs w:val="20"/>
                <w:lang w:eastAsia="es-MX"/>
              </w:rPr>
              <w:t xml:space="preserve"> (Liquidación)</w:t>
            </w:r>
          </w:p>
        </w:tc>
        <w:tc>
          <w:tcPr>
            <w:tcW w:w="0" w:type="auto"/>
            <w:shd w:val="clear" w:color="auto" w:fill="D3DFEE"/>
          </w:tcPr>
          <w:p w:rsidR="008E54FD" w:rsidRPr="00BF63BD" w:rsidRDefault="007769B3"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189</w:t>
            </w:r>
          </w:p>
        </w:tc>
        <w:tc>
          <w:tcPr>
            <w:tcW w:w="0" w:type="auto"/>
            <w:shd w:val="clear" w:color="auto" w:fill="D3DFEE"/>
          </w:tcPr>
          <w:p w:rsidR="008E54FD" w:rsidRPr="00BF63BD" w:rsidRDefault="00DD7841"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38</w:t>
            </w:r>
          </w:p>
        </w:tc>
        <w:tc>
          <w:tcPr>
            <w:tcW w:w="0" w:type="auto"/>
            <w:shd w:val="clear" w:color="auto" w:fill="D3DFEE"/>
          </w:tcPr>
          <w:p w:rsidR="008E54FD" w:rsidRPr="00BF63BD" w:rsidRDefault="00A943AD"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99</w:t>
            </w:r>
          </w:p>
        </w:tc>
        <w:tc>
          <w:tcPr>
            <w:tcW w:w="0" w:type="auto"/>
            <w:shd w:val="clear" w:color="auto" w:fill="D3DFEE"/>
          </w:tcPr>
          <w:p w:rsidR="008E54FD" w:rsidRPr="00BF63BD" w:rsidRDefault="0067558E"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189</w:t>
            </w:r>
          </w:p>
        </w:tc>
      </w:tr>
      <w:tr w:rsidR="00922452" w:rsidRPr="00BF63BD" w:rsidTr="00BF63BD">
        <w:tc>
          <w:tcPr>
            <w:tcW w:w="0" w:type="auto"/>
            <w:shd w:val="clear" w:color="auto" w:fill="D3DFEE"/>
          </w:tcPr>
          <w:p w:rsidR="008E54FD" w:rsidRPr="00BF63BD" w:rsidRDefault="00922452" w:rsidP="00BF63BD">
            <w:pPr>
              <w:spacing w:after="0" w:line="240" w:lineRule="auto"/>
              <w:rPr>
                <w:rFonts w:eastAsia="Times New Roman" w:cs="Arial"/>
                <w:b/>
                <w:bCs/>
                <w:color w:val="000000"/>
                <w:sz w:val="20"/>
                <w:szCs w:val="20"/>
                <w:lang w:eastAsia="es-MX"/>
              </w:rPr>
            </w:pPr>
            <w:r w:rsidRPr="00BF63BD">
              <w:rPr>
                <w:rFonts w:eastAsia="Times New Roman" w:cs="Arial"/>
                <w:bCs/>
                <w:color w:val="000000"/>
                <w:sz w:val="20"/>
                <w:szCs w:val="20"/>
                <w:lang w:eastAsia="es-MX"/>
              </w:rPr>
              <w:t>Licenciatura en Informática</w:t>
            </w:r>
            <w:r w:rsidR="00B14B60" w:rsidRPr="00BF63BD">
              <w:rPr>
                <w:rFonts w:eastAsia="Times New Roman" w:cs="Arial"/>
                <w:bCs/>
                <w:color w:val="000000"/>
                <w:sz w:val="20"/>
                <w:szCs w:val="20"/>
                <w:lang w:eastAsia="es-MX"/>
              </w:rPr>
              <w:t xml:space="preserve"> (Liquidación)</w:t>
            </w:r>
          </w:p>
        </w:tc>
        <w:tc>
          <w:tcPr>
            <w:tcW w:w="0" w:type="auto"/>
            <w:shd w:val="clear" w:color="auto" w:fill="D3DFEE"/>
          </w:tcPr>
          <w:p w:rsidR="008E54FD" w:rsidRPr="00BF63BD" w:rsidRDefault="007769B3"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123</w:t>
            </w:r>
          </w:p>
        </w:tc>
        <w:tc>
          <w:tcPr>
            <w:tcW w:w="0" w:type="auto"/>
            <w:shd w:val="clear" w:color="auto" w:fill="D3DFEE"/>
          </w:tcPr>
          <w:p w:rsidR="008E54FD" w:rsidRPr="00BF63BD" w:rsidRDefault="00DD7841"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27</w:t>
            </w:r>
          </w:p>
        </w:tc>
        <w:tc>
          <w:tcPr>
            <w:tcW w:w="0" w:type="auto"/>
            <w:shd w:val="clear" w:color="auto" w:fill="D3DFEE"/>
          </w:tcPr>
          <w:p w:rsidR="008E54FD" w:rsidRPr="00BF63BD" w:rsidRDefault="00A943AD"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122</w:t>
            </w:r>
          </w:p>
        </w:tc>
        <w:tc>
          <w:tcPr>
            <w:tcW w:w="0" w:type="auto"/>
            <w:shd w:val="clear" w:color="auto" w:fill="D3DFEE"/>
          </w:tcPr>
          <w:p w:rsidR="008E54FD" w:rsidRPr="00BF63BD" w:rsidRDefault="0067558E"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123</w:t>
            </w:r>
          </w:p>
        </w:tc>
      </w:tr>
      <w:tr w:rsidR="00922452" w:rsidRPr="00BF63BD" w:rsidTr="00BF63BD">
        <w:tc>
          <w:tcPr>
            <w:tcW w:w="0" w:type="auto"/>
            <w:shd w:val="clear" w:color="auto" w:fill="D3DFEE"/>
          </w:tcPr>
          <w:p w:rsidR="008E54FD" w:rsidRPr="00BF63BD" w:rsidRDefault="00922452" w:rsidP="00BF63BD">
            <w:pPr>
              <w:spacing w:after="0" w:line="240" w:lineRule="auto"/>
              <w:rPr>
                <w:rFonts w:eastAsia="Times New Roman" w:cs="Arial"/>
                <w:b/>
                <w:bCs/>
                <w:color w:val="000000"/>
                <w:sz w:val="20"/>
                <w:szCs w:val="20"/>
                <w:lang w:eastAsia="es-MX"/>
              </w:rPr>
            </w:pPr>
            <w:r w:rsidRPr="00BF63BD">
              <w:rPr>
                <w:rFonts w:eastAsia="Times New Roman" w:cs="Arial"/>
                <w:bCs/>
                <w:color w:val="000000"/>
                <w:sz w:val="20"/>
                <w:szCs w:val="20"/>
                <w:lang w:eastAsia="es-MX"/>
              </w:rPr>
              <w:t>Ingeniería Industrial</w:t>
            </w:r>
            <w:r w:rsidR="00B14B60" w:rsidRPr="00BF63BD">
              <w:rPr>
                <w:rFonts w:eastAsia="Times New Roman" w:cs="Arial"/>
                <w:bCs/>
                <w:color w:val="000000"/>
                <w:sz w:val="20"/>
                <w:szCs w:val="20"/>
                <w:lang w:eastAsia="es-MX"/>
              </w:rPr>
              <w:t xml:space="preserve"> (Liquidación)</w:t>
            </w:r>
          </w:p>
        </w:tc>
        <w:tc>
          <w:tcPr>
            <w:tcW w:w="0" w:type="auto"/>
            <w:shd w:val="clear" w:color="auto" w:fill="D3DFEE"/>
          </w:tcPr>
          <w:p w:rsidR="008E54FD" w:rsidRPr="00BF63BD" w:rsidRDefault="007769B3"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518</w:t>
            </w:r>
          </w:p>
        </w:tc>
        <w:tc>
          <w:tcPr>
            <w:tcW w:w="0" w:type="auto"/>
            <w:shd w:val="clear" w:color="auto" w:fill="D3DFEE"/>
          </w:tcPr>
          <w:p w:rsidR="008E54FD" w:rsidRPr="00BF63BD" w:rsidRDefault="00DD7841"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101</w:t>
            </w:r>
          </w:p>
        </w:tc>
        <w:tc>
          <w:tcPr>
            <w:tcW w:w="0" w:type="auto"/>
            <w:shd w:val="clear" w:color="auto" w:fill="D3DFEE"/>
          </w:tcPr>
          <w:p w:rsidR="008E54FD" w:rsidRPr="00BF63BD" w:rsidRDefault="00A943AD"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439</w:t>
            </w:r>
          </w:p>
        </w:tc>
        <w:tc>
          <w:tcPr>
            <w:tcW w:w="0" w:type="auto"/>
            <w:shd w:val="clear" w:color="auto" w:fill="D3DFEE"/>
          </w:tcPr>
          <w:p w:rsidR="008E54FD" w:rsidRPr="00BF63BD" w:rsidRDefault="0067558E"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512</w:t>
            </w:r>
          </w:p>
        </w:tc>
      </w:tr>
      <w:tr w:rsidR="00922452" w:rsidRPr="00BF63BD" w:rsidTr="00BF63BD">
        <w:tc>
          <w:tcPr>
            <w:tcW w:w="0" w:type="auto"/>
            <w:shd w:val="clear" w:color="auto" w:fill="D3DFEE"/>
          </w:tcPr>
          <w:p w:rsidR="008E54FD" w:rsidRPr="00BF63BD" w:rsidRDefault="00922452" w:rsidP="00BF63BD">
            <w:pPr>
              <w:spacing w:after="0" w:line="240" w:lineRule="auto"/>
              <w:rPr>
                <w:rFonts w:eastAsia="Times New Roman" w:cs="Arial"/>
                <w:b/>
                <w:bCs/>
                <w:color w:val="000000"/>
                <w:sz w:val="20"/>
                <w:szCs w:val="20"/>
                <w:lang w:eastAsia="es-MX"/>
              </w:rPr>
            </w:pPr>
            <w:r w:rsidRPr="00BF63BD">
              <w:rPr>
                <w:rFonts w:eastAsia="Times New Roman" w:cs="Arial"/>
                <w:bCs/>
                <w:color w:val="000000"/>
                <w:sz w:val="20"/>
                <w:szCs w:val="20"/>
                <w:lang w:eastAsia="es-MX"/>
              </w:rPr>
              <w:t>Ingeniería Mecatrónica</w:t>
            </w:r>
            <w:r w:rsidR="00B14B60" w:rsidRPr="00BF63BD">
              <w:rPr>
                <w:rFonts w:eastAsia="Times New Roman" w:cs="Arial"/>
                <w:bCs/>
                <w:color w:val="000000"/>
                <w:sz w:val="20"/>
                <w:szCs w:val="20"/>
                <w:lang w:eastAsia="es-MX"/>
              </w:rPr>
              <w:t xml:space="preserve"> (Liquidación)</w:t>
            </w:r>
          </w:p>
        </w:tc>
        <w:tc>
          <w:tcPr>
            <w:tcW w:w="0" w:type="auto"/>
            <w:shd w:val="clear" w:color="auto" w:fill="D3DFEE"/>
          </w:tcPr>
          <w:p w:rsidR="008E54FD" w:rsidRPr="00BF63BD" w:rsidRDefault="007769B3"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429</w:t>
            </w:r>
          </w:p>
        </w:tc>
        <w:tc>
          <w:tcPr>
            <w:tcW w:w="0" w:type="auto"/>
            <w:shd w:val="clear" w:color="auto" w:fill="D3DFEE"/>
          </w:tcPr>
          <w:p w:rsidR="008E54FD" w:rsidRPr="00BF63BD" w:rsidRDefault="00DD7841"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84</w:t>
            </w:r>
          </w:p>
        </w:tc>
        <w:tc>
          <w:tcPr>
            <w:tcW w:w="0" w:type="auto"/>
            <w:shd w:val="clear" w:color="auto" w:fill="D3DFEE"/>
          </w:tcPr>
          <w:p w:rsidR="008E54FD" w:rsidRPr="00BF63BD" w:rsidRDefault="00A943AD"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359</w:t>
            </w:r>
          </w:p>
        </w:tc>
        <w:tc>
          <w:tcPr>
            <w:tcW w:w="0" w:type="auto"/>
            <w:shd w:val="clear" w:color="auto" w:fill="D3DFEE"/>
          </w:tcPr>
          <w:p w:rsidR="008E54FD" w:rsidRPr="00BF63BD" w:rsidRDefault="0067558E"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429</w:t>
            </w:r>
          </w:p>
        </w:tc>
      </w:tr>
      <w:tr w:rsidR="00922452" w:rsidRPr="00BF63BD" w:rsidTr="00BF63BD">
        <w:tc>
          <w:tcPr>
            <w:tcW w:w="0" w:type="auto"/>
            <w:shd w:val="clear" w:color="auto" w:fill="D3DFEE"/>
          </w:tcPr>
          <w:p w:rsidR="008E54FD" w:rsidRPr="00BF63BD" w:rsidRDefault="00922452" w:rsidP="00BF63BD">
            <w:pPr>
              <w:spacing w:after="0" w:line="240" w:lineRule="auto"/>
              <w:rPr>
                <w:rFonts w:eastAsia="Times New Roman" w:cs="Arial"/>
                <w:b/>
                <w:bCs/>
                <w:color w:val="000000"/>
                <w:sz w:val="20"/>
                <w:szCs w:val="20"/>
                <w:lang w:eastAsia="es-MX"/>
              </w:rPr>
            </w:pPr>
            <w:r w:rsidRPr="00BF63BD">
              <w:rPr>
                <w:rFonts w:eastAsia="Times New Roman" w:cs="Arial"/>
                <w:bCs/>
                <w:color w:val="000000"/>
                <w:sz w:val="20"/>
                <w:szCs w:val="20"/>
                <w:lang w:eastAsia="es-MX"/>
              </w:rPr>
              <w:t>Ingeniería Mecánica</w:t>
            </w:r>
            <w:r w:rsidR="00B14B60" w:rsidRPr="00BF63BD">
              <w:rPr>
                <w:rFonts w:eastAsia="Times New Roman" w:cs="Arial"/>
                <w:bCs/>
                <w:color w:val="000000"/>
                <w:sz w:val="20"/>
                <w:szCs w:val="20"/>
                <w:lang w:eastAsia="es-MX"/>
              </w:rPr>
              <w:t xml:space="preserve"> (Liquidación)</w:t>
            </w:r>
          </w:p>
        </w:tc>
        <w:tc>
          <w:tcPr>
            <w:tcW w:w="0" w:type="auto"/>
            <w:shd w:val="clear" w:color="auto" w:fill="D3DFEE"/>
          </w:tcPr>
          <w:p w:rsidR="008E54FD" w:rsidRPr="00BF63BD" w:rsidRDefault="007769B3"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203</w:t>
            </w:r>
          </w:p>
        </w:tc>
        <w:tc>
          <w:tcPr>
            <w:tcW w:w="0" w:type="auto"/>
            <w:shd w:val="clear" w:color="auto" w:fill="D3DFEE"/>
          </w:tcPr>
          <w:p w:rsidR="008E54FD" w:rsidRPr="00BF63BD" w:rsidRDefault="00DD7841"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42</w:t>
            </w:r>
          </w:p>
        </w:tc>
        <w:tc>
          <w:tcPr>
            <w:tcW w:w="0" w:type="auto"/>
            <w:shd w:val="clear" w:color="auto" w:fill="D3DFEE"/>
          </w:tcPr>
          <w:p w:rsidR="008E54FD" w:rsidRPr="00BF63BD" w:rsidRDefault="00A943AD"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184</w:t>
            </w:r>
          </w:p>
        </w:tc>
        <w:tc>
          <w:tcPr>
            <w:tcW w:w="0" w:type="auto"/>
            <w:shd w:val="clear" w:color="auto" w:fill="D3DFEE"/>
          </w:tcPr>
          <w:p w:rsidR="008E54FD" w:rsidRPr="00BF63BD" w:rsidRDefault="0067558E"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203</w:t>
            </w:r>
          </w:p>
        </w:tc>
      </w:tr>
      <w:tr w:rsidR="00922452" w:rsidRPr="00BF63BD" w:rsidTr="00BF63BD">
        <w:tc>
          <w:tcPr>
            <w:tcW w:w="0" w:type="auto"/>
            <w:shd w:val="clear" w:color="auto" w:fill="D3DFEE"/>
          </w:tcPr>
          <w:p w:rsidR="008E54FD" w:rsidRPr="00BF63BD" w:rsidRDefault="00922452" w:rsidP="00BF63BD">
            <w:pPr>
              <w:spacing w:after="0" w:line="240" w:lineRule="auto"/>
              <w:rPr>
                <w:rFonts w:eastAsia="Times New Roman" w:cs="Arial"/>
                <w:b/>
                <w:bCs/>
                <w:color w:val="000000"/>
                <w:sz w:val="20"/>
                <w:szCs w:val="20"/>
                <w:lang w:eastAsia="es-MX"/>
              </w:rPr>
            </w:pPr>
            <w:r w:rsidRPr="00BF63BD">
              <w:rPr>
                <w:rFonts w:eastAsia="Times New Roman" w:cs="Arial"/>
                <w:bCs/>
                <w:color w:val="000000"/>
                <w:sz w:val="20"/>
                <w:szCs w:val="20"/>
                <w:lang w:eastAsia="es-MX"/>
              </w:rPr>
              <w:t>Ingeniería Química</w:t>
            </w:r>
            <w:r w:rsidR="00B14B60" w:rsidRPr="00BF63BD">
              <w:rPr>
                <w:rFonts w:eastAsia="Times New Roman" w:cs="Arial"/>
                <w:bCs/>
                <w:color w:val="000000"/>
                <w:sz w:val="20"/>
                <w:szCs w:val="20"/>
                <w:lang w:eastAsia="es-MX"/>
              </w:rPr>
              <w:t xml:space="preserve"> (Liquidación)</w:t>
            </w:r>
          </w:p>
        </w:tc>
        <w:tc>
          <w:tcPr>
            <w:tcW w:w="0" w:type="auto"/>
            <w:shd w:val="clear" w:color="auto" w:fill="D3DFEE"/>
          </w:tcPr>
          <w:p w:rsidR="008E54FD" w:rsidRPr="00BF63BD" w:rsidRDefault="007769B3"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203</w:t>
            </w:r>
          </w:p>
        </w:tc>
        <w:tc>
          <w:tcPr>
            <w:tcW w:w="0" w:type="auto"/>
            <w:shd w:val="clear" w:color="auto" w:fill="D3DFEE"/>
          </w:tcPr>
          <w:p w:rsidR="008E54FD" w:rsidRPr="00BF63BD" w:rsidRDefault="00DD7841"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40</w:t>
            </w:r>
          </w:p>
        </w:tc>
        <w:tc>
          <w:tcPr>
            <w:tcW w:w="0" w:type="auto"/>
            <w:shd w:val="clear" w:color="auto" w:fill="D3DFEE"/>
          </w:tcPr>
          <w:p w:rsidR="008E54FD" w:rsidRPr="00BF63BD" w:rsidRDefault="00A943AD"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81</w:t>
            </w:r>
          </w:p>
        </w:tc>
        <w:tc>
          <w:tcPr>
            <w:tcW w:w="0" w:type="auto"/>
            <w:shd w:val="clear" w:color="auto" w:fill="D3DFEE"/>
          </w:tcPr>
          <w:p w:rsidR="008E54FD" w:rsidRPr="00BF63BD" w:rsidRDefault="0067558E"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198</w:t>
            </w:r>
          </w:p>
        </w:tc>
      </w:tr>
      <w:tr w:rsidR="00922452" w:rsidRPr="00BF63BD" w:rsidTr="00BF63BD">
        <w:tc>
          <w:tcPr>
            <w:tcW w:w="0" w:type="auto"/>
            <w:shd w:val="clear" w:color="auto" w:fill="D3DFEE"/>
          </w:tcPr>
          <w:p w:rsidR="008E54FD" w:rsidRPr="00BF63BD" w:rsidRDefault="00943CBB" w:rsidP="00BF63BD">
            <w:pPr>
              <w:spacing w:after="0" w:line="240" w:lineRule="auto"/>
              <w:rPr>
                <w:rFonts w:eastAsia="Times New Roman" w:cs="Arial"/>
                <w:b/>
                <w:bCs/>
                <w:color w:val="000000"/>
                <w:sz w:val="20"/>
                <w:szCs w:val="20"/>
                <w:lang w:eastAsia="es-MX"/>
              </w:rPr>
            </w:pPr>
            <w:r w:rsidRPr="00BF63BD">
              <w:rPr>
                <w:rFonts w:eastAsia="Times New Roman" w:cs="Arial"/>
                <w:bCs/>
                <w:color w:val="000000"/>
                <w:sz w:val="20"/>
                <w:szCs w:val="20"/>
                <w:lang w:eastAsia="es-MX"/>
              </w:rPr>
              <w:t>Ingeniería Sistemas Computacionales</w:t>
            </w:r>
            <w:r w:rsidR="00B14B60" w:rsidRPr="00BF63BD">
              <w:rPr>
                <w:rFonts w:eastAsia="Times New Roman" w:cs="Arial"/>
                <w:bCs/>
                <w:color w:val="000000"/>
                <w:sz w:val="20"/>
                <w:szCs w:val="20"/>
                <w:lang w:eastAsia="es-MX"/>
              </w:rPr>
              <w:t xml:space="preserve"> (Liquidación)</w:t>
            </w:r>
          </w:p>
        </w:tc>
        <w:tc>
          <w:tcPr>
            <w:tcW w:w="0" w:type="auto"/>
            <w:shd w:val="clear" w:color="auto" w:fill="D3DFEE"/>
          </w:tcPr>
          <w:p w:rsidR="008E54FD" w:rsidRPr="00BF63BD" w:rsidRDefault="007769B3"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334</w:t>
            </w:r>
          </w:p>
        </w:tc>
        <w:tc>
          <w:tcPr>
            <w:tcW w:w="0" w:type="auto"/>
            <w:shd w:val="clear" w:color="auto" w:fill="D3DFEE"/>
          </w:tcPr>
          <w:p w:rsidR="008E54FD" w:rsidRPr="00BF63BD" w:rsidRDefault="00DD7841"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68</w:t>
            </w:r>
          </w:p>
        </w:tc>
        <w:tc>
          <w:tcPr>
            <w:tcW w:w="0" w:type="auto"/>
            <w:shd w:val="clear" w:color="auto" w:fill="D3DFEE"/>
          </w:tcPr>
          <w:p w:rsidR="008E54FD" w:rsidRPr="00BF63BD" w:rsidRDefault="00A943AD"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181</w:t>
            </w:r>
          </w:p>
        </w:tc>
        <w:tc>
          <w:tcPr>
            <w:tcW w:w="0" w:type="auto"/>
            <w:shd w:val="clear" w:color="auto" w:fill="D3DFEE"/>
          </w:tcPr>
          <w:p w:rsidR="008E54FD" w:rsidRPr="00BF63BD" w:rsidRDefault="0067558E"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329</w:t>
            </w:r>
          </w:p>
        </w:tc>
      </w:tr>
      <w:tr w:rsidR="00943CBB" w:rsidRPr="00BF63BD" w:rsidTr="00BF63BD">
        <w:tc>
          <w:tcPr>
            <w:tcW w:w="0" w:type="auto"/>
            <w:shd w:val="clear" w:color="auto" w:fill="D3DFEE"/>
          </w:tcPr>
          <w:p w:rsidR="00943CBB" w:rsidRPr="00BF63BD" w:rsidRDefault="0016550D" w:rsidP="00BF63BD">
            <w:pPr>
              <w:spacing w:after="0" w:line="240" w:lineRule="auto"/>
              <w:rPr>
                <w:rFonts w:eastAsia="Times New Roman" w:cs="Arial"/>
                <w:b/>
                <w:bCs/>
                <w:color w:val="000000"/>
                <w:sz w:val="20"/>
                <w:szCs w:val="20"/>
                <w:lang w:eastAsia="es-MX"/>
              </w:rPr>
            </w:pPr>
            <w:r w:rsidRPr="00BF63BD">
              <w:rPr>
                <w:rFonts w:eastAsia="Times New Roman" w:cs="Arial"/>
                <w:bCs/>
                <w:color w:val="000000"/>
                <w:sz w:val="20"/>
                <w:szCs w:val="20"/>
                <w:lang w:eastAsia="es-MX"/>
              </w:rPr>
              <w:tab/>
            </w:r>
            <w:r w:rsidR="00943CBB" w:rsidRPr="00BF63BD">
              <w:rPr>
                <w:rFonts w:eastAsia="Times New Roman" w:cs="Arial"/>
                <w:b/>
                <w:bCs/>
                <w:color w:val="000000"/>
                <w:sz w:val="20"/>
                <w:szCs w:val="20"/>
                <w:lang w:eastAsia="es-MX"/>
              </w:rPr>
              <w:t>Suma licenciatura</w:t>
            </w:r>
          </w:p>
        </w:tc>
        <w:tc>
          <w:tcPr>
            <w:tcW w:w="0" w:type="auto"/>
            <w:shd w:val="clear" w:color="auto" w:fill="D3DFEE"/>
          </w:tcPr>
          <w:p w:rsidR="00943CBB" w:rsidRPr="00BF63BD" w:rsidRDefault="007769B3" w:rsidP="00BF63BD">
            <w:pPr>
              <w:spacing w:after="0" w:line="240" w:lineRule="auto"/>
              <w:jc w:val="center"/>
              <w:rPr>
                <w:rFonts w:eastAsia="Times New Roman" w:cs="Arial"/>
                <w:b/>
                <w:color w:val="000000"/>
                <w:sz w:val="20"/>
                <w:szCs w:val="20"/>
                <w:lang w:eastAsia="es-MX"/>
              </w:rPr>
            </w:pPr>
            <w:r w:rsidRPr="00BF63BD">
              <w:rPr>
                <w:rFonts w:eastAsia="Times New Roman" w:cs="Arial"/>
                <w:b/>
                <w:color w:val="000000"/>
                <w:sz w:val="20"/>
                <w:szCs w:val="20"/>
                <w:lang w:eastAsia="es-MX"/>
              </w:rPr>
              <w:t>3013</w:t>
            </w:r>
          </w:p>
        </w:tc>
        <w:tc>
          <w:tcPr>
            <w:tcW w:w="0" w:type="auto"/>
            <w:shd w:val="clear" w:color="auto" w:fill="D3DFEE"/>
          </w:tcPr>
          <w:p w:rsidR="00943CBB" w:rsidRPr="00BF63BD" w:rsidRDefault="00DD7841" w:rsidP="00BF63BD">
            <w:pPr>
              <w:spacing w:after="0" w:line="240" w:lineRule="auto"/>
              <w:jc w:val="center"/>
              <w:rPr>
                <w:rFonts w:eastAsia="Times New Roman" w:cs="Arial"/>
                <w:b/>
                <w:color w:val="000000"/>
                <w:sz w:val="20"/>
                <w:szCs w:val="20"/>
                <w:lang w:eastAsia="es-MX"/>
              </w:rPr>
            </w:pPr>
            <w:r w:rsidRPr="00BF63BD">
              <w:rPr>
                <w:rFonts w:eastAsia="Times New Roman" w:cs="Arial"/>
                <w:b/>
                <w:color w:val="000000"/>
                <w:sz w:val="20"/>
                <w:szCs w:val="20"/>
                <w:lang w:eastAsia="es-MX"/>
              </w:rPr>
              <w:t>621</w:t>
            </w:r>
          </w:p>
        </w:tc>
        <w:tc>
          <w:tcPr>
            <w:tcW w:w="0" w:type="auto"/>
            <w:shd w:val="clear" w:color="auto" w:fill="D3DFEE"/>
          </w:tcPr>
          <w:p w:rsidR="00943CBB" w:rsidRPr="00BF63BD" w:rsidRDefault="00A943AD" w:rsidP="00BF63BD">
            <w:pPr>
              <w:spacing w:after="0" w:line="240" w:lineRule="auto"/>
              <w:jc w:val="center"/>
              <w:rPr>
                <w:rFonts w:eastAsia="Times New Roman" w:cs="Arial"/>
                <w:b/>
                <w:color w:val="000000"/>
                <w:sz w:val="20"/>
                <w:szCs w:val="20"/>
                <w:lang w:eastAsia="es-MX"/>
              </w:rPr>
            </w:pPr>
            <w:r w:rsidRPr="00BF63BD">
              <w:rPr>
                <w:rFonts w:eastAsia="Times New Roman" w:cs="Arial"/>
                <w:b/>
                <w:color w:val="000000"/>
                <w:sz w:val="20"/>
                <w:szCs w:val="20"/>
                <w:lang w:eastAsia="es-MX"/>
              </w:rPr>
              <w:t>2535</w:t>
            </w:r>
          </w:p>
        </w:tc>
        <w:tc>
          <w:tcPr>
            <w:tcW w:w="0" w:type="auto"/>
            <w:shd w:val="clear" w:color="auto" w:fill="D3DFEE"/>
          </w:tcPr>
          <w:p w:rsidR="00943CBB" w:rsidRPr="00BF63BD" w:rsidRDefault="0067558E" w:rsidP="00BF63BD">
            <w:pPr>
              <w:spacing w:after="0" w:line="240" w:lineRule="auto"/>
              <w:jc w:val="center"/>
              <w:rPr>
                <w:rFonts w:eastAsia="Times New Roman" w:cs="Arial"/>
                <w:b/>
                <w:color w:val="000000"/>
                <w:sz w:val="20"/>
                <w:szCs w:val="20"/>
                <w:lang w:eastAsia="es-MX"/>
              </w:rPr>
            </w:pPr>
            <w:r w:rsidRPr="00BF63BD">
              <w:rPr>
                <w:rFonts w:eastAsia="Times New Roman" w:cs="Arial"/>
                <w:b/>
                <w:color w:val="000000"/>
                <w:sz w:val="20"/>
                <w:szCs w:val="20"/>
                <w:lang w:eastAsia="es-MX"/>
              </w:rPr>
              <w:t>2997</w:t>
            </w:r>
          </w:p>
        </w:tc>
      </w:tr>
      <w:tr w:rsidR="00922452" w:rsidRPr="00BF63BD" w:rsidTr="00BF63BD">
        <w:tc>
          <w:tcPr>
            <w:tcW w:w="0" w:type="auto"/>
            <w:shd w:val="clear" w:color="auto" w:fill="D3DFEE"/>
          </w:tcPr>
          <w:p w:rsidR="008E54FD" w:rsidRPr="00BF63BD" w:rsidRDefault="00943CBB" w:rsidP="00BF63BD">
            <w:pPr>
              <w:spacing w:after="0" w:line="240" w:lineRule="auto"/>
              <w:rPr>
                <w:rFonts w:eastAsia="Times New Roman" w:cs="Arial"/>
                <w:b/>
                <w:bCs/>
                <w:color w:val="000000"/>
                <w:sz w:val="20"/>
                <w:szCs w:val="20"/>
                <w:lang w:eastAsia="es-MX"/>
              </w:rPr>
            </w:pPr>
            <w:r w:rsidRPr="00BF63BD">
              <w:rPr>
                <w:rFonts w:eastAsia="Times New Roman" w:cs="Arial"/>
                <w:bCs/>
                <w:color w:val="000000"/>
                <w:sz w:val="20"/>
                <w:szCs w:val="20"/>
                <w:lang w:eastAsia="es-MX"/>
              </w:rPr>
              <w:t>Maestría en Ingeniería Electrónica</w:t>
            </w:r>
          </w:p>
        </w:tc>
        <w:tc>
          <w:tcPr>
            <w:tcW w:w="0" w:type="auto"/>
            <w:shd w:val="clear" w:color="auto" w:fill="D3DFEE"/>
          </w:tcPr>
          <w:p w:rsidR="008E54FD" w:rsidRPr="00BF63BD" w:rsidRDefault="007769B3"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48</w:t>
            </w:r>
          </w:p>
        </w:tc>
        <w:tc>
          <w:tcPr>
            <w:tcW w:w="0" w:type="auto"/>
            <w:shd w:val="clear" w:color="auto" w:fill="D3DFEE"/>
          </w:tcPr>
          <w:p w:rsidR="008E54FD" w:rsidRPr="00BF63BD" w:rsidRDefault="00DD7841"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17</w:t>
            </w:r>
          </w:p>
        </w:tc>
        <w:tc>
          <w:tcPr>
            <w:tcW w:w="0" w:type="auto"/>
            <w:shd w:val="clear" w:color="auto" w:fill="D3DFEE"/>
          </w:tcPr>
          <w:p w:rsidR="008E54FD" w:rsidRPr="00BF63BD" w:rsidRDefault="00A943AD"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26</w:t>
            </w:r>
          </w:p>
        </w:tc>
        <w:tc>
          <w:tcPr>
            <w:tcW w:w="0" w:type="auto"/>
            <w:shd w:val="clear" w:color="auto" w:fill="D3DFEE"/>
          </w:tcPr>
          <w:p w:rsidR="008E54FD" w:rsidRPr="00BF63BD" w:rsidRDefault="0067558E"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48</w:t>
            </w:r>
          </w:p>
        </w:tc>
      </w:tr>
      <w:tr w:rsidR="00922452" w:rsidRPr="00BF63BD" w:rsidTr="00BF63BD">
        <w:tc>
          <w:tcPr>
            <w:tcW w:w="0" w:type="auto"/>
            <w:shd w:val="clear" w:color="auto" w:fill="D3DFEE"/>
          </w:tcPr>
          <w:p w:rsidR="008E54FD" w:rsidRPr="00BF63BD" w:rsidRDefault="00943CBB" w:rsidP="00BF63BD">
            <w:pPr>
              <w:spacing w:after="0" w:line="240" w:lineRule="auto"/>
              <w:rPr>
                <w:rFonts w:eastAsia="Times New Roman" w:cs="Arial"/>
                <w:b/>
                <w:bCs/>
                <w:color w:val="000000"/>
                <w:sz w:val="20"/>
                <w:szCs w:val="20"/>
                <w:lang w:eastAsia="es-MX"/>
              </w:rPr>
            </w:pPr>
            <w:r w:rsidRPr="00BF63BD">
              <w:rPr>
                <w:rFonts w:eastAsia="Times New Roman" w:cs="Arial"/>
                <w:bCs/>
                <w:color w:val="000000"/>
                <w:sz w:val="20"/>
                <w:szCs w:val="20"/>
                <w:lang w:eastAsia="es-MX"/>
              </w:rPr>
              <w:t>Maestría en Ingeniería Industrial</w:t>
            </w:r>
          </w:p>
        </w:tc>
        <w:tc>
          <w:tcPr>
            <w:tcW w:w="0" w:type="auto"/>
            <w:shd w:val="clear" w:color="auto" w:fill="D3DFEE"/>
          </w:tcPr>
          <w:p w:rsidR="008E54FD" w:rsidRPr="00BF63BD" w:rsidRDefault="007769B3"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0</w:t>
            </w:r>
          </w:p>
        </w:tc>
        <w:tc>
          <w:tcPr>
            <w:tcW w:w="0" w:type="auto"/>
            <w:shd w:val="clear" w:color="auto" w:fill="D3DFEE"/>
          </w:tcPr>
          <w:p w:rsidR="008E54FD" w:rsidRPr="00BF63BD" w:rsidRDefault="00DD7841"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0</w:t>
            </w:r>
          </w:p>
        </w:tc>
        <w:tc>
          <w:tcPr>
            <w:tcW w:w="0" w:type="auto"/>
            <w:shd w:val="clear" w:color="auto" w:fill="D3DFEE"/>
          </w:tcPr>
          <w:p w:rsidR="008E54FD" w:rsidRPr="00BF63BD" w:rsidRDefault="00A943AD"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5</w:t>
            </w:r>
          </w:p>
        </w:tc>
        <w:tc>
          <w:tcPr>
            <w:tcW w:w="0" w:type="auto"/>
            <w:shd w:val="clear" w:color="auto" w:fill="D3DFEE"/>
          </w:tcPr>
          <w:p w:rsidR="008E54FD" w:rsidRPr="00BF63BD" w:rsidRDefault="0067558E" w:rsidP="00BF63BD">
            <w:pPr>
              <w:spacing w:after="0" w:line="240" w:lineRule="auto"/>
              <w:jc w:val="center"/>
              <w:rPr>
                <w:rFonts w:eastAsia="Times New Roman" w:cs="Arial"/>
                <w:color w:val="000000"/>
                <w:sz w:val="20"/>
                <w:szCs w:val="20"/>
                <w:lang w:eastAsia="es-MX"/>
              </w:rPr>
            </w:pPr>
            <w:r w:rsidRPr="00BF63BD">
              <w:rPr>
                <w:rFonts w:eastAsia="Times New Roman" w:cs="Arial"/>
                <w:color w:val="000000"/>
                <w:sz w:val="20"/>
                <w:szCs w:val="20"/>
                <w:lang w:eastAsia="es-MX"/>
              </w:rPr>
              <w:t>0</w:t>
            </w:r>
          </w:p>
        </w:tc>
      </w:tr>
      <w:tr w:rsidR="00922452" w:rsidRPr="00BF63BD" w:rsidTr="00BF63BD">
        <w:tc>
          <w:tcPr>
            <w:tcW w:w="0" w:type="auto"/>
            <w:shd w:val="clear" w:color="auto" w:fill="D3DFEE"/>
          </w:tcPr>
          <w:p w:rsidR="008E54FD" w:rsidRPr="00BF63BD" w:rsidRDefault="0016550D" w:rsidP="00BF63BD">
            <w:pPr>
              <w:spacing w:after="0" w:line="240" w:lineRule="auto"/>
              <w:rPr>
                <w:rFonts w:eastAsia="Times New Roman" w:cs="Arial"/>
                <w:b/>
                <w:bCs/>
                <w:color w:val="000000"/>
                <w:sz w:val="20"/>
                <w:szCs w:val="20"/>
                <w:lang w:eastAsia="es-MX"/>
              </w:rPr>
            </w:pPr>
            <w:r w:rsidRPr="00BF63BD">
              <w:rPr>
                <w:rFonts w:eastAsia="Times New Roman" w:cs="Arial"/>
                <w:bCs/>
                <w:color w:val="000000"/>
                <w:sz w:val="20"/>
                <w:szCs w:val="20"/>
                <w:lang w:eastAsia="es-MX"/>
              </w:rPr>
              <w:tab/>
            </w:r>
            <w:r w:rsidR="00943CBB" w:rsidRPr="00BF63BD">
              <w:rPr>
                <w:rFonts w:eastAsia="Times New Roman" w:cs="Arial"/>
                <w:b/>
                <w:bCs/>
                <w:color w:val="000000"/>
                <w:sz w:val="20"/>
                <w:szCs w:val="20"/>
                <w:lang w:eastAsia="es-MX"/>
              </w:rPr>
              <w:t>Suma maestría</w:t>
            </w:r>
          </w:p>
        </w:tc>
        <w:tc>
          <w:tcPr>
            <w:tcW w:w="0" w:type="auto"/>
            <w:shd w:val="clear" w:color="auto" w:fill="D3DFEE"/>
          </w:tcPr>
          <w:p w:rsidR="008E54FD" w:rsidRPr="00BF63BD" w:rsidRDefault="007769B3" w:rsidP="00BF63BD">
            <w:pPr>
              <w:spacing w:after="0" w:line="240" w:lineRule="auto"/>
              <w:jc w:val="center"/>
              <w:rPr>
                <w:rFonts w:eastAsia="Times New Roman" w:cs="Arial"/>
                <w:b/>
                <w:color w:val="000000"/>
                <w:sz w:val="20"/>
                <w:szCs w:val="20"/>
                <w:lang w:eastAsia="es-MX"/>
              </w:rPr>
            </w:pPr>
            <w:r w:rsidRPr="00BF63BD">
              <w:rPr>
                <w:rFonts w:eastAsia="Times New Roman" w:cs="Arial"/>
                <w:b/>
                <w:color w:val="000000"/>
                <w:sz w:val="20"/>
                <w:szCs w:val="20"/>
                <w:lang w:eastAsia="es-MX"/>
              </w:rPr>
              <w:t>48</w:t>
            </w:r>
          </w:p>
        </w:tc>
        <w:tc>
          <w:tcPr>
            <w:tcW w:w="0" w:type="auto"/>
            <w:shd w:val="clear" w:color="auto" w:fill="D3DFEE"/>
          </w:tcPr>
          <w:p w:rsidR="008E54FD" w:rsidRPr="00BF63BD" w:rsidRDefault="00DD7841" w:rsidP="00BF63BD">
            <w:pPr>
              <w:spacing w:after="0" w:line="240" w:lineRule="auto"/>
              <w:jc w:val="center"/>
              <w:rPr>
                <w:rFonts w:eastAsia="Times New Roman" w:cs="Arial"/>
                <w:b/>
                <w:color w:val="000000"/>
                <w:sz w:val="20"/>
                <w:szCs w:val="20"/>
                <w:lang w:eastAsia="es-MX"/>
              </w:rPr>
            </w:pPr>
            <w:r w:rsidRPr="00BF63BD">
              <w:rPr>
                <w:rFonts w:eastAsia="Times New Roman" w:cs="Arial"/>
                <w:b/>
                <w:color w:val="000000"/>
                <w:sz w:val="20"/>
                <w:szCs w:val="20"/>
                <w:lang w:eastAsia="es-MX"/>
              </w:rPr>
              <w:t>17</w:t>
            </w:r>
          </w:p>
        </w:tc>
        <w:tc>
          <w:tcPr>
            <w:tcW w:w="0" w:type="auto"/>
            <w:shd w:val="clear" w:color="auto" w:fill="D3DFEE"/>
          </w:tcPr>
          <w:p w:rsidR="008E54FD" w:rsidRPr="00BF63BD" w:rsidRDefault="00A943AD" w:rsidP="00BF63BD">
            <w:pPr>
              <w:spacing w:after="0" w:line="240" w:lineRule="auto"/>
              <w:jc w:val="center"/>
              <w:rPr>
                <w:rFonts w:eastAsia="Times New Roman" w:cs="Arial"/>
                <w:b/>
                <w:color w:val="000000"/>
                <w:sz w:val="20"/>
                <w:szCs w:val="20"/>
                <w:lang w:eastAsia="es-MX"/>
              </w:rPr>
            </w:pPr>
            <w:r w:rsidRPr="00BF63BD">
              <w:rPr>
                <w:rFonts w:eastAsia="Times New Roman" w:cs="Arial"/>
                <w:b/>
                <w:color w:val="000000"/>
                <w:sz w:val="20"/>
                <w:szCs w:val="20"/>
                <w:lang w:eastAsia="es-MX"/>
              </w:rPr>
              <w:t>31</w:t>
            </w:r>
          </w:p>
        </w:tc>
        <w:tc>
          <w:tcPr>
            <w:tcW w:w="0" w:type="auto"/>
            <w:shd w:val="clear" w:color="auto" w:fill="D3DFEE"/>
          </w:tcPr>
          <w:p w:rsidR="008E54FD" w:rsidRPr="00BF63BD" w:rsidRDefault="0067558E" w:rsidP="00BF63BD">
            <w:pPr>
              <w:spacing w:after="0" w:line="240" w:lineRule="auto"/>
              <w:jc w:val="center"/>
              <w:rPr>
                <w:rFonts w:eastAsia="Times New Roman" w:cs="Arial"/>
                <w:b/>
                <w:color w:val="000000"/>
                <w:sz w:val="20"/>
                <w:szCs w:val="20"/>
                <w:lang w:eastAsia="es-MX"/>
              </w:rPr>
            </w:pPr>
            <w:r w:rsidRPr="00BF63BD">
              <w:rPr>
                <w:rFonts w:eastAsia="Times New Roman" w:cs="Arial"/>
                <w:b/>
                <w:color w:val="000000"/>
                <w:sz w:val="20"/>
                <w:szCs w:val="20"/>
                <w:lang w:eastAsia="es-MX"/>
              </w:rPr>
              <w:t>48</w:t>
            </w:r>
          </w:p>
        </w:tc>
      </w:tr>
      <w:tr w:rsidR="00922452" w:rsidRPr="00BF63BD" w:rsidTr="00BF63BD">
        <w:tc>
          <w:tcPr>
            <w:tcW w:w="0" w:type="auto"/>
            <w:shd w:val="clear" w:color="auto" w:fill="D3DFEE"/>
          </w:tcPr>
          <w:p w:rsidR="008E54FD" w:rsidRPr="00BF63BD" w:rsidRDefault="0085208A" w:rsidP="00BF63BD">
            <w:pPr>
              <w:spacing w:after="0" w:line="240" w:lineRule="auto"/>
              <w:rPr>
                <w:rFonts w:eastAsia="Times New Roman" w:cs="Arial"/>
                <w:b/>
                <w:bCs/>
                <w:color w:val="000000"/>
                <w:sz w:val="20"/>
                <w:szCs w:val="20"/>
                <w:lang w:eastAsia="es-MX"/>
              </w:rPr>
            </w:pPr>
            <w:r w:rsidRPr="00BF63BD">
              <w:rPr>
                <w:rFonts w:eastAsia="Times New Roman" w:cs="Arial"/>
                <w:b/>
                <w:bCs/>
                <w:color w:val="000000"/>
                <w:sz w:val="20"/>
                <w:szCs w:val="20"/>
                <w:lang w:eastAsia="es-MX"/>
              </w:rPr>
              <w:tab/>
            </w:r>
            <w:r w:rsidR="008E54FD" w:rsidRPr="00BF63BD">
              <w:rPr>
                <w:rFonts w:eastAsia="Times New Roman" w:cs="Arial"/>
                <w:b/>
                <w:bCs/>
                <w:color w:val="000000"/>
                <w:sz w:val="20"/>
                <w:szCs w:val="20"/>
                <w:lang w:eastAsia="es-MX"/>
              </w:rPr>
              <w:t>Totales</w:t>
            </w:r>
          </w:p>
        </w:tc>
        <w:tc>
          <w:tcPr>
            <w:tcW w:w="0" w:type="auto"/>
            <w:shd w:val="clear" w:color="auto" w:fill="D3DFEE"/>
          </w:tcPr>
          <w:p w:rsidR="008E54FD" w:rsidRPr="00BF63BD" w:rsidRDefault="007769B3" w:rsidP="00BF63BD">
            <w:pPr>
              <w:spacing w:after="0" w:line="240" w:lineRule="auto"/>
              <w:jc w:val="center"/>
              <w:rPr>
                <w:rFonts w:eastAsia="Times New Roman" w:cs="Arial"/>
                <w:b/>
                <w:color w:val="000000"/>
                <w:sz w:val="20"/>
                <w:szCs w:val="20"/>
                <w:lang w:eastAsia="es-MX"/>
              </w:rPr>
            </w:pPr>
            <w:r w:rsidRPr="00BF63BD">
              <w:rPr>
                <w:rFonts w:eastAsia="Times New Roman" w:cs="Arial"/>
                <w:b/>
                <w:color w:val="000000"/>
                <w:sz w:val="20"/>
                <w:szCs w:val="20"/>
                <w:lang w:eastAsia="es-MX"/>
              </w:rPr>
              <w:t>3061</w:t>
            </w:r>
          </w:p>
        </w:tc>
        <w:tc>
          <w:tcPr>
            <w:tcW w:w="0" w:type="auto"/>
            <w:shd w:val="clear" w:color="auto" w:fill="D3DFEE"/>
          </w:tcPr>
          <w:p w:rsidR="008E54FD" w:rsidRPr="00BF63BD" w:rsidRDefault="00DD7841" w:rsidP="00BF63BD">
            <w:pPr>
              <w:spacing w:after="0" w:line="240" w:lineRule="auto"/>
              <w:jc w:val="center"/>
              <w:rPr>
                <w:rFonts w:eastAsia="Times New Roman" w:cs="Arial"/>
                <w:b/>
                <w:color w:val="000000"/>
                <w:sz w:val="20"/>
                <w:szCs w:val="20"/>
                <w:lang w:eastAsia="es-MX"/>
              </w:rPr>
            </w:pPr>
            <w:r w:rsidRPr="00BF63BD">
              <w:rPr>
                <w:rFonts w:eastAsia="Times New Roman" w:cs="Arial"/>
                <w:b/>
                <w:color w:val="000000"/>
                <w:sz w:val="20"/>
                <w:szCs w:val="20"/>
                <w:lang w:eastAsia="es-MX"/>
              </w:rPr>
              <w:t>638</w:t>
            </w:r>
          </w:p>
        </w:tc>
        <w:tc>
          <w:tcPr>
            <w:tcW w:w="0" w:type="auto"/>
            <w:shd w:val="clear" w:color="auto" w:fill="D3DFEE"/>
          </w:tcPr>
          <w:p w:rsidR="008E54FD" w:rsidRPr="00BF63BD" w:rsidRDefault="006B49F0" w:rsidP="00BF63BD">
            <w:pPr>
              <w:spacing w:after="0" w:line="240" w:lineRule="auto"/>
              <w:jc w:val="center"/>
              <w:rPr>
                <w:rFonts w:eastAsia="Times New Roman" w:cs="Arial"/>
                <w:b/>
                <w:color w:val="000000"/>
                <w:sz w:val="20"/>
                <w:szCs w:val="20"/>
                <w:lang w:eastAsia="es-MX"/>
              </w:rPr>
            </w:pPr>
            <w:r w:rsidRPr="00BF63BD">
              <w:rPr>
                <w:rFonts w:eastAsia="Times New Roman" w:cs="Arial"/>
                <w:b/>
                <w:color w:val="000000"/>
                <w:sz w:val="20"/>
                <w:szCs w:val="20"/>
                <w:lang w:eastAsia="es-MX"/>
              </w:rPr>
              <w:t>2</w:t>
            </w:r>
            <w:r w:rsidR="00D63D6D" w:rsidRPr="00BF63BD">
              <w:rPr>
                <w:rFonts w:eastAsia="Times New Roman" w:cs="Arial"/>
                <w:b/>
                <w:color w:val="000000"/>
                <w:sz w:val="20"/>
                <w:szCs w:val="20"/>
                <w:lang w:eastAsia="es-MX"/>
              </w:rPr>
              <w:t>566</w:t>
            </w:r>
          </w:p>
        </w:tc>
        <w:tc>
          <w:tcPr>
            <w:tcW w:w="0" w:type="auto"/>
            <w:shd w:val="clear" w:color="auto" w:fill="D3DFEE"/>
          </w:tcPr>
          <w:p w:rsidR="008E54FD" w:rsidRPr="00BF63BD" w:rsidRDefault="0067558E" w:rsidP="00BF63BD">
            <w:pPr>
              <w:spacing w:after="0" w:line="240" w:lineRule="auto"/>
              <w:jc w:val="center"/>
              <w:rPr>
                <w:rFonts w:eastAsia="Times New Roman" w:cs="Arial"/>
                <w:b/>
                <w:color w:val="000000"/>
                <w:sz w:val="20"/>
                <w:szCs w:val="20"/>
                <w:lang w:eastAsia="es-MX"/>
              </w:rPr>
            </w:pPr>
            <w:r w:rsidRPr="00BF63BD">
              <w:rPr>
                <w:rFonts w:eastAsia="Times New Roman" w:cs="Arial"/>
                <w:b/>
                <w:color w:val="000000"/>
                <w:sz w:val="20"/>
                <w:szCs w:val="20"/>
                <w:lang w:eastAsia="es-MX"/>
              </w:rPr>
              <w:t>3045</w:t>
            </w:r>
          </w:p>
        </w:tc>
      </w:tr>
    </w:tbl>
    <w:p w:rsidR="00FE0859" w:rsidRPr="00BF0753" w:rsidRDefault="00287684" w:rsidP="00287684">
      <w:pPr>
        <w:pStyle w:val="Prrafodelista"/>
        <w:numPr>
          <w:ilvl w:val="0"/>
          <w:numId w:val="38"/>
        </w:numPr>
        <w:rPr>
          <w:rFonts w:ascii="Arial" w:hAnsi="Arial" w:cs="Arial"/>
          <w:i/>
          <w:color w:val="000000"/>
          <w:sz w:val="20"/>
          <w:szCs w:val="20"/>
        </w:rPr>
      </w:pPr>
      <w:r w:rsidRPr="00BF0753">
        <w:rPr>
          <w:rFonts w:ascii="Arial" w:hAnsi="Arial" w:cs="Arial"/>
          <w:i/>
          <w:color w:val="000000"/>
          <w:sz w:val="20"/>
          <w:szCs w:val="20"/>
        </w:rPr>
        <w:t xml:space="preserve">En el caso de Ingeniería en Informática no se usaron recursos </w:t>
      </w:r>
      <w:r w:rsidR="00FB0F84" w:rsidRPr="00BF0753">
        <w:rPr>
          <w:rFonts w:ascii="Arial" w:hAnsi="Arial" w:cs="Arial"/>
          <w:i/>
          <w:color w:val="000000"/>
          <w:sz w:val="20"/>
          <w:szCs w:val="20"/>
        </w:rPr>
        <w:t xml:space="preserve">específicos </w:t>
      </w:r>
      <w:r w:rsidRPr="00BF0753">
        <w:rPr>
          <w:rFonts w:ascii="Arial" w:hAnsi="Arial" w:cs="Arial"/>
          <w:i/>
          <w:color w:val="000000"/>
          <w:sz w:val="20"/>
          <w:szCs w:val="20"/>
        </w:rPr>
        <w:t>porque los alumnos se distribuyeron en las carreras de Ingeniería en Sistemas Computacionales e Ingeniería en Logística.</w:t>
      </w:r>
    </w:p>
    <w:p w:rsidR="00FB62EF" w:rsidRPr="00BF0753" w:rsidRDefault="00FB62EF" w:rsidP="00197C96">
      <w:pPr>
        <w:rPr>
          <w:rFonts w:cs="Arial"/>
          <w:color w:val="000000"/>
          <w:sz w:val="24"/>
          <w:szCs w:val="24"/>
        </w:rPr>
      </w:pPr>
      <w:r w:rsidRPr="00BF0753">
        <w:rPr>
          <w:rFonts w:cs="Arial"/>
          <w:color w:val="000000"/>
          <w:sz w:val="24"/>
          <w:szCs w:val="24"/>
        </w:rPr>
        <w:t xml:space="preserve">Fuente: Estructura </w:t>
      </w:r>
      <w:r w:rsidR="009F02D2" w:rsidRPr="00BF0753">
        <w:rPr>
          <w:rFonts w:cs="Arial"/>
          <w:color w:val="000000"/>
          <w:sz w:val="24"/>
          <w:szCs w:val="24"/>
        </w:rPr>
        <w:t>E</w:t>
      </w:r>
      <w:r w:rsidRPr="00BF0753">
        <w:rPr>
          <w:rFonts w:cs="Arial"/>
          <w:color w:val="000000"/>
          <w:sz w:val="24"/>
          <w:szCs w:val="24"/>
        </w:rPr>
        <w:t xml:space="preserve">ducativa (DPPI) Agosto-Diciembre </w:t>
      </w:r>
      <w:r w:rsidR="00A65A79" w:rsidRPr="00BF0753">
        <w:rPr>
          <w:rFonts w:cs="Arial"/>
          <w:color w:val="000000"/>
          <w:sz w:val="24"/>
          <w:szCs w:val="24"/>
        </w:rPr>
        <w:t>2010</w:t>
      </w:r>
      <w:r w:rsidR="003679B7" w:rsidRPr="00BF0753">
        <w:rPr>
          <w:rFonts w:cs="Arial"/>
          <w:color w:val="000000"/>
          <w:sz w:val="24"/>
          <w:szCs w:val="24"/>
        </w:rPr>
        <w:t xml:space="preserve"> registrada y actualizada al 30 de septiembre de 2010. Departamento de Planeación, Programación y Presupuestación.</w:t>
      </w:r>
    </w:p>
    <w:p w:rsidR="00197C96" w:rsidRPr="00BF0753" w:rsidRDefault="00197C96" w:rsidP="00197C96">
      <w:pPr>
        <w:rPr>
          <w:rFonts w:cs="Arial"/>
          <w:color w:val="000000"/>
          <w:sz w:val="24"/>
          <w:szCs w:val="24"/>
        </w:rPr>
      </w:pPr>
      <w:r w:rsidRPr="00BF0753">
        <w:rPr>
          <w:rFonts w:cs="Arial"/>
          <w:color w:val="000000"/>
          <w:sz w:val="24"/>
          <w:szCs w:val="24"/>
        </w:rPr>
        <w:br w:type="page"/>
      </w:r>
    </w:p>
    <w:p w:rsidR="00197C96" w:rsidRPr="00BF0753" w:rsidRDefault="0093129E" w:rsidP="0093129E">
      <w:pPr>
        <w:pStyle w:val="Pa3"/>
        <w:numPr>
          <w:ilvl w:val="0"/>
          <w:numId w:val="8"/>
        </w:numPr>
        <w:jc w:val="right"/>
        <w:rPr>
          <w:rStyle w:val="A0"/>
          <w:rFonts w:ascii="Arial" w:hAnsi="Arial" w:cs="Arial"/>
          <w:b/>
        </w:rPr>
      </w:pPr>
      <w:r w:rsidRPr="00BF0753">
        <w:rPr>
          <w:rStyle w:val="A0"/>
          <w:rFonts w:ascii="Arial" w:hAnsi="Arial" w:cs="Arial"/>
          <w:b/>
        </w:rPr>
        <w:t>Infraestructura del Instituto</w:t>
      </w:r>
    </w:p>
    <w:p w:rsidR="00197C96" w:rsidRPr="00BF0753" w:rsidRDefault="00197C96" w:rsidP="00197C96">
      <w:pPr>
        <w:rPr>
          <w:rFonts w:cs="Arial"/>
          <w:color w:val="000000"/>
          <w:sz w:val="24"/>
          <w:szCs w:val="24"/>
        </w:rPr>
      </w:pPr>
    </w:p>
    <w:p w:rsidR="001675D8" w:rsidRPr="00BF0753" w:rsidRDefault="001675D8" w:rsidP="001675D8">
      <w:pPr>
        <w:rPr>
          <w:rFonts w:cs="Arial"/>
          <w:color w:val="000000"/>
          <w:sz w:val="24"/>
          <w:szCs w:val="24"/>
        </w:rPr>
      </w:pPr>
      <w:r w:rsidRPr="00BF0753">
        <w:rPr>
          <w:rFonts w:cs="Arial"/>
          <w:color w:val="000000"/>
          <w:sz w:val="24"/>
          <w:szCs w:val="24"/>
        </w:rPr>
        <w:t xml:space="preserve">En el </w:t>
      </w:r>
      <w:r w:rsidR="00A65A79" w:rsidRPr="00BF0753">
        <w:rPr>
          <w:rFonts w:cs="Arial"/>
          <w:color w:val="000000"/>
          <w:sz w:val="24"/>
          <w:szCs w:val="24"/>
        </w:rPr>
        <w:t>2010</w:t>
      </w:r>
      <w:r w:rsidRPr="00BF0753">
        <w:rPr>
          <w:rFonts w:cs="Arial"/>
          <w:color w:val="000000"/>
          <w:sz w:val="24"/>
          <w:szCs w:val="24"/>
        </w:rPr>
        <w:t>, el ITM atendió los siguientes aspectos de infraestructura:</w:t>
      </w:r>
    </w:p>
    <w:tbl>
      <w:tblPr>
        <w:tblW w:w="9192" w:type="dxa"/>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4272"/>
        <w:gridCol w:w="4920"/>
      </w:tblGrid>
      <w:tr w:rsidR="001675D8" w:rsidRPr="00BF63BD" w:rsidTr="008829F0">
        <w:trPr>
          <w:tblHeader/>
          <w:jc w:val="center"/>
        </w:trPr>
        <w:tc>
          <w:tcPr>
            <w:tcW w:w="4272" w:type="dxa"/>
            <w:shd w:val="clear" w:color="auto" w:fill="D3DFEE"/>
          </w:tcPr>
          <w:p w:rsidR="001675D8" w:rsidRPr="00BF63BD" w:rsidRDefault="001675D8" w:rsidP="008829F0">
            <w:pPr>
              <w:spacing w:after="0" w:line="240" w:lineRule="auto"/>
              <w:jc w:val="center"/>
              <w:rPr>
                <w:rFonts w:cs="Arial"/>
                <w:bCs/>
                <w:color w:val="000000"/>
                <w:sz w:val="24"/>
                <w:szCs w:val="24"/>
                <w:lang w:eastAsia="es-MX"/>
              </w:rPr>
            </w:pPr>
            <w:r w:rsidRPr="00BF63BD">
              <w:rPr>
                <w:rFonts w:cs="Arial"/>
                <w:bCs/>
                <w:color w:val="000000"/>
                <w:sz w:val="24"/>
                <w:szCs w:val="24"/>
                <w:lang w:eastAsia="es-MX"/>
              </w:rPr>
              <w:t>Concepto</w:t>
            </w:r>
          </w:p>
        </w:tc>
        <w:tc>
          <w:tcPr>
            <w:tcW w:w="4920" w:type="dxa"/>
            <w:shd w:val="clear" w:color="auto" w:fill="D3DFEE"/>
          </w:tcPr>
          <w:p w:rsidR="001675D8" w:rsidRPr="00BF63BD" w:rsidRDefault="001675D8" w:rsidP="008829F0">
            <w:pPr>
              <w:spacing w:after="0" w:line="240" w:lineRule="auto"/>
              <w:jc w:val="center"/>
              <w:rPr>
                <w:rFonts w:cs="Arial"/>
                <w:bCs/>
                <w:color w:val="000000"/>
                <w:sz w:val="24"/>
                <w:szCs w:val="24"/>
                <w:lang w:eastAsia="es-MX"/>
              </w:rPr>
            </w:pPr>
            <w:r w:rsidRPr="00BF63BD">
              <w:rPr>
                <w:rFonts w:cs="Arial"/>
                <w:bCs/>
                <w:color w:val="000000"/>
                <w:sz w:val="24"/>
                <w:szCs w:val="24"/>
                <w:lang w:eastAsia="es-MX"/>
              </w:rPr>
              <w:t>Descripción</w:t>
            </w:r>
          </w:p>
        </w:tc>
      </w:tr>
      <w:tr w:rsidR="001675D8" w:rsidRPr="00BF63BD" w:rsidTr="008829F0">
        <w:trPr>
          <w:jc w:val="center"/>
        </w:trPr>
        <w:tc>
          <w:tcPr>
            <w:tcW w:w="4272" w:type="dxa"/>
            <w:shd w:val="clear" w:color="auto" w:fill="A7BFDE"/>
          </w:tcPr>
          <w:p w:rsidR="001675D8" w:rsidRPr="00BF63BD" w:rsidRDefault="001675D8" w:rsidP="008829F0">
            <w:pPr>
              <w:spacing w:after="0" w:line="240" w:lineRule="auto"/>
              <w:rPr>
                <w:rFonts w:cs="Arial"/>
                <w:bCs/>
                <w:color w:val="000000"/>
                <w:sz w:val="24"/>
                <w:szCs w:val="24"/>
                <w:lang w:eastAsia="es-MX"/>
              </w:rPr>
            </w:pPr>
          </w:p>
        </w:tc>
        <w:tc>
          <w:tcPr>
            <w:tcW w:w="4920" w:type="dxa"/>
            <w:shd w:val="clear" w:color="auto" w:fill="A7BFDE"/>
          </w:tcPr>
          <w:p w:rsidR="001675D8" w:rsidRPr="00BF63BD" w:rsidRDefault="001675D8" w:rsidP="008829F0">
            <w:pPr>
              <w:spacing w:after="0" w:line="240" w:lineRule="auto"/>
              <w:jc w:val="both"/>
              <w:rPr>
                <w:rFonts w:cs="Arial"/>
                <w:color w:val="000000"/>
                <w:sz w:val="24"/>
                <w:szCs w:val="24"/>
                <w:lang w:eastAsia="es-MX"/>
              </w:rPr>
            </w:pPr>
          </w:p>
        </w:tc>
      </w:tr>
      <w:tr w:rsidR="001675D8" w:rsidRPr="00BF63BD" w:rsidTr="008829F0">
        <w:trPr>
          <w:trHeight w:val="2980"/>
          <w:jc w:val="center"/>
        </w:trPr>
        <w:tc>
          <w:tcPr>
            <w:tcW w:w="4272" w:type="dxa"/>
            <w:tcBorders>
              <w:top w:val="single" w:sz="4" w:space="0" w:color="auto"/>
              <w:left w:val="single" w:sz="4" w:space="0" w:color="auto"/>
              <w:bottom w:val="single" w:sz="4" w:space="0" w:color="auto"/>
            </w:tcBorders>
            <w:shd w:val="clear" w:color="auto" w:fill="D3DFEE"/>
          </w:tcPr>
          <w:p w:rsidR="001675D8" w:rsidRPr="00BF63BD" w:rsidRDefault="00CE403D" w:rsidP="008829F0">
            <w:pPr>
              <w:rPr>
                <w:rFonts w:cs="Arial"/>
                <w:bCs/>
                <w:color w:val="000000"/>
                <w:sz w:val="24"/>
                <w:szCs w:val="24"/>
                <w:lang w:eastAsia="es-MX"/>
              </w:rPr>
            </w:pPr>
            <w:r w:rsidRPr="00BF63BD">
              <w:rPr>
                <w:rFonts w:cs="Arial"/>
                <w:bCs/>
                <w:color w:val="000000"/>
                <w:sz w:val="24"/>
                <w:szCs w:val="24"/>
                <w:lang w:eastAsia="es-MX"/>
              </w:rPr>
              <w:t xml:space="preserve">Instalación de </w:t>
            </w:r>
            <w:r w:rsidR="004E3D02" w:rsidRPr="00BF63BD">
              <w:rPr>
                <w:rFonts w:cs="Arial"/>
                <w:bCs/>
                <w:color w:val="000000"/>
                <w:sz w:val="24"/>
                <w:szCs w:val="24"/>
                <w:lang w:eastAsia="es-MX"/>
              </w:rPr>
              <w:t>TIC´S</w:t>
            </w:r>
            <w:r w:rsidRPr="00BF63BD">
              <w:rPr>
                <w:rFonts w:cs="Arial"/>
                <w:bCs/>
                <w:color w:val="000000"/>
                <w:sz w:val="24"/>
                <w:szCs w:val="24"/>
                <w:lang w:eastAsia="es-MX"/>
              </w:rPr>
              <w:t xml:space="preserve"> en el Centro de Idiomas</w:t>
            </w:r>
          </w:p>
        </w:tc>
        <w:tc>
          <w:tcPr>
            <w:tcW w:w="4920" w:type="dxa"/>
            <w:tcBorders>
              <w:top w:val="single" w:sz="4" w:space="0" w:color="auto"/>
              <w:bottom w:val="single" w:sz="4" w:space="0" w:color="auto"/>
            </w:tcBorders>
            <w:shd w:val="clear" w:color="auto" w:fill="D3DFEE"/>
          </w:tcPr>
          <w:p w:rsidR="001675D8" w:rsidRPr="00BF63BD" w:rsidRDefault="001C2062" w:rsidP="00DB1F33">
            <w:pPr>
              <w:spacing w:after="0" w:line="240" w:lineRule="auto"/>
              <w:jc w:val="both"/>
              <w:rPr>
                <w:rFonts w:cs="Arial"/>
                <w:color w:val="000000"/>
                <w:sz w:val="24"/>
                <w:szCs w:val="24"/>
                <w:lang w:eastAsia="es-MX"/>
              </w:rPr>
            </w:pPr>
            <w:r w:rsidRPr="00BF63BD">
              <w:rPr>
                <w:rFonts w:cs="Arial"/>
                <w:color w:val="000000"/>
                <w:sz w:val="24"/>
                <w:szCs w:val="24"/>
                <w:lang w:eastAsia="es-MX"/>
              </w:rPr>
              <w:t xml:space="preserve">Con apoyo financiero de la ANUIES a través del </w:t>
            </w:r>
            <w:r w:rsidR="00C17D0F" w:rsidRPr="00BF63BD">
              <w:rPr>
                <w:rFonts w:cs="Arial"/>
                <w:color w:val="000000"/>
                <w:sz w:val="24"/>
                <w:szCs w:val="24"/>
                <w:lang w:eastAsia="es-MX"/>
              </w:rPr>
              <w:t>PAFP</w:t>
            </w:r>
            <w:r w:rsidRPr="00BF63BD">
              <w:rPr>
                <w:rFonts w:cs="Arial"/>
                <w:color w:val="000000"/>
                <w:sz w:val="24"/>
                <w:szCs w:val="24"/>
                <w:lang w:eastAsia="es-MX"/>
              </w:rPr>
              <w:t xml:space="preserve">, se adquirieron: 1 impresora multifuncional de alta velocidad, 5 televisiones LCD de 55 pulgadas, 5 </w:t>
            </w:r>
            <w:r w:rsidR="00DB1F33" w:rsidRPr="00BF63BD">
              <w:rPr>
                <w:rFonts w:cs="Arial"/>
                <w:color w:val="000000"/>
                <w:sz w:val="24"/>
                <w:szCs w:val="24"/>
                <w:lang w:eastAsia="es-MX"/>
              </w:rPr>
              <w:t>equipos de audio</w:t>
            </w:r>
            <w:r w:rsidRPr="00BF63BD">
              <w:rPr>
                <w:rFonts w:cs="Arial"/>
                <w:color w:val="000000"/>
                <w:sz w:val="24"/>
                <w:szCs w:val="24"/>
                <w:lang w:eastAsia="es-MX"/>
              </w:rPr>
              <w:t>, 6 lapto</w:t>
            </w:r>
            <w:r w:rsidR="00DB1F33" w:rsidRPr="00BF63BD">
              <w:rPr>
                <w:rFonts w:cs="Arial"/>
                <w:color w:val="000000"/>
                <w:sz w:val="24"/>
                <w:szCs w:val="24"/>
                <w:lang w:eastAsia="es-MX"/>
              </w:rPr>
              <w:t>p</w:t>
            </w:r>
            <w:r w:rsidRPr="00BF63BD">
              <w:rPr>
                <w:rFonts w:cs="Arial"/>
                <w:color w:val="000000"/>
                <w:sz w:val="24"/>
                <w:szCs w:val="24"/>
                <w:lang w:eastAsia="es-MX"/>
              </w:rPr>
              <w:t xml:space="preserve">s, 1 </w:t>
            </w:r>
            <w:r w:rsidR="003C3533" w:rsidRPr="00BF63BD">
              <w:rPr>
                <w:rFonts w:cs="Arial"/>
                <w:color w:val="000000"/>
                <w:sz w:val="24"/>
                <w:szCs w:val="24"/>
                <w:lang w:eastAsia="es-MX"/>
              </w:rPr>
              <w:t>cañón</w:t>
            </w:r>
            <w:r w:rsidRPr="00BF63BD">
              <w:rPr>
                <w:rFonts w:cs="Arial"/>
                <w:color w:val="000000"/>
                <w:sz w:val="24"/>
                <w:szCs w:val="24"/>
                <w:lang w:eastAsia="es-MX"/>
              </w:rPr>
              <w:t>, 5 cámaras de vigilancia</w:t>
            </w:r>
            <w:r w:rsidR="00DB1F33" w:rsidRPr="00BF63BD">
              <w:rPr>
                <w:rFonts w:cs="Arial"/>
                <w:color w:val="000000"/>
                <w:sz w:val="24"/>
                <w:szCs w:val="24"/>
                <w:lang w:eastAsia="es-MX"/>
              </w:rPr>
              <w:t xml:space="preserve"> y</w:t>
            </w:r>
            <w:r w:rsidRPr="00BF63BD">
              <w:rPr>
                <w:rFonts w:cs="Arial"/>
                <w:color w:val="000000"/>
                <w:sz w:val="24"/>
                <w:szCs w:val="24"/>
                <w:lang w:eastAsia="es-MX"/>
              </w:rPr>
              <w:t xml:space="preserve"> 5 soportes para </w:t>
            </w:r>
            <w:r w:rsidR="00DB1F33" w:rsidRPr="00BF63BD">
              <w:rPr>
                <w:rFonts w:cs="Arial"/>
                <w:color w:val="000000"/>
                <w:sz w:val="24"/>
                <w:szCs w:val="24"/>
                <w:lang w:eastAsia="es-MX"/>
              </w:rPr>
              <w:t>televisión</w:t>
            </w:r>
            <w:r w:rsidRPr="00BF63BD">
              <w:rPr>
                <w:rFonts w:cs="Arial"/>
                <w:color w:val="000000"/>
                <w:sz w:val="24"/>
                <w:szCs w:val="24"/>
                <w:lang w:eastAsia="es-MX"/>
              </w:rPr>
              <w:t>. La inversión total fue de $244,100.00</w:t>
            </w:r>
          </w:p>
        </w:tc>
      </w:tr>
      <w:tr w:rsidR="00CE403D" w:rsidRPr="00BF63BD" w:rsidTr="008829F0">
        <w:trPr>
          <w:trHeight w:val="2980"/>
          <w:jc w:val="center"/>
        </w:trPr>
        <w:tc>
          <w:tcPr>
            <w:tcW w:w="4272" w:type="dxa"/>
            <w:tcBorders>
              <w:top w:val="single" w:sz="4" w:space="0" w:color="auto"/>
              <w:left w:val="single" w:sz="4" w:space="0" w:color="auto"/>
              <w:bottom w:val="single" w:sz="4" w:space="0" w:color="auto"/>
            </w:tcBorders>
            <w:shd w:val="clear" w:color="auto" w:fill="D3DFEE"/>
          </w:tcPr>
          <w:p w:rsidR="00CE403D" w:rsidRPr="00BF63BD" w:rsidRDefault="00CE403D" w:rsidP="008829F0">
            <w:pPr>
              <w:rPr>
                <w:rFonts w:cs="Arial"/>
                <w:bCs/>
                <w:color w:val="000000"/>
                <w:sz w:val="24"/>
                <w:szCs w:val="24"/>
                <w:lang w:eastAsia="es-MX"/>
              </w:rPr>
            </w:pPr>
            <w:r w:rsidRPr="00BF63BD">
              <w:rPr>
                <w:rFonts w:cs="Arial"/>
                <w:bCs/>
                <w:color w:val="000000"/>
                <w:sz w:val="24"/>
                <w:szCs w:val="24"/>
                <w:lang w:eastAsia="es-MX"/>
              </w:rPr>
              <w:t>Aulas móviles</w:t>
            </w:r>
          </w:p>
        </w:tc>
        <w:tc>
          <w:tcPr>
            <w:tcW w:w="4920" w:type="dxa"/>
            <w:tcBorders>
              <w:top w:val="single" w:sz="4" w:space="0" w:color="auto"/>
              <w:bottom w:val="single" w:sz="4" w:space="0" w:color="auto"/>
            </w:tcBorders>
            <w:shd w:val="clear" w:color="auto" w:fill="D3DFEE"/>
          </w:tcPr>
          <w:p w:rsidR="00CE403D" w:rsidRPr="00BF63BD" w:rsidRDefault="003B0F4D" w:rsidP="00D82CFB">
            <w:pPr>
              <w:spacing w:after="0" w:line="240" w:lineRule="auto"/>
              <w:jc w:val="both"/>
              <w:rPr>
                <w:rFonts w:cs="Arial"/>
                <w:color w:val="000000"/>
                <w:sz w:val="24"/>
                <w:szCs w:val="24"/>
                <w:lang w:eastAsia="es-MX"/>
              </w:rPr>
            </w:pPr>
            <w:r w:rsidRPr="00BF63BD">
              <w:rPr>
                <w:rFonts w:cs="Arial"/>
                <w:color w:val="000000"/>
                <w:sz w:val="24"/>
                <w:szCs w:val="24"/>
                <w:lang w:eastAsia="es-MX"/>
              </w:rPr>
              <w:t>Con apoyo del subsecretario Tuirán y por gestiones del Director General de Educación Superior Tecnológica, Dr. Carlos Alfonso García Ibarra, se adquirieron 15 módulos de 2 aulas móviles, haciendo un total de 30 aulas, incluyendo la instalación eléctrica, lo cual nos permitió resolver la necesidad de aulas que provocó el terremoto del 4 de abril, pues este fenómeno natural destruyó 44 aulas. La inversión total fue $3,500</w:t>
            </w:r>
            <w:r w:rsidR="00D82CFB" w:rsidRPr="00BF63BD">
              <w:rPr>
                <w:rFonts w:cs="Arial"/>
                <w:color w:val="000000"/>
                <w:sz w:val="24"/>
                <w:szCs w:val="24"/>
                <w:lang w:eastAsia="es-MX"/>
              </w:rPr>
              <w:t>,</w:t>
            </w:r>
            <w:r w:rsidRPr="00BF63BD">
              <w:rPr>
                <w:rFonts w:cs="Arial"/>
                <w:color w:val="000000"/>
                <w:sz w:val="24"/>
                <w:szCs w:val="24"/>
                <w:lang w:eastAsia="es-MX"/>
              </w:rPr>
              <w:t>00</w:t>
            </w:r>
            <w:r w:rsidR="00D82CFB" w:rsidRPr="00BF63BD">
              <w:rPr>
                <w:rFonts w:cs="Arial"/>
                <w:color w:val="000000"/>
                <w:sz w:val="24"/>
                <w:szCs w:val="24"/>
                <w:lang w:eastAsia="es-MX"/>
              </w:rPr>
              <w:t>0.00</w:t>
            </w:r>
            <w:r w:rsidRPr="00BF63BD">
              <w:rPr>
                <w:rFonts w:cs="Arial"/>
                <w:color w:val="000000"/>
                <w:sz w:val="24"/>
                <w:szCs w:val="24"/>
                <w:lang w:eastAsia="es-MX"/>
              </w:rPr>
              <w:t xml:space="preserve"> </w:t>
            </w:r>
            <w:r w:rsidR="00A9236E" w:rsidRPr="00BF63BD">
              <w:rPr>
                <w:rFonts w:cs="Arial"/>
                <w:color w:val="000000"/>
                <w:sz w:val="24"/>
                <w:szCs w:val="24"/>
                <w:lang w:eastAsia="es-MX"/>
              </w:rPr>
              <w:t xml:space="preserve">pesos </w:t>
            </w:r>
            <w:r w:rsidRPr="00BF63BD">
              <w:rPr>
                <w:rFonts w:cs="Arial"/>
                <w:color w:val="000000"/>
                <w:sz w:val="24"/>
                <w:szCs w:val="24"/>
                <w:lang w:eastAsia="es-MX"/>
              </w:rPr>
              <w:t>operados a través del INIFE-BC.</w:t>
            </w:r>
          </w:p>
        </w:tc>
      </w:tr>
      <w:tr w:rsidR="00CE403D" w:rsidRPr="00BF63BD" w:rsidTr="008829F0">
        <w:trPr>
          <w:trHeight w:val="2980"/>
          <w:jc w:val="center"/>
        </w:trPr>
        <w:tc>
          <w:tcPr>
            <w:tcW w:w="4272" w:type="dxa"/>
            <w:tcBorders>
              <w:top w:val="single" w:sz="4" w:space="0" w:color="auto"/>
              <w:left w:val="single" w:sz="4" w:space="0" w:color="auto"/>
              <w:bottom w:val="single" w:sz="4" w:space="0" w:color="auto"/>
            </w:tcBorders>
            <w:shd w:val="clear" w:color="auto" w:fill="D3DFEE"/>
          </w:tcPr>
          <w:p w:rsidR="00CE403D" w:rsidRPr="00BF63BD" w:rsidRDefault="00CE403D" w:rsidP="00557C22">
            <w:pPr>
              <w:jc w:val="both"/>
              <w:rPr>
                <w:rFonts w:cs="Arial"/>
                <w:bCs/>
                <w:color w:val="000000"/>
                <w:sz w:val="24"/>
                <w:szCs w:val="24"/>
                <w:lang w:eastAsia="es-MX"/>
              </w:rPr>
            </w:pPr>
            <w:r w:rsidRPr="00BF63BD">
              <w:rPr>
                <w:rFonts w:cs="Arial"/>
                <w:bCs/>
                <w:color w:val="000000"/>
                <w:sz w:val="24"/>
                <w:szCs w:val="24"/>
                <w:lang w:eastAsia="es-MX"/>
              </w:rPr>
              <w:t>Banquetas perimetrales en aulas móviles.</w:t>
            </w:r>
          </w:p>
        </w:tc>
        <w:tc>
          <w:tcPr>
            <w:tcW w:w="4920" w:type="dxa"/>
            <w:tcBorders>
              <w:top w:val="single" w:sz="4" w:space="0" w:color="auto"/>
              <w:bottom w:val="single" w:sz="4" w:space="0" w:color="auto"/>
            </w:tcBorders>
            <w:shd w:val="clear" w:color="auto" w:fill="D3DFEE"/>
          </w:tcPr>
          <w:p w:rsidR="00CE403D" w:rsidRPr="00BF63BD" w:rsidRDefault="008D0506" w:rsidP="00557C22">
            <w:pPr>
              <w:spacing w:after="0" w:line="240" w:lineRule="auto"/>
              <w:jc w:val="both"/>
              <w:rPr>
                <w:rFonts w:cs="Arial"/>
                <w:color w:val="000000"/>
                <w:sz w:val="24"/>
                <w:szCs w:val="24"/>
                <w:lang w:eastAsia="es-MX"/>
              </w:rPr>
            </w:pPr>
            <w:r w:rsidRPr="00BF63BD">
              <w:rPr>
                <w:rFonts w:cs="Arial"/>
                <w:color w:val="000000"/>
                <w:sz w:val="24"/>
                <w:szCs w:val="24"/>
                <w:lang w:eastAsia="es-MX"/>
              </w:rPr>
              <w:t xml:space="preserve">Se </w:t>
            </w:r>
            <w:r w:rsidR="00F622DE" w:rsidRPr="00BF63BD">
              <w:rPr>
                <w:rFonts w:cs="Arial"/>
                <w:color w:val="000000"/>
                <w:sz w:val="24"/>
                <w:szCs w:val="24"/>
                <w:lang w:eastAsia="es-MX"/>
              </w:rPr>
              <w:t>le dio mantenimiento a</w:t>
            </w:r>
            <w:r w:rsidRPr="00BF63BD">
              <w:rPr>
                <w:rFonts w:cs="Arial"/>
                <w:color w:val="000000"/>
                <w:sz w:val="24"/>
                <w:szCs w:val="24"/>
                <w:lang w:eastAsia="es-MX"/>
              </w:rPr>
              <w:t xml:space="preserve"> banquetas en las aulas móviles. Esto nos permitió dar servicio a 980 alumnos y 30 profesores por hora.</w:t>
            </w:r>
          </w:p>
          <w:p w:rsidR="0093146C" w:rsidRPr="00BF63BD" w:rsidRDefault="0093146C" w:rsidP="00557C22">
            <w:pPr>
              <w:spacing w:after="0" w:line="240" w:lineRule="auto"/>
              <w:jc w:val="both"/>
              <w:rPr>
                <w:rFonts w:cs="Arial"/>
                <w:color w:val="000000"/>
                <w:sz w:val="24"/>
                <w:szCs w:val="24"/>
                <w:lang w:eastAsia="es-MX"/>
              </w:rPr>
            </w:pPr>
            <w:r w:rsidRPr="00BF63BD">
              <w:rPr>
                <w:rFonts w:cs="Arial"/>
                <w:color w:val="000000"/>
                <w:sz w:val="24"/>
                <w:szCs w:val="24"/>
                <w:lang w:eastAsia="es-MX"/>
              </w:rPr>
              <w:t>En esta obra de infraestructura se invirtieron $</w:t>
            </w:r>
            <w:r w:rsidR="00021A3C" w:rsidRPr="00BF63BD">
              <w:rPr>
                <w:rFonts w:cs="Arial"/>
                <w:color w:val="000000"/>
                <w:sz w:val="24"/>
                <w:szCs w:val="24"/>
                <w:lang w:eastAsia="es-MX"/>
              </w:rPr>
              <w:t>121,222</w:t>
            </w:r>
            <w:r w:rsidRPr="00BF63BD">
              <w:rPr>
                <w:rFonts w:cs="Arial"/>
                <w:color w:val="000000"/>
                <w:sz w:val="24"/>
                <w:szCs w:val="24"/>
                <w:lang w:eastAsia="es-MX"/>
              </w:rPr>
              <w:t>.</w:t>
            </w:r>
            <w:r w:rsidR="00021A3C" w:rsidRPr="00BF63BD">
              <w:rPr>
                <w:rFonts w:cs="Arial"/>
                <w:color w:val="000000"/>
                <w:sz w:val="24"/>
                <w:szCs w:val="24"/>
                <w:lang w:eastAsia="es-MX"/>
              </w:rPr>
              <w:t>65</w:t>
            </w:r>
            <w:r w:rsidRPr="00BF63BD">
              <w:rPr>
                <w:rFonts w:cs="Arial"/>
                <w:color w:val="000000"/>
                <w:sz w:val="24"/>
                <w:szCs w:val="24"/>
                <w:lang w:eastAsia="es-MX"/>
              </w:rPr>
              <w:t xml:space="preserve"> pesos.</w:t>
            </w:r>
          </w:p>
        </w:tc>
      </w:tr>
      <w:tr w:rsidR="00CE403D" w:rsidRPr="00BF63BD" w:rsidTr="008829F0">
        <w:trPr>
          <w:trHeight w:val="2980"/>
          <w:jc w:val="center"/>
        </w:trPr>
        <w:tc>
          <w:tcPr>
            <w:tcW w:w="4272" w:type="dxa"/>
            <w:tcBorders>
              <w:top w:val="single" w:sz="4" w:space="0" w:color="auto"/>
              <w:left w:val="single" w:sz="4" w:space="0" w:color="auto"/>
              <w:bottom w:val="single" w:sz="4" w:space="0" w:color="auto"/>
            </w:tcBorders>
            <w:shd w:val="clear" w:color="auto" w:fill="D3DFEE"/>
          </w:tcPr>
          <w:p w:rsidR="00CE403D" w:rsidRPr="00BF63BD" w:rsidRDefault="00CE403D" w:rsidP="008829F0">
            <w:pPr>
              <w:rPr>
                <w:rFonts w:cs="Arial"/>
                <w:bCs/>
                <w:color w:val="000000"/>
                <w:sz w:val="24"/>
                <w:szCs w:val="24"/>
                <w:lang w:eastAsia="es-MX"/>
              </w:rPr>
            </w:pPr>
            <w:r w:rsidRPr="00BF63BD">
              <w:rPr>
                <w:rFonts w:cs="Arial"/>
                <w:bCs/>
                <w:color w:val="000000"/>
                <w:sz w:val="24"/>
                <w:szCs w:val="24"/>
                <w:lang w:eastAsia="es-MX"/>
              </w:rPr>
              <w:lastRenderedPageBreak/>
              <w:t xml:space="preserve">Reubicación del </w:t>
            </w:r>
            <w:r w:rsidR="00B41898" w:rsidRPr="00BF63BD">
              <w:rPr>
                <w:rFonts w:cs="Arial"/>
                <w:bCs/>
                <w:color w:val="000000"/>
                <w:sz w:val="24"/>
                <w:szCs w:val="24"/>
                <w:lang w:eastAsia="es-MX"/>
              </w:rPr>
              <w:t xml:space="preserve">SITE </w:t>
            </w:r>
            <w:r w:rsidRPr="00BF63BD">
              <w:rPr>
                <w:rFonts w:cs="Arial"/>
                <w:bCs/>
                <w:color w:val="000000"/>
                <w:sz w:val="24"/>
                <w:szCs w:val="24"/>
                <w:lang w:eastAsia="es-MX"/>
              </w:rPr>
              <w:t xml:space="preserve">de voz y datos así como la </w:t>
            </w:r>
            <w:r w:rsidR="00D648ED" w:rsidRPr="00BF63BD">
              <w:rPr>
                <w:rFonts w:cs="Arial"/>
                <w:bCs/>
                <w:color w:val="000000"/>
                <w:sz w:val="24"/>
                <w:szCs w:val="24"/>
                <w:lang w:eastAsia="es-MX"/>
              </w:rPr>
              <w:t>cabina de transmis</w:t>
            </w:r>
            <w:r w:rsidR="00B74ABB" w:rsidRPr="00BF63BD">
              <w:rPr>
                <w:rFonts w:cs="Arial"/>
                <w:bCs/>
                <w:color w:val="000000"/>
                <w:sz w:val="24"/>
                <w:szCs w:val="24"/>
                <w:lang w:eastAsia="es-MX"/>
              </w:rPr>
              <w:t>i</w:t>
            </w:r>
            <w:r w:rsidR="00D648ED" w:rsidRPr="00BF63BD">
              <w:rPr>
                <w:rFonts w:cs="Arial"/>
                <w:bCs/>
                <w:color w:val="000000"/>
                <w:sz w:val="24"/>
                <w:szCs w:val="24"/>
                <w:lang w:eastAsia="es-MX"/>
              </w:rPr>
              <w:t xml:space="preserve">ón de la </w:t>
            </w:r>
            <w:r w:rsidRPr="00BF63BD">
              <w:rPr>
                <w:rFonts w:cs="Arial"/>
                <w:bCs/>
                <w:color w:val="000000"/>
                <w:sz w:val="24"/>
                <w:szCs w:val="24"/>
                <w:lang w:eastAsia="es-MX"/>
              </w:rPr>
              <w:t>radio.</w:t>
            </w:r>
          </w:p>
        </w:tc>
        <w:tc>
          <w:tcPr>
            <w:tcW w:w="4920" w:type="dxa"/>
            <w:tcBorders>
              <w:top w:val="single" w:sz="4" w:space="0" w:color="auto"/>
              <w:bottom w:val="single" w:sz="4" w:space="0" w:color="auto"/>
            </w:tcBorders>
            <w:shd w:val="clear" w:color="auto" w:fill="D3DFEE"/>
          </w:tcPr>
          <w:p w:rsidR="00CE403D" w:rsidRPr="00BF63BD" w:rsidRDefault="00196B86" w:rsidP="00D850BB">
            <w:pPr>
              <w:spacing w:after="0" w:line="240" w:lineRule="auto"/>
              <w:jc w:val="both"/>
              <w:rPr>
                <w:rFonts w:cs="Arial"/>
                <w:color w:val="000000"/>
                <w:sz w:val="24"/>
                <w:szCs w:val="24"/>
                <w:lang w:eastAsia="es-MX"/>
              </w:rPr>
            </w:pPr>
            <w:r w:rsidRPr="00BF63BD">
              <w:rPr>
                <w:rFonts w:cs="Arial"/>
                <w:color w:val="000000"/>
                <w:sz w:val="24"/>
                <w:szCs w:val="24"/>
                <w:lang w:eastAsia="es-MX"/>
              </w:rPr>
              <w:t>Como resultado de los daños causados por el terremoto del 4 de abril, se tuvo que reubicar el equipamiento instalado en el edificio G (centro de cómputo). En este caso en particular, se reubicaron las instalaciones de voz, datos y radio en el edificio adyacente I</w:t>
            </w:r>
            <w:r w:rsidR="00B631E1" w:rsidRPr="00BF63BD">
              <w:rPr>
                <w:rFonts w:cs="Arial"/>
                <w:color w:val="000000"/>
                <w:sz w:val="24"/>
                <w:szCs w:val="24"/>
                <w:lang w:eastAsia="es-MX"/>
              </w:rPr>
              <w:t xml:space="preserve"> (extraescolares)</w:t>
            </w:r>
            <w:r w:rsidRPr="00BF63BD">
              <w:rPr>
                <w:rFonts w:cs="Arial"/>
                <w:color w:val="000000"/>
                <w:sz w:val="24"/>
                <w:szCs w:val="24"/>
                <w:lang w:eastAsia="es-MX"/>
              </w:rPr>
              <w:t>. Esto nos permitió seguir operando para atender la</w:t>
            </w:r>
            <w:r w:rsidR="002E51EF" w:rsidRPr="00BF63BD">
              <w:rPr>
                <w:rFonts w:cs="Arial"/>
                <w:color w:val="000000"/>
                <w:sz w:val="24"/>
                <w:szCs w:val="24"/>
                <w:lang w:eastAsia="es-MX"/>
              </w:rPr>
              <w:t>s</w:t>
            </w:r>
            <w:r w:rsidRPr="00BF63BD">
              <w:rPr>
                <w:rFonts w:cs="Arial"/>
                <w:color w:val="000000"/>
                <w:sz w:val="24"/>
                <w:szCs w:val="24"/>
                <w:lang w:eastAsia="es-MX"/>
              </w:rPr>
              <w:t xml:space="preserve"> necesidad</w:t>
            </w:r>
            <w:r w:rsidR="002E51EF" w:rsidRPr="00BF63BD">
              <w:rPr>
                <w:rFonts w:cs="Arial"/>
                <w:color w:val="000000"/>
                <w:sz w:val="24"/>
                <w:szCs w:val="24"/>
                <w:lang w:eastAsia="es-MX"/>
              </w:rPr>
              <w:t>es de alumnos, docentes y adminis</w:t>
            </w:r>
            <w:r w:rsidRPr="00BF63BD">
              <w:rPr>
                <w:rFonts w:cs="Arial"/>
                <w:color w:val="000000"/>
                <w:sz w:val="24"/>
                <w:szCs w:val="24"/>
                <w:lang w:eastAsia="es-MX"/>
              </w:rPr>
              <w:t xml:space="preserve">trativos. La inversión en esta obra de </w:t>
            </w:r>
            <w:r w:rsidR="00B840DF" w:rsidRPr="00BF63BD">
              <w:rPr>
                <w:rFonts w:cs="Arial"/>
                <w:color w:val="000000"/>
                <w:sz w:val="24"/>
                <w:szCs w:val="24"/>
                <w:lang w:eastAsia="es-MX"/>
              </w:rPr>
              <w:t>infraestructura</w:t>
            </w:r>
            <w:r w:rsidR="00CD5B01" w:rsidRPr="00BF63BD">
              <w:rPr>
                <w:rFonts w:cs="Arial"/>
                <w:color w:val="000000"/>
                <w:sz w:val="24"/>
                <w:szCs w:val="24"/>
                <w:lang w:eastAsia="es-MX"/>
              </w:rPr>
              <w:t xml:space="preserve"> fue de $</w:t>
            </w:r>
            <w:r w:rsidR="00CD5B01" w:rsidRPr="00BF63BD">
              <w:rPr>
                <w:rFonts w:cs="Arial"/>
                <w:color w:val="000000"/>
                <w:lang w:eastAsia="es-MX"/>
              </w:rPr>
              <w:t>741,746</w:t>
            </w:r>
            <w:r w:rsidR="00CD5B01" w:rsidRPr="00BF63BD">
              <w:rPr>
                <w:rFonts w:cs="Arial"/>
                <w:color w:val="000000"/>
                <w:sz w:val="24"/>
                <w:szCs w:val="24"/>
                <w:lang w:eastAsia="es-MX"/>
              </w:rPr>
              <w:t xml:space="preserve"> pesos</w:t>
            </w:r>
            <w:r w:rsidRPr="00BF63BD">
              <w:rPr>
                <w:rFonts w:cs="Arial"/>
                <w:color w:val="000000"/>
                <w:sz w:val="24"/>
                <w:szCs w:val="24"/>
                <w:lang w:eastAsia="es-MX"/>
              </w:rPr>
              <w:t>.</w:t>
            </w:r>
          </w:p>
        </w:tc>
      </w:tr>
      <w:tr w:rsidR="007A300E" w:rsidRPr="00BF63BD" w:rsidTr="008829F0">
        <w:trPr>
          <w:trHeight w:val="2980"/>
          <w:jc w:val="center"/>
        </w:trPr>
        <w:tc>
          <w:tcPr>
            <w:tcW w:w="4272" w:type="dxa"/>
            <w:tcBorders>
              <w:top w:val="single" w:sz="4" w:space="0" w:color="auto"/>
              <w:left w:val="single" w:sz="4" w:space="0" w:color="auto"/>
              <w:bottom w:val="single" w:sz="4" w:space="0" w:color="auto"/>
            </w:tcBorders>
            <w:shd w:val="clear" w:color="auto" w:fill="D3DFEE"/>
          </w:tcPr>
          <w:p w:rsidR="007A300E" w:rsidRPr="00BF63BD" w:rsidRDefault="003C3533" w:rsidP="007A300E">
            <w:pPr>
              <w:jc w:val="both"/>
              <w:rPr>
                <w:rFonts w:cs="Arial"/>
                <w:bCs/>
                <w:color w:val="000000"/>
                <w:sz w:val="24"/>
                <w:szCs w:val="24"/>
                <w:lang w:eastAsia="es-MX"/>
              </w:rPr>
            </w:pPr>
            <w:r w:rsidRPr="00BF63BD">
              <w:rPr>
                <w:rFonts w:cs="Arial"/>
                <w:bCs/>
                <w:color w:val="000000"/>
                <w:sz w:val="24"/>
                <w:szCs w:val="24"/>
                <w:lang w:eastAsia="es-MX"/>
              </w:rPr>
              <w:t>Reubicación de la sala Honeyw</w:t>
            </w:r>
            <w:r w:rsidR="007A300E" w:rsidRPr="00BF63BD">
              <w:rPr>
                <w:rFonts w:cs="Arial"/>
                <w:bCs/>
                <w:color w:val="000000"/>
                <w:sz w:val="24"/>
                <w:szCs w:val="24"/>
                <w:lang w:eastAsia="es-MX"/>
              </w:rPr>
              <w:t>ell del edificio G (centro de cómputo) y laboratorio de contaduría del edificio D; ambos al Edificio B (centro de información).</w:t>
            </w:r>
          </w:p>
        </w:tc>
        <w:tc>
          <w:tcPr>
            <w:tcW w:w="4920" w:type="dxa"/>
            <w:tcBorders>
              <w:top w:val="single" w:sz="4" w:space="0" w:color="auto"/>
              <w:bottom w:val="single" w:sz="4" w:space="0" w:color="auto"/>
            </w:tcBorders>
            <w:shd w:val="clear" w:color="auto" w:fill="D3DFEE"/>
          </w:tcPr>
          <w:p w:rsidR="007A300E" w:rsidRPr="00BF63BD" w:rsidRDefault="007A300E" w:rsidP="007A300E">
            <w:pPr>
              <w:spacing w:after="0" w:line="240" w:lineRule="auto"/>
              <w:jc w:val="both"/>
              <w:rPr>
                <w:rFonts w:cs="Arial"/>
                <w:color w:val="000000"/>
                <w:sz w:val="24"/>
                <w:szCs w:val="24"/>
                <w:lang w:eastAsia="es-MX"/>
              </w:rPr>
            </w:pPr>
            <w:r w:rsidRPr="00BF63BD">
              <w:rPr>
                <w:rFonts w:cs="Arial"/>
                <w:color w:val="000000"/>
                <w:sz w:val="24"/>
                <w:szCs w:val="24"/>
                <w:lang w:eastAsia="es-MX"/>
              </w:rPr>
              <w:t xml:space="preserve">Como resultado de los daños causados por el terremoto del 4 </w:t>
            </w:r>
            <w:r w:rsidR="003C3533" w:rsidRPr="00BF63BD">
              <w:rPr>
                <w:rFonts w:cs="Arial"/>
                <w:color w:val="000000"/>
                <w:sz w:val="24"/>
                <w:szCs w:val="24"/>
                <w:lang w:eastAsia="es-MX"/>
              </w:rPr>
              <w:t>de abril los laboratorios Honeyw</w:t>
            </w:r>
            <w:r w:rsidRPr="00BF63BD">
              <w:rPr>
                <w:rFonts w:cs="Arial"/>
                <w:color w:val="000000"/>
                <w:sz w:val="24"/>
                <w:szCs w:val="24"/>
                <w:lang w:eastAsia="es-MX"/>
              </w:rPr>
              <w:t>ell y Contabilidad, sufrieron daños de consideración, por dicho motivo se acondicionaron 2 espacios en Biblioteca Planta Alta. Dichos espacios requirieron red eléctrica, red de datos, dispositivos de conectividad, mobiliario. La inversión de esta obra de infraestructura fue de $80,351.00</w:t>
            </w:r>
          </w:p>
        </w:tc>
      </w:tr>
      <w:tr w:rsidR="007A300E" w:rsidRPr="00BF63BD" w:rsidTr="008829F0">
        <w:trPr>
          <w:trHeight w:val="2980"/>
          <w:jc w:val="center"/>
        </w:trPr>
        <w:tc>
          <w:tcPr>
            <w:tcW w:w="4272" w:type="dxa"/>
            <w:tcBorders>
              <w:top w:val="single" w:sz="4" w:space="0" w:color="auto"/>
              <w:left w:val="single" w:sz="4" w:space="0" w:color="auto"/>
              <w:bottom w:val="single" w:sz="4" w:space="0" w:color="auto"/>
            </w:tcBorders>
            <w:shd w:val="clear" w:color="auto" w:fill="D3DFEE"/>
          </w:tcPr>
          <w:p w:rsidR="007A300E" w:rsidRPr="00BF63BD" w:rsidRDefault="007A300E" w:rsidP="008829F0">
            <w:pPr>
              <w:rPr>
                <w:rFonts w:cs="Arial"/>
                <w:bCs/>
                <w:color w:val="000000"/>
                <w:sz w:val="24"/>
                <w:szCs w:val="24"/>
                <w:lang w:eastAsia="es-MX"/>
              </w:rPr>
            </w:pPr>
            <w:r w:rsidRPr="00BF63BD">
              <w:rPr>
                <w:rFonts w:cs="Arial"/>
                <w:bCs/>
                <w:color w:val="000000"/>
                <w:sz w:val="24"/>
                <w:szCs w:val="24"/>
                <w:lang w:eastAsia="es-MX"/>
              </w:rPr>
              <w:t>Reubicación del laboratorio de industrial del V al I</w:t>
            </w:r>
          </w:p>
        </w:tc>
        <w:tc>
          <w:tcPr>
            <w:tcW w:w="4920" w:type="dxa"/>
            <w:tcBorders>
              <w:top w:val="single" w:sz="4" w:space="0" w:color="auto"/>
              <w:bottom w:val="single" w:sz="4" w:space="0" w:color="auto"/>
            </w:tcBorders>
            <w:shd w:val="clear" w:color="auto" w:fill="D3DFEE"/>
          </w:tcPr>
          <w:p w:rsidR="007A300E" w:rsidRPr="00BF63BD" w:rsidRDefault="007A300E" w:rsidP="00DE6842">
            <w:pPr>
              <w:spacing w:after="0" w:line="240" w:lineRule="auto"/>
              <w:jc w:val="both"/>
              <w:rPr>
                <w:rFonts w:cs="Arial"/>
                <w:color w:val="000000"/>
                <w:sz w:val="24"/>
                <w:szCs w:val="24"/>
                <w:lang w:eastAsia="es-MX"/>
              </w:rPr>
            </w:pPr>
            <w:r w:rsidRPr="00BF63BD">
              <w:rPr>
                <w:rFonts w:cs="Arial"/>
                <w:color w:val="000000"/>
                <w:sz w:val="24"/>
                <w:szCs w:val="24"/>
                <w:lang w:eastAsia="es-MX"/>
              </w:rPr>
              <w:t>Las instalaciones académicas del edificio V resultaron dañadas a causa del terremoto del 4 de abril, por lo que fue necesario reubicar una parte del equipamiento del laboratorio de Ingeniería</w:t>
            </w:r>
            <w:r w:rsidR="002F6A8F" w:rsidRPr="00BF63BD">
              <w:rPr>
                <w:rFonts w:cs="Arial"/>
                <w:color w:val="000000"/>
                <w:sz w:val="24"/>
                <w:szCs w:val="24"/>
                <w:lang w:eastAsia="es-MX"/>
              </w:rPr>
              <w:t xml:space="preserve"> al edificio I (extraescolares), teniendo la necesidad de acondicionar el espacio con instalaciones neumáticas y eléctricas para dichos equipos.</w:t>
            </w:r>
            <w:r w:rsidRPr="00BF63BD">
              <w:rPr>
                <w:rFonts w:cs="Arial"/>
                <w:color w:val="000000"/>
                <w:sz w:val="24"/>
                <w:szCs w:val="24"/>
                <w:lang w:eastAsia="es-MX"/>
              </w:rPr>
              <w:t xml:space="preserve"> Esta adecuación en la infraestructura educativa tuvo un costo de $</w:t>
            </w:r>
            <w:r w:rsidR="002F6A8F" w:rsidRPr="00BF63BD">
              <w:rPr>
                <w:rFonts w:cs="Arial"/>
                <w:color w:val="000000"/>
                <w:lang w:eastAsia="es-MX"/>
              </w:rPr>
              <w:t>24,000 pesos</w:t>
            </w:r>
            <w:r w:rsidRPr="00BF63BD">
              <w:rPr>
                <w:rFonts w:cs="Arial"/>
                <w:color w:val="000000"/>
                <w:sz w:val="24"/>
                <w:szCs w:val="24"/>
                <w:lang w:eastAsia="es-MX"/>
              </w:rPr>
              <w:t>.</w:t>
            </w:r>
          </w:p>
        </w:tc>
      </w:tr>
      <w:tr w:rsidR="007A300E" w:rsidRPr="00BF63BD" w:rsidTr="008829F0">
        <w:trPr>
          <w:trHeight w:val="2980"/>
          <w:jc w:val="center"/>
        </w:trPr>
        <w:tc>
          <w:tcPr>
            <w:tcW w:w="4272" w:type="dxa"/>
            <w:tcBorders>
              <w:top w:val="single" w:sz="4" w:space="0" w:color="auto"/>
              <w:left w:val="single" w:sz="4" w:space="0" w:color="auto"/>
              <w:bottom w:val="single" w:sz="4" w:space="0" w:color="auto"/>
            </w:tcBorders>
            <w:shd w:val="clear" w:color="auto" w:fill="D3DFEE"/>
          </w:tcPr>
          <w:p w:rsidR="007A300E" w:rsidRPr="00BF63BD" w:rsidRDefault="007A300E" w:rsidP="001F43A7">
            <w:pPr>
              <w:jc w:val="both"/>
              <w:rPr>
                <w:rFonts w:cs="Arial"/>
                <w:bCs/>
                <w:color w:val="000000"/>
                <w:sz w:val="24"/>
                <w:szCs w:val="24"/>
                <w:lang w:eastAsia="es-MX"/>
              </w:rPr>
            </w:pPr>
            <w:r w:rsidRPr="00BF63BD">
              <w:rPr>
                <w:rFonts w:cs="Arial"/>
                <w:bCs/>
                <w:color w:val="000000"/>
                <w:sz w:val="24"/>
                <w:szCs w:val="24"/>
                <w:lang w:eastAsia="es-MX"/>
              </w:rPr>
              <w:t>Reubicación de Servicios Escolares del V (industrial) al B (centro de información) y posteriormente al L.</w:t>
            </w:r>
          </w:p>
        </w:tc>
        <w:tc>
          <w:tcPr>
            <w:tcW w:w="4920" w:type="dxa"/>
            <w:tcBorders>
              <w:top w:val="single" w:sz="4" w:space="0" w:color="auto"/>
              <w:bottom w:val="single" w:sz="4" w:space="0" w:color="auto"/>
            </w:tcBorders>
            <w:shd w:val="clear" w:color="auto" w:fill="D3DFEE"/>
          </w:tcPr>
          <w:p w:rsidR="007A300E" w:rsidRPr="00BF63BD" w:rsidRDefault="007A300E" w:rsidP="001F43A7">
            <w:pPr>
              <w:spacing w:after="0" w:line="240" w:lineRule="auto"/>
              <w:jc w:val="both"/>
              <w:rPr>
                <w:rFonts w:cs="Arial"/>
                <w:color w:val="000000"/>
                <w:sz w:val="24"/>
                <w:szCs w:val="24"/>
                <w:lang w:eastAsia="es-MX"/>
              </w:rPr>
            </w:pPr>
            <w:r w:rsidRPr="00BF63BD">
              <w:rPr>
                <w:rFonts w:cs="Arial"/>
                <w:color w:val="000000"/>
                <w:sz w:val="24"/>
                <w:szCs w:val="24"/>
                <w:lang w:eastAsia="es-MX"/>
              </w:rPr>
              <w:t>Las instalaciones administrativas del edificio V resultaron dañadas a causa del terremoto del 4 de abril, por lo que fue necesario reubicar una parte del equipamiento del Departamento de Servicios Escolares al edificio B (Centro de Información). Posteriormente fue necesario reubicar a este departamento a la Unidad Académica L. Esta adecuación en la infraestructura administrativa tuvo un costo de $</w:t>
            </w:r>
            <w:r w:rsidRPr="00BF63BD">
              <w:rPr>
                <w:rFonts w:cs="Arial"/>
                <w:color w:val="000000"/>
                <w:lang w:eastAsia="es-MX"/>
              </w:rPr>
              <w:t>3,977.21</w:t>
            </w:r>
            <w:r w:rsidRPr="00BF63BD">
              <w:rPr>
                <w:rFonts w:cs="Arial"/>
                <w:color w:val="000000"/>
                <w:sz w:val="24"/>
                <w:szCs w:val="24"/>
                <w:lang w:eastAsia="es-MX"/>
              </w:rPr>
              <w:t xml:space="preserve"> pesos.</w:t>
            </w:r>
          </w:p>
        </w:tc>
      </w:tr>
      <w:tr w:rsidR="007A300E" w:rsidRPr="00BF63BD" w:rsidTr="008829F0">
        <w:trPr>
          <w:trHeight w:val="2980"/>
          <w:jc w:val="center"/>
        </w:trPr>
        <w:tc>
          <w:tcPr>
            <w:tcW w:w="4272" w:type="dxa"/>
            <w:tcBorders>
              <w:top w:val="single" w:sz="4" w:space="0" w:color="auto"/>
              <w:left w:val="single" w:sz="4" w:space="0" w:color="auto"/>
              <w:bottom w:val="single" w:sz="4" w:space="0" w:color="auto"/>
            </w:tcBorders>
            <w:shd w:val="clear" w:color="auto" w:fill="D3DFEE"/>
          </w:tcPr>
          <w:p w:rsidR="007A300E" w:rsidRPr="00BF63BD" w:rsidRDefault="007A300E" w:rsidP="0005120C">
            <w:pPr>
              <w:jc w:val="both"/>
              <w:rPr>
                <w:rFonts w:cs="Arial"/>
                <w:bCs/>
                <w:color w:val="000000"/>
                <w:sz w:val="24"/>
                <w:szCs w:val="24"/>
                <w:lang w:eastAsia="es-MX"/>
              </w:rPr>
            </w:pPr>
            <w:r w:rsidRPr="00BF63BD">
              <w:rPr>
                <w:rFonts w:cs="Arial"/>
                <w:bCs/>
                <w:color w:val="000000"/>
                <w:sz w:val="24"/>
                <w:szCs w:val="24"/>
                <w:lang w:eastAsia="es-MX"/>
              </w:rPr>
              <w:lastRenderedPageBreak/>
              <w:t>Instalación de sistema de riego automático para el campo de béisbol</w:t>
            </w:r>
          </w:p>
        </w:tc>
        <w:tc>
          <w:tcPr>
            <w:tcW w:w="4920" w:type="dxa"/>
            <w:tcBorders>
              <w:top w:val="single" w:sz="4" w:space="0" w:color="auto"/>
              <w:bottom w:val="single" w:sz="4" w:space="0" w:color="auto"/>
            </w:tcBorders>
            <w:shd w:val="clear" w:color="auto" w:fill="D3DFEE"/>
          </w:tcPr>
          <w:p w:rsidR="007A300E" w:rsidRPr="00BF63BD" w:rsidRDefault="007A300E" w:rsidP="0005120C">
            <w:pPr>
              <w:spacing w:after="0" w:line="240" w:lineRule="auto"/>
              <w:jc w:val="both"/>
              <w:rPr>
                <w:rFonts w:cs="Arial"/>
                <w:color w:val="000000"/>
                <w:sz w:val="24"/>
                <w:szCs w:val="24"/>
                <w:lang w:eastAsia="es-MX"/>
              </w:rPr>
            </w:pPr>
            <w:r w:rsidRPr="00BF63BD">
              <w:rPr>
                <w:rFonts w:cs="Arial"/>
                <w:color w:val="000000"/>
                <w:sz w:val="24"/>
                <w:szCs w:val="24"/>
                <w:lang w:eastAsia="es-MX"/>
              </w:rPr>
              <w:t>Con el propósito de hacer más funcional el campo de béisbol para la práctica extraescolar, se instaló un sistema de riego automático. Esto permitió mantener en buen estado el pasto recién sembrado. La inversión fue de $128,993.10 pesos.</w:t>
            </w:r>
          </w:p>
        </w:tc>
      </w:tr>
      <w:tr w:rsidR="007A300E" w:rsidRPr="00BF63BD" w:rsidTr="008829F0">
        <w:trPr>
          <w:trHeight w:val="2980"/>
          <w:jc w:val="center"/>
        </w:trPr>
        <w:tc>
          <w:tcPr>
            <w:tcW w:w="4272" w:type="dxa"/>
            <w:tcBorders>
              <w:top w:val="single" w:sz="4" w:space="0" w:color="auto"/>
              <w:left w:val="single" w:sz="4" w:space="0" w:color="auto"/>
              <w:bottom w:val="single" w:sz="4" w:space="0" w:color="auto"/>
            </w:tcBorders>
            <w:shd w:val="clear" w:color="auto" w:fill="D3DFEE"/>
          </w:tcPr>
          <w:p w:rsidR="007A300E" w:rsidRPr="00BF63BD" w:rsidRDefault="007A300E" w:rsidP="008829F0">
            <w:pPr>
              <w:rPr>
                <w:rFonts w:cs="Arial"/>
                <w:bCs/>
                <w:color w:val="000000"/>
                <w:sz w:val="24"/>
                <w:szCs w:val="24"/>
                <w:lang w:eastAsia="es-MX"/>
              </w:rPr>
            </w:pPr>
            <w:r w:rsidRPr="00BF63BD">
              <w:rPr>
                <w:rFonts w:cs="Arial"/>
                <w:bCs/>
                <w:color w:val="000000"/>
                <w:sz w:val="24"/>
                <w:szCs w:val="24"/>
                <w:lang w:eastAsia="es-MX"/>
              </w:rPr>
              <w:t>Resembrado de pasto en el campo de béisbol.</w:t>
            </w:r>
          </w:p>
        </w:tc>
        <w:tc>
          <w:tcPr>
            <w:tcW w:w="4920" w:type="dxa"/>
            <w:tcBorders>
              <w:top w:val="single" w:sz="4" w:space="0" w:color="auto"/>
              <w:bottom w:val="single" w:sz="4" w:space="0" w:color="auto"/>
            </w:tcBorders>
            <w:shd w:val="clear" w:color="auto" w:fill="D3DFEE"/>
          </w:tcPr>
          <w:p w:rsidR="007A300E" w:rsidRPr="00BF63BD" w:rsidRDefault="007A300E" w:rsidP="00BF49DC">
            <w:pPr>
              <w:spacing w:after="0" w:line="240" w:lineRule="auto"/>
              <w:jc w:val="both"/>
              <w:rPr>
                <w:rFonts w:cs="Arial"/>
                <w:color w:val="000000"/>
                <w:sz w:val="24"/>
                <w:szCs w:val="24"/>
                <w:lang w:eastAsia="es-MX"/>
              </w:rPr>
            </w:pPr>
            <w:r w:rsidRPr="00BF63BD">
              <w:rPr>
                <w:rFonts w:cs="Arial"/>
                <w:color w:val="000000"/>
                <w:sz w:val="24"/>
                <w:szCs w:val="24"/>
                <w:lang w:eastAsia="es-MX"/>
              </w:rPr>
              <w:t>Con el propósito de hacer más funcional el campo de béisbol para la práctica extraescolar, se resembró pasto con una inversión de $18,000 pesos.</w:t>
            </w:r>
          </w:p>
        </w:tc>
      </w:tr>
      <w:tr w:rsidR="007A300E" w:rsidRPr="00BF63BD" w:rsidTr="008829F0">
        <w:trPr>
          <w:trHeight w:val="2980"/>
          <w:jc w:val="center"/>
        </w:trPr>
        <w:tc>
          <w:tcPr>
            <w:tcW w:w="4272" w:type="dxa"/>
            <w:tcBorders>
              <w:top w:val="single" w:sz="4" w:space="0" w:color="auto"/>
              <w:left w:val="single" w:sz="4" w:space="0" w:color="auto"/>
              <w:bottom w:val="single" w:sz="4" w:space="0" w:color="auto"/>
            </w:tcBorders>
            <w:shd w:val="clear" w:color="auto" w:fill="D3DFEE"/>
          </w:tcPr>
          <w:p w:rsidR="007A300E" w:rsidRPr="00BF63BD" w:rsidRDefault="007A300E" w:rsidP="00BF49DC">
            <w:pPr>
              <w:jc w:val="both"/>
              <w:rPr>
                <w:rFonts w:cs="Arial"/>
                <w:bCs/>
                <w:color w:val="000000"/>
                <w:sz w:val="24"/>
                <w:szCs w:val="24"/>
                <w:lang w:eastAsia="es-MX"/>
              </w:rPr>
            </w:pPr>
            <w:r w:rsidRPr="00BF63BD">
              <w:rPr>
                <w:rFonts w:cs="Arial"/>
                <w:bCs/>
                <w:color w:val="000000"/>
                <w:sz w:val="24"/>
                <w:szCs w:val="24"/>
                <w:lang w:eastAsia="es-MX"/>
              </w:rPr>
              <w:t>Reubicación de equipo de laboratorio y de cómputo del Edificio V (industrial) al Edificio M (mecánica).</w:t>
            </w:r>
          </w:p>
        </w:tc>
        <w:tc>
          <w:tcPr>
            <w:tcW w:w="4920" w:type="dxa"/>
            <w:tcBorders>
              <w:top w:val="single" w:sz="4" w:space="0" w:color="auto"/>
              <w:bottom w:val="single" w:sz="4" w:space="0" w:color="auto"/>
            </w:tcBorders>
            <w:shd w:val="clear" w:color="auto" w:fill="D3DFEE"/>
          </w:tcPr>
          <w:p w:rsidR="007A300E" w:rsidRPr="00BF63BD" w:rsidRDefault="007A300E" w:rsidP="00BF49DC">
            <w:pPr>
              <w:spacing w:after="0" w:line="240" w:lineRule="auto"/>
              <w:jc w:val="both"/>
              <w:rPr>
                <w:rFonts w:cs="Arial"/>
                <w:color w:val="000000"/>
                <w:sz w:val="24"/>
                <w:szCs w:val="24"/>
                <w:lang w:eastAsia="es-MX"/>
              </w:rPr>
            </w:pPr>
            <w:r w:rsidRPr="00BF63BD">
              <w:rPr>
                <w:rFonts w:cs="Arial"/>
                <w:color w:val="000000"/>
                <w:sz w:val="24"/>
                <w:szCs w:val="24"/>
                <w:lang w:eastAsia="es-MX"/>
              </w:rPr>
              <w:t>Como resultado de los daños causados por el terremoto del 4 de abril, se tuvo que reubicar el equipo de celdas de manufactura instalado en el edificio V (Industrial). En este caso en particular, se reubicaron en las instalaciones del edificio M (Mecánica). Esto nos permitió seguir operando para atender las necesidades de alumnos, docentes y administrativos. La inversión en esta obra de infraestructura fue de $</w:t>
            </w:r>
            <w:r w:rsidRPr="00BF63BD">
              <w:rPr>
                <w:rFonts w:cs="Arial"/>
                <w:color w:val="000000"/>
                <w:lang w:eastAsia="es-MX"/>
              </w:rPr>
              <w:t>80,215.</w:t>
            </w:r>
            <w:r w:rsidR="001F037B" w:rsidRPr="00BF63BD">
              <w:rPr>
                <w:rFonts w:cs="Arial"/>
                <w:color w:val="000000"/>
                <w:lang w:eastAsia="es-MX"/>
              </w:rPr>
              <w:t>00</w:t>
            </w:r>
            <w:r w:rsidRPr="00BF63BD">
              <w:rPr>
                <w:rFonts w:cs="Arial"/>
                <w:color w:val="000000"/>
                <w:sz w:val="24"/>
                <w:szCs w:val="24"/>
                <w:lang w:eastAsia="es-MX"/>
              </w:rPr>
              <w:t xml:space="preserve"> pesos.</w:t>
            </w:r>
          </w:p>
        </w:tc>
      </w:tr>
      <w:tr w:rsidR="007A300E" w:rsidRPr="00BF63BD" w:rsidTr="008829F0">
        <w:trPr>
          <w:trHeight w:val="2980"/>
          <w:jc w:val="center"/>
        </w:trPr>
        <w:tc>
          <w:tcPr>
            <w:tcW w:w="4272" w:type="dxa"/>
            <w:tcBorders>
              <w:top w:val="single" w:sz="4" w:space="0" w:color="auto"/>
              <w:left w:val="single" w:sz="4" w:space="0" w:color="auto"/>
              <w:bottom w:val="single" w:sz="4" w:space="0" w:color="auto"/>
            </w:tcBorders>
            <w:shd w:val="clear" w:color="auto" w:fill="D3DFEE"/>
          </w:tcPr>
          <w:p w:rsidR="007A300E" w:rsidRPr="00BF63BD" w:rsidRDefault="007A300E" w:rsidP="00D648ED">
            <w:pPr>
              <w:rPr>
                <w:rFonts w:cs="Arial"/>
                <w:bCs/>
                <w:color w:val="000000"/>
                <w:sz w:val="24"/>
                <w:szCs w:val="24"/>
                <w:lang w:eastAsia="es-MX"/>
              </w:rPr>
            </w:pPr>
            <w:r w:rsidRPr="00BF63BD">
              <w:rPr>
                <w:rFonts w:cs="Arial"/>
                <w:bCs/>
                <w:color w:val="000000"/>
                <w:sz w:val="24"/>
                <w:szCs w:val="24"/>
                <w:lang w:eastAsia="es-MX"/>
              </w:rPr>
              <w:t>Reparación de mesas de trabajo del Laboratorio de Ing. Química.</w:t>
            </w:r>
          </w:p>
        </w:tc>
        <w:tc>
          <w:tcPr>
            <w:tcW w:w="4920" w:type="dxa"/>
            <w:tcBorders>
              <w:top w:val="single" w:sz="4" w:space="0" w:color="auto"/>
              <w:bottom w:val="single" w:sz="4" w:space="0" w:color="auto"/>
            </w:tcBorders>
            <w:shd w:val="clear" w:color="auto" w:fill="D3DFEE"/>
          </w:tcPr>
          <w:p w:rsidR="007A300E" w:rsidRPr="00BF63BD" w:rsidRDefault="007A300E" w:rsidP="008079DE">
            <w:pPr>
              <w:spacing w:after="0" w:line="240" w:lineRule="auto"/>
              <w:jc w:val="both"/>
              <w:rPr>
                <w:rFonts w:cs="Arial"/>
                <w:color w:val="000000"/>
                <w:sz w:val="24"/>
                <w:szCs w:val="24"/>
                <w:lang w:eastAsia="es-MX"/>
              </w:rPr>
            </w:pPr>
            <w:r w:rsidRPr="00BF63BD">
              <w:rPr>
                <w:rFonts w:cs="Arial"/>
                <w:color w:val="000000"/>
                <w:sz w:val="24"/>
                <w:szCs w:val="24"/>
                <w:lang w:eastAsia="es-MX"/>
              </w:rPr>
              <w:t>Como resultado de los daños causados por el terremoto del 4 de abril, el laboratorio de Química se reparó en su totalidad, incluyendo las mesas y equipos de trabajo de las salas LQ1 y LQ2, red hidráulica y sanitaria. Esto nos permitió seguir operando para atender las necesidades de alumnos y docentes. La inversión en esta obra de infraestructura fue de $54,000.00 pesos.</w:t>
            </w:r>
          </w:p>
        </w:tc>
      </w:tr>
      <w:tr w:rsidR="007A300E" w:rsidRPr="00BF63BD" w:rsidTr="008829F0">
        <w:trPr>
          <w:trHeight w:val="2980"/>
          <w:jc w:val="center"/>
        </w:trPr>
        <w:tc>
          <w:tcPr>
            <w:tcW w:w="4272" w:type="dxa"/>
            <w:tcBorders>
              <w:top w:val="single" w:sz="4" w:space="0" w:color="auto"/>
              <w:left w:val="single" w:sz="4" w:space="0" w:color="auto"/>
              <w:bottom w:val="single" w:sz="4" w:space="0" w:color="auto"/>
            </w:tcBorders>
            <w:shd w:val="clear" w:color="auto" w:fill="D3DFEE"/>
          </w:tcPr>
          <w:p w:rsidR="007A300E" w:rsidRPr="00BF63BD" w:rsidRDefault="007A300E" w:rsidP="00D648ED">
            <w:pPr>
              <w:rPr>
                <w:rFonts w:cs="Arial"/>
                <w:bCs/>
                <w:color w:val="000000"/>
                <w:sz w:val="24"/>
                <w:szCs w:val="24"/>
                <w:lang w:eastAsia="es-MX"/>
              </w:rPr>
            </w:pPr>
            <w:r w:rsidRPr="00BF63BD">
              <w:rPr>
                <w:rFonts w:cs="Arial"/>
                <w:bCs/>
                <w:color w:val="000000"/>
                <w:sz w:val="24"/>
                <w:szCs w:val="24"/>
                <w:lang w:eastAsia="es-MX"/>
              </w:rPr>
              <w:lastRenderedPageBreak/>
              <w:t>Instalación de equipo de cómputo en el edificio X (electrónica)</w:t>
            </w:r>
          </w:p>
        </w:tc>
        <w:tc>
          <w:tcPr>
            <w:tcW w:w="4920" w:type="dxa"/>
            <w:tcBorders>
              <w:top w:val="single" w:sz="4" w:space="0" w:color="auto"/>
              <w:bottom w:val="single" w:sz="4" w:space="0" w:color="auto"/>
            </w:tcBorders>
            <w:shd w:val="clear" w:color="auto" w:fill="D3DFEE"/>
          </w:tcPr>
          <w:p w:rsidR="007A300E" w:rsidRPr="00BF63BD" w:rsidRDefault="007A300E" w:rsidP="00D648ED">
            <w:pPr>
              <w:spacing w:after="0" w:line="240" w:lineRule="auto"/>
              <w:jc w:val="both"/>
              <w:rPr>
                <w:rFonts w:cs="Arial"/>
                <w:color w:val="000000"/>
                <w:sz w:val="24"/>
                <w:szCs w:val="24"/>
                <w:lang w:eastAsia="es-MX"/>
              </w:rPr>
            </w:pPr>
            <w:r w:rsidRPr="00BF63BD">
              <w:rPr>
                <w:rFonts w:cs="Arial"/>
                <w:color w:val="000000"/>
                <w:sz w:val="24"/>
                <w:szCs w:val="24"/>
                <w:lang w:eastAsia="es-MX"/>
              </w:rPr>
              <w:t>Como resultado de los daños causados por el terremoto del 4 de abril, se reacondicionó el salón de computación del laboratorio de electrónica para continuar con su funcionamiento para los alumnos y personal docente. La inversión en esta obra de infraestructura fue de $20</w:t>
            </w:r>
            <w:r w:rsidRPr="00BF63BD">
              <w:rPr>
                <w:rFonts w:cs="Arial"/>
                <w:color w:val="000000"/>
                <w:lang w:eastAsia="es-MX"/>
              </w:rPr>
              <w:t>,500.00</w:t>
            </w:r>
            <w:r w:rsidRPr="00BF63BD">
              <w:rPr>
                <w:rFonts w:cs="Arial"/>
                <w:color w:val="000000"/>
                <w:sz w:val="24"/>
                <w:szCs w:val="24"/>
                <w:lang w:eastAsia="es-MX"/>
              </w:rPr>
              <w:t xml:space="preserve"> pesos.</w:t>
            </w:r>
          </w:p>
        </w:tc>
      </w:tr>
      <w:tr w:rsidR="007A300E" w:rsidRPr="00BF63BD" w:rsidTr="008829F0">
        <w:trPr>
          <w:trHeight w:val="2980"/>
          <w:jc w:val="center"/>
        </w:trPr>
        <w:tc>
          <w:tcPr>
            <w:tcW w:w="4272" w:type="dxa"/>
            <w:tcBorders>
              <w:top w:val="single" w:sz="4" w:space="0" w:color="auto"/>
              <w:left w:val="single" w:sz="4" w:space="0" w:color="auto"/>
              <w:bottom w:val="single" w:sz="4" w:space="0" w:color="auto"/>
            </w:tcBorders>
            <w:shd w:val="clear" w:color="auto" w:fill="D3DFEE"/>
          </w:tcPr>
          <w:p w:rsidR="007A300E" w:rsidRPr="00BF63BD" w:rsidRDefault="007A300E" w:rsidP="00D648ED">
            <w:pPr>
              <w:rPr>
                <w:rFonts w:cs="Arial"/>
                <w:bCs/>
                <w:color w:val="000000"/>
                <w:sz w:val="24"/>
                <w:szCs w:val="24"/>
                <w:lang w:eastAsia="es-MX"/>
              </w:rPr>
            </w:pPr>
            <w:r w:rsidRPr="00BF63BD">
              <w:rPr>
                <w:rFonts w:cs="Arial"/>
                <w:bCs/>
                <w:color w:val="000000"/>
                <w:sz w:val="24"/>
                <w:szCs w:val="24"/>
                <w:lang w:eastAsia="es-MX"/>
              </w:rPr>
              <w:t>Mantenimiento a cercos perimetrales</w:t>
            </w:r>
          </w:p>
        </w:tc>
        <w:tc>
          <w:tcPr>
            <w:tcW w:w="4920" w:type="dxa"/>
            <w:tcBorders>
              <w:top w:val="single" w:sz="4" w:space="0" w:color="auto"/>
              <w:bottom w:val="single" w:sz="4" w:space="0" w:color="auto"/>
            </w:tcBorders>
            <w:shd w:val="clear" w:color="auto" w:fill="D3DFEE"/>
          </w:tcPr>
          <w:p w:rsidR="007A300E" w:rsidRPr="00BF63BD" w:rsidRDefault="007A300E" w:rsidP="00D648ED">
            <w:pPr>
              <w:spacing w:after="0" w:line="240" w:lineRule="auto"/>
              <w:jc w:val="both"/>
              <w:rPr>
                <w:rFonts w:cs="Arial"/>
                <w:color w:val="000000"/>
                <w:sz w:val="24"/>
                <w:szCs w:val="24"/>
                <w:lang w:eastAsia="es-MX"/>
              </w:rPr>
            </w:pPr>
            <w:r w:rsidRPr="00BF63BD">
              <w:rPr>
                <w:rFonts w:cs="Arial"/>
                <w:color w:val="000000"/>
                <w:sz w:val="24"/>
                <w:szCs w:val="24"/>
                <w:lang w:eastAsia="es-MX"/>
              </w:rPr>
              <w:t>Durante el periodo de receso de fin de año, se procedió a darle mantenimiento y repintado a los cercos perimetrales, lo cual nos permitió renovar la imagen externa del plantel. En esta obra de infraestructura se invirtieron $36,300 pesos.</w:t>
            </w:r>
          </w:p>
        </w:tc>
      </w:tr>
      <w:tr w:rsidR="007A300E" w:rsidRPr="00BF63BD" w:rsidTr="008829F0">
        <w:trPr>
          <w:trHeight w:val="2980"/>
          <w:jc w:val="center"/>
        </w:trPr>
        <w:tc>
          <w:tcPr>
            <w:tcW w:w="4272" w:type="dxa"/>
            <w:tcBorders>
              <w:top w:val="single" w:sz="4" w:space="0" w:color="auto"/>
              <w:left w:val="single" w:sz="4" w:space="0" w:color="auto"/>
              <w:bottom w:val="single" w:sz="4" w:space="0" w:color="auto"/>
            </w:tcBorders>
            <w:shd w:val="clear" w:color="auto" w:fill="D3DFEE"/>
          </w:tcPr>
          <w:p w:rsidR="007A300E" w:rsidRPr="00BF63BD" w:rsidRDefault="007A300E" w:rsidP="00D648ED">
            <w:pPr>
              <w:rPr>
                <w:rFonts w:cs="Arial"/>
                <w:bCs/>
                <w:color w:val="000000"/>
                <w:sz w:val="24"/>
                <w:szCs w:val="24"/>
                <w:lang w:eastAsia="es-MX"/>
              </w:rPr>
            </w:pPr>
            <w:r w:rsidRPr="00BF63BD">
              <w:rPr>
                <w:rFonts w:cs="Arial"/>
                <w:bCs/>
                <w:color w:val="000000"/>
                <w:sz w:val="24"/>
                <w:szCs w:val="24"/>
                <w:lang w:eastAsia="es-MX"/>
              </w:rPr>
              <w:t>Instalación de cerco de malla ciclónica (254 metros) en aulas móviles.</w:t>
            </w:r>
          </w:p>
        </w:tc>
        <w:tc>
          <w:tcPr>
            <w:tcW w:w="4920" w:type="dxa"/>
            <w:tcBorders>
              <w:top w:val="single" w:sz="4" w:space="0" w:color="auto"/>
              <w:bottom w:val="single" w:sz="4" w:space="0" w:color="auto"/>
            </w:tcBorders>
            <w:shd w:val="clear" w:color="auto" w:fill="D3DFEE"/>
          </w:tcPr>
          <w:p w:rsidR="007A300E" w:rsidRPr="00BF63BD" w:rsidRDefault="007A300E" w:rsidP="00D648ED">
            <w:pPr>
              <w:spacing w:after="0" w:line="240" w:lineRule="auto"/>
              <w:jc w:val="both"/>
              <w:rPr>
                <w:rFonts w:cs="Arial"/>
                <w:color w:val="000000"/>
                <w:sz w:val="24"/>
                <w:szCs w:val="24"/>
                <w:lang w:eastAsia="es-MX"/>
              </w:rPr>
            </w:pPr>
            <w:r w:rsidRPr="00BF63BD">
              <w:rPr>
                <w:rFonts w:cs="Arial"/>
                <w:color w:val="000000"/>
                <w:sz w:val="24"/>
                <w:szCs w:val="24"/>
                <w:lang w:eastAsia="es-MX"/>
              </w:rPr>
              <w:t>Con el propósito de darle más seguridad a las aulas móviles, se instalaron 254 metros de malla ciclónica. Esta obra de infraestructura tuvo una inversión de $27,535.75 pesos.</w:t>
            </w:r>
          </w:p>
        </w:tc>
      </w:tr>
      <w:tr w:rsidR="007A300E" w:rsidRPr="00BF63BD" w:rsidTr="008829F0">
        <w:trPr>
          <w:trHeight w:val="2980"/>
          <w:jc w:val="center"/>
        </w:trPr>
        <w:tc>
          <w:tcPr>
            <w:tcW w:w="4272" w:type="dxa"/>
            <w:tcBorders>
              <w:top w:val="single" w:sz="4" w:space="0" w:color="auto"/>
              <w:left w:val="single" w:sz="4" w:space="0" w:color="auto"/>
              <w:bottom w:val="single" w:sz="4" w:space="0" w:color="auto"/>
            </w:tcBorders>
            <w:shd w:val="clear" w:color="auto" w:fill="D3DFEE"/>
          </w:tcPr>
          <w:p w:rsidR="007A300E" w:rsidRPr="00BF63BD" w:rsidRDefault="007A300E" w:rsidP="00D648ED">
            <w:pPr>
              <w:rPr>
                <w:rFonts w:cs="Arial"/>
                <w:bCs/>
                <w:color w:val="000000"/>
                <w:sz w:val="24"/>
                <w:szCs w:val="24"/>
                <w:lang w:eastAsia="es-MX"/>
              </w:rPr>
            </w:pPr>
            <w:r w:rsidRPr="00BF63BD">
              <w:rPr>
                <w:rFonts w:cs="Arial"/>
                <w:bCs/>
                <w:color w:val="000000"/>
                <w:sz w:val="24"/>
                <w:szCs w:val="24"/>
                <w:lang w:eastAsia="es-MX"/>
              </w:rPr>
              <w:t>Mantenimiento a Subestaciones Eléctricas; incluye la reubicación de los equipos de aire acondicionado de 5 toneladas a los edificios M y X.</w:t>
            </w:r>
          </w:p>
        </w:tc>
        <w:tc>
          <w:tcPr>
            <w:tcW w:w="4920" w:type="dxa"/>
            <w:tcBorders>
              <w:top w:val="single" w:sz="4" w:space="0" w:color="auto"/>
              <w:bottom w:val="single" w:sz="4" w:space="0" w:color="auto"/>
            </w:tcBorders>
            <w:shd w:val="clear" w:color="auto" w:fill="D3DFEE"/>
          </w:tcPr>
          <w:p w:rsidR="007A300E" w:rsidRPr="00BF63BD" w:rsidRDefault="007A300E" w:rsidP="00D648ED">
            <w:pPr>
              <w:spacing w:after="0" w:line="240" w:lineRule="auto"/>
              <w:jc w:val="both"/>
              <w:rPr>
                <w:rFonts w:cs="Arial"/>
                <w:color w:val="000000"/>
                <w:sz w:val="24"/>
                <w:szCs w:val="24"/>
                <w:lang w:eastAsia="es-MX"/>
              </w:rPr>
            </w:pPr>
            <w:r w:rsidRPr="00BF63BD">
              <w:rPr>
                <w:rFonts w:cs="Arial"/>
                <w:color w:val="000000"/>
                <w:sz w:val="24"/>
                <w:szCs w:val="24"/>
                <w:lang w:eastAsia="es-MX"/>
              </w:rPr>
              <w:t>Estas acciones se llevaron a cabo para asegurar la funcionalidad de las Subestaciones Eléctricas del plantel, así como el aprovechamiento de los recursos que quedaron disponibles a raíz del terremoto. Esta acción de mantenimiento a  la infraestructura tuvo un costo de $203,175.29 pesos.</w:t>
            </w:r>
          </w:p>
        </w:tc>
      </w:tr>
      <w:tr w:rsidR="007A300E" w:rsidRPr="00BF63BD" w:rsidTr="008829F0">
        <w:trPr>
          <w:trHeight w:val="2980"/>
          <w:jc w:val="center"/>
        </w:trPr>
        <w:tc>
          <w:tcPr>
            <w:tcW w:w="4272" w:type="dxa"/>
            <w:tcBorders>
              <w:top w:val="single" w:sz="4" w:space="0" w:color="auto"/>
              <w:left w:val="single" w:sz="4" w:space="0" w:color="auto"/>
              <w:bottom w:val="single" w:sz="4" w:space="0" w:color="auto"/>
            </w:tcBorders>
            <w:shd w:val="clear" w:color="auto" w:fill="D3DFEE"/>
          </w:tcPr>
          <w:p w:rsidR="007A300E" w:rsidRPr="00BF63BD" w:rsidRDefault="007A300E" w:rsidP="00D648ED">
            <w:pPr>
              <w:rPr>
                <w:rFonts w:cs="Arial"/>
                <w:bCs/>
                <w:color w:val="000000"/>
                <w:sz w:val="24"/>
                <w:szCs w:val="24"/>
                <w:lang w:eastAsia="es-MX"/>
              </w:rPr>
            </w:pPr>
            <w:r w:rsidRPr="00BF63BD">
              <w:rPr>
                <w:rFonts w:cs="Arial"/>
                <w:bCs/>
                <w:color w:val="000000"/>
                <w:sz w:val="24"/>
                <w:szCs w:val="24"/>
                <w:lang w:eastAsia="es-MX"/>
              </w:rPr>
              <w:lastRenderedPageBreak/>
              <w:t>Instalación de extinguidores (35) en aulas móviles.</w:t>
            </w:r>
          </w:p>
        </w:tc>
        <w:tc>
          <w:tcPr>
            <w:tcW w:w="4920" w:type="dxa"/>
            <w:tcBorders>
              <w:top w:val="single" w:sz="4" w:space="0" w:color="auto"/>
              <w:bottom w:val="single" w:sz="4" w:space="0" w:color="auto"/>
            </w:tcBorders>
            <w:shd w:val="clear" w:color="auto" w:fill="D3DFEE"/>
          </w:tcPr>
          <w:p w:rsidR="007A300E" w:rsidRPr="00BF63BD" w:rsidRDefault="007A300E" w:rsidP="00D648ED">
            <w:pPr>
              <w:spacing w:after="0" w:line="240" w:lineRule="auto"/>
              <w:jc w:val="both"/>
              <w:rPr>
                <w:rFonts w:cs="Arial"/>
                <w:color w:val="000000"/>
                <w:sz w:val="24"/>
                <w:szCs w:val="24"/>
                <w:lang w:eastAsia="es-MX"/>
              </w:rPr>
            </w:pPr>
            <w:r w:rsidRPr="00BF63BD">
              <w:rPr>
                <w:rFonts w:cs="Arial"/>
                <w:color w:val="000000"/>
                <w:sz w:val="24"/>
                <w:szCs w:val="24"/>
                <w:lang w:eastAsia="es-MX"/>
              </w:rPr>
              <w:t>Debido a que las Aulas Móviles instaladas para resolver nuestros problemas de aulas son de material inflamable y por seguridad de estudiantes y maestros de este plantel, se instalaron 35 extinguidores con una inversión de $18,592.50</w:t>
            </w:r>
          </w:p>
        </w:tc>
      </w:tr>
      <w:tr w:rsidR="007A300E" w:rsidRPr="00BF63BD" w:rsidTr="008829F0">
        <w:trPr>
          <w:trHeight w:val="2980"/>
          <w:jc w:val="center"/>
        </w:trPr>
        <w:tc>
          <w:tcPr>
            <w:tcW w:w="4272" w:type="dxa"/>
            <w:tcBorders>
              <w:top w:val="single" w:sz="4" w:space="0" w:color="auto"/>
              <w:left w:val="single" w:sz="4" w:space="0" w:color="auto"/>
              <w:bottom w:val="single" w:sz="4" w:space="0" w:color="auto"/>
            </w:tcBorders>
            <w:shd w:val="clear" w:color="auto" w:fill="D3DFEE"/>
          </w:tcPr>
          <w:p w:rsidR="007A300E" w:rsidRPr="00BF63BD" w:rsidRDefault="007A300E" w:rsidP="00D648ED">
            <w:pPr>
              <w:rPr>
                <w:rFonts w:cs="Arial"/>
                <w:bCs/>
                <w:color w:val="000000"/>
                <w:sz w:val="24"/>
                <w:szCs w:val="24"/>
                <w:lang w:eastAsia="es-MX"/>
              </w:rPr>
            </w:pPr>
            <w:r w:rsidRPr="00BF63BD">
              <w:rPr>
                <w:rFonts w:cs="Arial"/>
                <w:bCs/>
                <w:color w:val="000000"/>
                <w:sz w:val="24"/>
                <w:szCs w:val="24"/>
                <w:lang w:eastAsia="es-MX"/>
              </w:rPr>
              <w:t>Instalación de equipo de seguridad en circuito cerrado en el edificio B (centro de información)</w:t>
            </w:r>
          </w:p>
        </w:tc>
        <w:tc>
          <w:tcPr>
            <w:tcW w:w="4920" w:type="dxa"/>
            <w:tcBorders>
              <w:top w:val="single" w:sz="4" w:space="0" w:color="auto"/>
              <w:bottom w:val="single" w:sz="4" w:space="0" w:color="auto"/>
            </w:tcBorders>
            <w:shd w:val="clear" w:color="auto" w:fill="D3DFEE"/>
          </w:tcPr>
          <w:p w:rsidR="007A300E" w:rsidRPr="00BF63BD" w:rsidRDefault="007A300E" w:rsidP="00D648ED">
            <w:pPr>
              <w:spacing w:after="0" w:line="240" w:lineRule="auto"/>
              <w:jc w:val="both"/>
              <w:rPr>
                <w:rFonts w:cs="Arial"/>
                <w:color w:val="000000"/>
                <w:sz w:val="24"/>
                <w:szCs w:val="24"/>
                <w:lang w:eastAsia="es-MX"/>
              </w:rPr>
            </w:pPr>
            <w:r w:rsidRPr="00BF63BD">
              <w:rPr>
                <w:rFonts w:cs="Arial"/>
                <w:color w:val="000000"/>
                <w:sz w:val="24"/>
                <w:szCs w:val="24"/>
                <w:lang w:eastAsia="es-MX"/>
              </w:rPr>
              <w:t>Con la finalidad de incrementar la seguridad en el laboratorio denominado “Honeywell” instalado temporalmente en el edificio del Centro de Información, se emplazó equipo de seguridad en circuito cerrado con una inversión $10,000 pesos.</w:t>
            </w:r>
          </w:p>
        </w:tc>
      </w:tr>
    </w:tbl>
    <w:p w:rsidR="001675D8" w:rsidRPr="00BF0753" w:rsidRDefault="001675D8" w:rsidP="001675D8">
      <w:pPr>
        <w:rPr>
          <w:color w:val="000000"/>
        </w:rPr>
      </w:pPr>
    </w:p>
    <w:p w:rsidR="00197C96" w:rsidRPr="00BF0753" w:rsidRDefault="00197C96" w:rsidP="00197C96">
      <w:pPr>
        <w:rPr>
          <w:rFonts w:cs="Arial"/>
          <w:color w:val="000000"/>
          <w:sz w:val="24"/>
          <w:szCs w:val="24"/>
        </w:rPr>
      </w:pPr>
      <w:r w:rsidRPr="00BF0753">
        <w:rPr>
          <w:rFonts w:cs="Arial"/>
          <w:color w:val="000000"/>
          <w:sz w:val="24"/>
          <w:szCs w:val="24"/>
        </w:rPr>
        <w:br w:type="page"/>
      </w:r>
    </w:p>
    <w:p w:rsidR="00197C96" w:rsidRPr="00BF0753" w:rsidRDefault="0013695E" w:rsidP="0013695E">
      <w:pPr>
        <w:pStyle w:val="Pa3"/>
        <w:numPr>
          <w:ilvl w:val="0"/>
          <w:numId w:val="8"/>
        </w:numPr>
        <w:jc w:val="right"/>
        <w:rPr>
          <w:rStyle w:val="A0"/>
          <w:rFonts w:ascii="Arial" w:hAnsi="Arial" w:cs="Arial"/>
          <w:b/>
        </w:rPr>
      </w:pPr>
      <w:r w:rsidRPr="00BF0753">
        <w:rPr>
          <w:rStyle w:val="A0"/>
          <w:rFonts w:ascii="Arial" w:hAnsi="Arial" w:cs="Arial"/>
          <w:b/>
        </w:rPr>
        <w:t>Retos y Desafíos</w:t>
      </w:r>
    </w:p>
    <w:p w:rsidR="00197C96" w:rsidRPr="00BF0753" w:rsidRDefault="00197C96" w:rsidP="00197C96">
      <w:pPr>
        <w:rPr>
          <w:rFonts w:cs="Arial"/>
          <w:color w:val="000000"/>
          <w:sz w:val="24"/>
          <w:szCs w:val="24"/>
        </w:rPr>
      </w:pPr>
    </w:p>
    <w:p w:rsidR="0055258F" w:rsidRPr="00BF0753" w:rsidRDefault="0055258F" w:rsidP="00DC6490">
      <w:pPr>
        <w:autoSpaceDE w:val="0"/>
        <w:autoSpaceDN w:val="0"/>
        <w:adjustRightInd w:val="0"/>
        <w:spacing w:after="0"/>
        <w:jc w:val="both"/>
        <w:rPr>
          <w:rFonts w:cs="Arial"/>
          <w:color w:val="000000"/>
          <w:sz w:val="24"/>
        </w:rPr>
      </w:pPr>
      <w:r w:rsidRPr="00BF0753">
        <w:rPr>
          <w:rFonts w:cs="Arial"/>
          <w:color w:val="000000"/>
          <w:sz w:val="24"/>
        </w:rPr>
        <w:t xml:space="preserve">A pesar de los problemas derivados del terremoto de 7.2, </w:t>
      </w:r>
      <w:r w:rsidR="00DC6490" w:rsidRPr="00BF0753">
        <w:rPr>
          <w:rFonts w:cs="Arial"/>
          <w:color w:val="000000"/>
          <w:sz w:val="24"/>
        </w:rPr>
        <w:t xml:space="preserve">en el </w:t>
      </w:r>
      <w:r w:rsidR="00A65A79" w:rsidRPr="00BF0753">
        <w:rPr>
          <w:rFonts w:cs="Arial"/>
          <w:color w:val="000000"/>
          <w:sz w:val="24"/>
        </w:rPr>
        <w:t>2010</w:t>
      </w:r>
      <w:r w:rsidR="00DC6490" w:rsidRPr="00BF0753">
        <w:rPr>
          <w:rFonts w:cs="Arial"/>
          <w:color w:val="000000"/>
          <w:sz w:val="24"/>
        </w:rPr>
        <w:t xml:space="preserve"> se logró alcanzar la gran mayoría de los objetivos y metas propuestos, de conformidad con lo planteado en nuestro Programa Institucional de In</w:t>
      </w:r>
      <w:r w:rsidRPr="00BF0753">
        <w:rPr>
          <w:rFonts w:cs="Arial"/>
          <w:color w:val="000000"/>
          <w:sz w:val="24"/>
        </w:rPr>
        <w:t>novación y Desarrollo 2007-2012.</w:t>
      </w:r>
    </w:p>
    <w:p w:rsidR="0055258F" w:rsidRPr="00BF0753" w:rsidRDefault="0055258F" w:rsidP="00DC6490">
      <w:pPr>
        <w:autoSpaceDE w:val="0"/>
        <w:autoSpaceDN w:val="0"/>
        <w:adjustRightInd w:val="0"/>
        <w:spacing w:after="0"/>
        <w:jc w:val="both"/>
        <w:rPr>
          <w:rFonts w:cs="Arial"/>
          <w:color w:val="000000"/>
          <w:sz w:val="24"/>
        </w:rPr>
      </w:pPr>
    </w:p>
    <w:p w:rsidR="00DC6490" w:rsidRPr="00BF0753" w:rsidRDefault="0055258F" w:rsidP="00DC6490">
      <w:pPr>
        <w:autoSpaceDE w:val="0"/>
        <w:autoSpaceDN w:val="0"/>
        <w:adjustRightInd w:val="0"/>
        <w:spacing w:after="0"/>
        <w:jc w:val="both"/>
        <w:rPr>
          <w:rFonts w:cs="Arial"/>
          <w:color w:val="000000"/>
          <w:sz w:val="24"/>
        </w:rPr>
      </w:pPr>
      <w:r w:rsidRPr="00BF0753">
        <w:rPr>
          <w:rFonts w:cs="Arial"/>
          <w:color w:val="000000"/>
          <w:sz w:val="24"/>
        </w:rPr>
        <w:t>En el 2011el principal reto que enfrentará el Instituto Tecnológico de Mexicali será resolver la problemática de la reconstrucción de los 5 edificios que fueron severamente dañados por el terremoto, pues a 10 meses de ocurrido el desastre, la reconstrucción avanza muy lentamente. Una vez concluida la reconstrucción, el reto será reinstalar laboratorios, talleres, aulas, cubículos</w:t>
      </w:r>
      <w:r w:rsidR="00DC6490" w:rsidRPr="00BF0753">
        <w:rPr>
          <w:rFonts w:cs="Arial"/>
          <w:color w:val="000000"/>
          <w:sz w:val="24"/>
        </w:rPr>
        <w:t xml:space="preserve"> y </w:t>
      </w:r>
      <w:r w:rsidRPr="00BF0753">
        <w:rPr>
          <w:rFonts w:cs="Arial"/>
          <w:color w:val="000000"/>
          <w:sz w:val="24"/>
        </w:rPr>
        <w:t xml:space="preserve">equipamiento a los edificios correspondientes. Esto nos permitirá </w:t>
      </w:r>
      <w:r w:rsidR="005D4261" w:rsidRPr="00BF0753">
        <w:rPr>
          <w:rFonts w:cs="Arial"/>
          <w:color w:val="000000"/>
          <w:sz w:val="24"/>
        </w:rPr>
        <w:t>resolver</w:t>
      </w:r>
      <w:r w:rsidRPr="00BF0753">
        <w:rPr>
          <w:rFonts w:cs="Arial"/>
          <w:color w:val="000000"/>
          <w:sz w:val="24"/>
        </w:rPr>
        <w:t xml:space="preserve"> con más facilidad </w:t>
      </w:r>
      <w:r w:rsidR="005D4261" w:rsidRPr="00BF0753">
        <w:rPr>
          <w:rFonts w:cs="Arial"/>
          <w:color w:val="000000"/>
          <w:sz w:val="24"/>
        </w:rPr>
        <w:t xml:space="preserve">los </w:t>
      </w:r>
      <w:r w:rsidR="00DC6490" w:rsidRPr="00BF0753">
        <w:rPr>
          <w:rFonts w:cs="Arial"/>
          <w:color w:val="000000"/>
          <w:sz w:val="24"/>
        </w:rPr>
        <w:t xml:space="preserve">nuevos </w:t>
      </w:r>
      <w:r w:rsidR="006572C6" w:rsidRPr="00BF0753">
        <w:rPr>
          <w:rFonts w:cs="Arial"/>
          <w:color w:val="000000"/>
          <w:sz w:val="24"/>
        </w:rPr>
        <w:t>desafíos</w:t>
      </w:r>
      <w:r w:rsidR="00DC6490" w:rsidRPr="00BF0753">
        <w:rPr>
          <w:rFonts w:cs="Arial"/>
          <w:color w:val="000000"/>
          <w:sz w:val="24"/>
        </w:rPr>
        <w:t xml:space="preserve"> que deberá </w:t>
      </w:r>
      <w:r w:rsidR="005D4261" w:rsidRPr="00BF0753">
        <w:rPr>
          <w:rFonts w:cs="Arial"/>
          <w:color w:val="000000"/>
          <w:sz w:val="24"/>
        </w:rPr>
        <w:t xml:space="preserve">hacer frente </w:t>
      </w:r>
      <w:r w:rsidR="00DC6490" w:rsidRPr="00BF0753">
        <w:rPr>
          <w:rFonts w:cs="Arial"/>
          <w:color w:val="000000"/>
          <w:sz w:val="24"/>
        </w:rPr>
        <w:t>el Instituto Tecnológico de Mexicali en los próximos años.</w:t>
      </w:r>
    </w:p>
    <w:p w:rsidR="00DA5607" w:rsidRPr="00BF0753" w:rsidRDefault="00DA5607" w:rsidP="00E04703">
      <w:pPr>
        <w:autoSpaceDE w:val="0"/>
        <w:autoSpaceDN w:val="0"/>
        <w:adjustRightInd w:val="0"/>
        <w:spacing w:after="0" w:line="221" w:lineRule="atLeast"/>
        <w:jc w:val="both"/>
        <w:rPr>
          <w:rFonts w:cs="Arial"/>
          <w:b/>
          <w:i/>
          <w:color w:val="000000"/>
          <w:sz w:val="26"/>
          <w:szCs w:val="26"/>
        </w:rPr>
      </w:pPr>
    </w:p>
    <w:p w:rsidR="00E04703" w:rsidRPr="00BF0753" w:rsidRDefault="00E04703" w:rsidP="00E04703">
      <w:pPr>
        <w:autoSpaceDE w:val="0"/>
        <w:autoSpaceDN w:val="0"/>
        <w:adjustRightInd w:val="0"/>
        <w:spacing w:after="0" w:line="221" w:lineRule="atLeast"/>
        <w:jc w:val="both"/>
        <w:rPr>
          <w:rFonts w:cs="Arial"/>
          <w:b/>
          <w:i/>
          <w:color w:val="000000"/>
          <w:sz w:val="26"/>
          <w:szCs w:val="26"/>
        </w:rPr>
      </w:pPr>
      <w:r w:rsidRPr="00BF0753">
        <w:rPr>
          <w:rFonts w:cs="Arial"/>
          <w:b/>
          <w:i/>
          <w:color w:val="000000"/>
          <w:sz w:val="26"/>
          <w:szCs w:val="26"/>
        </w:rPr>
        <w:t>Elevar la Calidad de la Educación</w:t>
      </w:r>
    </w:p>
    <w:p w:rsidR="00E04703" w:rsidRPr="00BF0753" w:rsidRDefault="00E04703" w:rsidP="00E04703">
      <w:pPr>
        <w:autoSpaceDE w:val="0"/>
        <w:autoSpaceDN w:val="0"/>
        <w:adjustRightInd w:val="0"/>
        <w:spacing w:after="0"/>
        <w:jc w:val="both"/>
        <w:rPr>
          <w:rFonts w:cs="Arial"/>
          <w:color w:val="000000"/>
          <w:sz w:val="24"/>
        </w:rPr>
      </w:pPr>
    </w:p>
    <w:p w:rsidR="00E04703" w:rsidRPr="00BF0753" w:rsidRDefault="00E04703" w:rsidP="00E04703">
      <w:pPr>
        <w:spacing w:after="0"/>
        <w:jc w:val="both"/>
        <w:rPr>
          <w:rFonts w:cs="Arial"/>
          <w:color w:val="000000"/>
          <w:sz w:val="24"/>
        </w:rPr>
      </w:pPr>
      <w:r w:rsidRPr="00BF0753">
        <w:rPr>
          <w:rFonts w:cs="Arial"/>
          <w:color w:val="000000"/>
          <w:sz w:val="24"/>
        </w:rPr>
        <w:t>Una de las prioridades del Instituto Tecnológico de Mexicali será elevar la calidad de la educación que ofrecemos a fin de que los estudiantes mejoren su nivel de logro educativo, cuenten con medios para tener acceso a un mayor bienestar y contribuyan al desarrollo nacional.</w:t>
      </w:r>
    </w:p>
    <w:p w:rsidR="00E04703" w:rsidRPr="00BF0753" w:rsidRDefault="00E04703" w:rsidP="00E04703">
      <w:pPr>
        <w:spacing w:after="0"/>
        <w:jc w:val="both"/>
        <w:rPr>
          <w:rFonts w:cs="Arial"/>
          <w:color w:val="000000"/>
          <w:sz w:val="24"/>
        </w:rPr>
      </w:pPr>
    </w:p>
    <w:p w:rsidR="00E04703" w:rsidRPr="00BF0753" w:rsidRDefault="00E04703" w:rsidP="00E04703">
      <w:pPr>
        <w:numPr>
          <w:ilvl w:val="0"/>
          <w:numId w:val="21"/>
        </w:numPr>
        <w:spacing w:after="0"/>
        <w:jc w:val="both"/>
        <w:rPr>
          <w:rFonts w:cs="Arial"/>
          <w:b/>
          <w:color w:val="000000"/>
          <w:sz w:val="24"/>
        </w:rPr>
      </w:pPr>
      <w:r w:rsidRPr="00BF0753">
        <w:rPr>
          <w:rFonts w:cs="Arial"/>
          <w:b/>
          <w:color w:val="000000"/>
          <w:sz w:val="24"/>
        </w:rPr>
        <w:t>Problemas</w:t>
      </w:r>
    </w:p>
    <w:p w:rsidR="00E04703" w:rsidRPr="00BF0753" w:rsidRDefault="00E04703" w:rsidP="00E04703">
      <w:pPr>
        <w:numPr>
          <w:ilvl w:val="0"/>
          <w:numId w:val="20"/>
        </w:numPr>
        <w:spacing w:after="0" w:line="240" w:lineRule="auto"/>
        <w:jc w:val="both"/>
        <w:rPr>
          <w:rFonts w:cs="Arial"/>
          <w:color w:val="000000"/>
          <w:sz w:val="24"/>
        </w:rPr>
      </w:pPr>
      <w:r w:rsidRPr="00BF0753">
        <w:rPr>
          <w:rFonts w:cs="Arial"/>
          <w:color w:val="000000"/>
          <w:sz w:val="24"/>
        </w:rPr>
        <w:t xml:space="preserve">No obstante que desde el 2005 se han llevado a cabo esfuerzos para alcanzar el nivel 1 de las CIIES, así como la acreditación con los organismos externos, a la fecha solamente se tiene acreditada la Ingeniería en Electrónica, y con nivel 1 de las CIIES la Ingeniería en Sistemas Computacionales, la Licenciatura en Informática y la Licenciatura en Contaduría. Otras 5 carreras que se ofertan aun no logran obtener el nivel 1 de las CIIES no obstante que se llevaron a cabo las evaluaciones correspondientes. </w:t>
      </w:r>
    </w:p>
    <w:p w:rsidR="00E04703" w:rsidRPr="00BF0753" w:rsidRDefault="00E04703" w:rsidP="00E04703">
      <w:pPr>
        <w:numPr>
          <w:ilvl w:val="0"/>
          <w:numId w:val="21"/>
        </w:numPr>
        <w:spacing w:after="0"/>
        <w:jc w:val="both"/>
        <w:rPr>
          <w:rFonts w:cs="Arial"/>
          <w:b/>
          <w:color w:val="000000"/>
          <w:sz w:val="24"/>
        </w:rPr>
      </w:pPr>
      <w:r w:rsidRPr="00BF0753">
        <w:rPr>
          <w:rFonts w:cs="Arial"/>
          <w:b/>
          <w:color w:val="000000"/>
          <w:sz w:val="24"/>
        </w:rPr>
        <w:t>Retos</w:t>
      </w:r>
    </w:p>
    <w:p w:rsidR="00E04703" w:rsidRPr="00BF0753" w:rsidRDefault="00E04703" w:rsidP="00E04703">
      <w:pPr>
        <w:numPr>
          <w:ilvl w:val="0"/>
          <w:numId w:val="20"/>
        </w:numPr>
        <w:spacing w:after="0" w:line="240" w:lineRule="auto"/>
        <w:jc w:val="both"/>
        <w:rPr>
          <w:rFonts w:cs="Arial"/>
          <w:color w:val="000000"/>
          <w:sz w:val="24"/>
        </w:rPr>
      </w:pPr>
      <w:r w:rsidRPr="00BF0753">
        <w:rPr>
          <w:rFonts w:cs="Arial"/>
          <w:color w:val="000000"/>
          <w:sz w:val="24"/>
        </w:rPr>
        <w:t xml:space="preserve">Para el ITM lo anteriormente expuesto lo llevará a determinar estrategias y líneas de acción para </w:t>
      </w:r>
      <w:r w:rsidR="000B1630" w:rsidRPr="00BF0753">
        <w:rPr>
          <w:rFonts w:cs="Arial"/>
          <w:color w:val="000000"/>
          <w:sz w:val="24"/>
          <w:szCs w:val="24"/>
        </w:rPr>
        <w:t>acreditar ante organismos tales como CACEI y CACECA los programas de Ingeniería Química, Ingeniería Industrial, Ingeniería en Sistemas Computacionales y Licenciatura en Contaduría, así como la reacreditación de Ingeniería Electrónica</w:t>
      </w:r>
      <w:r w:rsidRPr="00BF0753">
        <w:rPr>
          <w:rFonts w:cs="Arial"/>
          <w:color w:val="000000"/>
          <w:sz w:val="24"/>
        </w:rPr>
        <w:t>, y lograr, al 2012, que al menos el 89% de las carreras del instituto obtengan su acreditación con los organismos correspondientes, asegurando que la atención de la oferta educativa esté sustentada en principios de equidad, calidad y pertinencia.</w:t>
      </w:r>
    </w:p>
    <w:p w:rsidR="00E04703" w:rsidRPr="00BF0753" w:rsidRDefault="00E04703" w:rsidP="00E04703">
      <w:pPr>
        <w:autoSpaceDE w:val="0"/>
        <w:autoSpaceDN w:val="0"/>
        <w:adjustRightInd w:val="0"/>
        <w:spacing w:after="0" w:line="221" w:lineRule="atLeast"/>
        <w:jc w:val="both"/>
        <w:rPr>
          <w:rFonts w:cs="Arial"/>
          <w:b/>
          <w:i/>
          <w:color w:val="000000"/>
          <w:sz w:val="26"/>
          <w:szCs w:val="26"/>
          <w:highlight w:val="lightGray"/>
        </w:rPr>
      </w:pPr>
    </w:p>
    <w:p w:rsidR="00E04703" w:rsidRPr="00BF0753" w:rsidRDefault="00E04703" w:rsidP="00E04703">
      <w:pPr>
        <w:numPr>
          <w:ilvl w:val="0"/>
          <w:numId w:val="21"/>
        </w:numPr>
        <w:spacing w:after="0"/>
        <w:jc w:val="both"/>
        <w:rPr>
          <w:rFonts w:cs="Arial"/>
          <w:b/>
          <w:color w:val="000000"/>
          <w:sz w:val="24"/>
        </w:rPr>
      </w:pPr>
      <w:r w:rsidRPr="00BF0753">
        <w:rPr>
          <w:rFonts w:cs="Arial"/>
          <w:b/>
          <w:color w:val="000000"/>
          <w:sz w:val="24"/>
        </w:rPr>
        <w:t>Problemas</w:t>
      </w:r>
    </w:p>
    <w:p w:rsidR="00705767" w:rsidRPr="00BF0753" w:rsidRDefault="00705767" w:rsidP="000611F4">
      <w:pPr>
        <w:pStyle w:val="Prrafodelista"/>
        <w:numPr>
          <w:ilvl w:val="0"/>
          <w:numId w:val="40"/>
        </w:numPr>
        <w:rPr>
          <w:rFonts w:ascii="Arial" w:hAnsi="Arial" w:cs="Arial"/>
          <w:color w:val="000000"/>
          <w:sz w:val="24"/>
          <w:szCs w:val="24"/>
        </w:rPr>
      </w:pPr>
      <w:r w:rsidRPr="00BF0753">
        <w:rPr>
          <w:rFonts w:ascii="Arial" w:hAnsi="Arial" w:cs="Arial"/>
          <w:color w:val="000000"/>
          <w:sz w:val="24"/>
          <w:szCs w:val="24"/>
        </w:rPr>
        <w:t>En noviembre de 2010 se iniciaron los trabajos para la certificación bajo la norma ISO 14001:2004, los cuales van muy avanzados.</w:t>
      </w:r>
    </w:p>
    <w:p w:rsidR="00E04703" w:rsidRPr="00BF0753" w:rsidRDefault="00E04703" w:rsidP="00887FC5">
      <w:pPr>
        <w:pStyle w:val="Prrafodelista"/>
        <w:numPr>
          <w:ilvl w:val="0"/>
          <w:numId w:val="21"/>
        </w:numPr>
        <w:rPr>
          <w:rFonts w:ascii="Arial" w:hAnsi="Arial" w:cs="Arial"/>
          <w:b/>
          <w:color w:val="000000"/>
          <w:sz w:val="24"/>
        </w:rPr>
      </w:pPr>
      <w:r w:rsidRPr="00BF0753">
        <w:rPr>
          <w:rFonts w:ascii="Arial" w:hAnsi="Arial" w:cs="Arial"/>
          <w:b/>
          <w:color w:val="000000"/>
          <w:sz w:val="24"/>
        </w:rPr>
        <w:t>Reto</w:t>
      </w:r>
      <w:r w:rsidR="00AB1326" w:rsidRPr="00BF0753">
        <w:rPr>
          <w:rFonts w:ascii="Arial" w:hAnsi="Arial" w:cs="Arial"/>
          <w:b/>
          <w:color w:val="000000"/>
          <w:sz w:val="24"/>
        </w:rPr>
        <w:t>s</w:t>
      </w:r>
    </w:p>
    <w:p w:rsidR="00E04703" w:rsidRPr="00BF0753" w:rsidRDefault="00E04703" w:rsidP="00E04703">
      <w:pPr>
        <w:numPr>
          <w:ilvl w:val="0"/>
          <w:numId w:val="20"/>
        </w:numPr>
        <w:spacing w:after="0" w:line="240" w:lineRule="auto"/>
        <w:jc w:val="both"/>
        <w:rPr>
          <w:rFonts w:cs="Arial"/>
          <w:color w:val="000000"/>
          <w:sz w:val="24"/>
        </w:rPr>
      </w:pPr>
      <w:r w:rsidRPr="00BF0753">
        <w:rPr>
          <w:rFonts w:cs="Arial"/>
          <w:color w:val="000000"/>
          <w:sz w:val="24"/>
        </w:rPr>
        <w:t>De gran trascendencia para el ITM será implementar las estrategias y líneas de acción correspondientes para obtener en el 2011 la certificación bajo la norma ambiental ISO 14</w:t>
      </w:r>
      <w:r w:rsidR="00A26BBD" w:rsidRPr="00BF0753">
        <w:rPr>
          <w:rFonts w:cs="Arial"/>
          <w:color w:val="000000"/>
          <w:sz w:val="24"/>
        </w:rPr>
        <w:t>001:2004. La consecución de este</w:t>
      </w:r>
      <w:r w:rsidRPr="00BF0753">
        <w:rPr>
          <w:rFonts w:cs="Arial"/>
          <w:color w:val="000000"/>
          <w:sz w:val="24"/>
        </w:rPr>
        <w:t xml:space="preserve"> reto nos permitirá elevar la calidad de la educación en el Instituto Tecnológico de Mexicali, para que sus estudiantes mejoren su nivel de logro educativo y cuenten con los medios para tener acceso a un mayor bienestar y contribu</w:t>
      </w:r>
      <w:r w:rsidR="00A26BBD" w:rsidRPr="00BF0753">
        <w:rPr>
          <w:rFonts w:cs="Arial"/>
          <w:color w:val="000000"/>
          <w:sz w:val="24"/>
        </w:rPr>
        <w:t>yan así al desarrollo nacional.</w:t>
      </w:r>
    </w:p>
    <w:p w:rsidR="00E04703" w:rsidRPr="00BF0753" w:rsidRDefault="00E04703" w:rsidP="00E04703">
      <w:pPr>
        <w:spacing w:after="0" w:line="240" w:lineRule="auto"/>
        <w:ind w:left="360"/>
        <w:jc w:val="both"/>
        <w:rPr>
          <w:rFonts w:cs="Arial"/>
          <w:color w:val="000000"/>
          <w:sz w:val="24"/>
          <w:highlight w:val="lightGray"/>
        </w:rPr>
      </w:pPr>
    </w:p>
    <w:p w:rsidR="00E04703" w:rsidRPr="00BF0753" w:rsidRDefault="00E04703" w:rsidP="00E04703">
      <w:pPr>
        <w:autoSpaceDE w:val="0"/>
        <w:autoSpaceDN w:val="0"/>
        <w:adjustRightInd w:val="0"/>
        <w:spacing w:after="0" w:line="221" w:lineRule="atLeast"/>
        <w:jc w:val="both"/>
        <w:rPr>
          <w:rFonts w:cs="Arial"/>
          <w:b/>
          <w:i/>
          <w:color w:val="000000"/>
          <w:sz w:val="26"/>
          <w:szCs w:val="26"/>
        </w:rPr>
      </w:pPr>
      <w:r w:rsidRPr="00BF0753">
        <w:rPr>
          <w:rFonts w:cs="Arial"/>
          <w:b/>
          <w:i/>
          <w:color w:val="000000"/>
          <w:sz w:val="26"/>
          <w:szCs w:val="26"/>
        </w:rPr>
        <w:t>Ampliar las Oportunidades Educativas</w:t>
      </w:r>
    </w:p>
    <w:p w:rsidR="00E04703" w:rsidRPr="00BF0753" w:rsidRDefault="00E04703" w:rsidP="00E04703">
      <w:pPr>
        <w:spacing w:after="0"/>
        <w:jc w:val="both"/>
        <w:rPr>
          <w:rFonts w:cs="Arial"/>
          <w:color w:val="000000"/>
          <w:sz w:val="24"/>
        </w:rPr>
      </w:pPr>
    </w:p>
    <w:p w:rsidR="00E04703" w:rsidRPr="00BF0753" w:rsidRDefault="00E04703" w:rsidP="00E04703">
      <w:pPr>
        <w:spacing w:after="0"/>
        <w:jc w:val="both"/>
        <w:rPr>
          <w:rFonts w:cs="Arial"/>
          <w:color w:val="000000"/>
          <w:sz w:val="24"/>
        </w:rPr>
      </w:pPr>
      <w:r w:rsidRPr="00BF0753">
        <w:rPr>
          <w:rFonts w:cs="Arial"/>
          <w:color w:val="000000"/>
          <w:sz w:val="24"/>
        </w:rPr>
        <w:t>Otra prioridad del Instituto Tecnológico de Mexicali es ampliar las oportunidades educativas a fin de reducir las desigualdades entre grupos sociales, con esta vertiente se busca cerrar brechas e impulsar la equidad.</w:t>
      </w:r>
    </w:p>
    <w:p w:rsidR="00E04703" w:rsidRPr="00BF0753" w:rsidRDefault="00E04703" w:rsidP="00E04703">
      <w:pPr>
        <w:spacing w:after="0"/>
        <w:jc w:val="both"/>
        <w:rPr>
          <w:rFonts w:cs="Arial"/>
          <w:color w:val="000000"/>
          <w:sz w:val="24"/>
        </w:rPr>
      </w:pPr>
    </w:p>
    <w:p w:rsidR="00E04703" w:rsidRPr="00BF0753" w:rsidRDefault="00E04703" w:rsidP="00E04703">
      <w:pPr>
        <w:numPr>
          <w:ilvl w:val="0"/>
          <w:numId w:val="21"/>
        </w:numPr>
        <w:spacing w:after="0"/>
        <w:jc w:val="both"/>
        <w:rPr>
          <w:rFonts w:cs="Arial"/>
          <w:b/>
          <w:color w:val="000000"/>
          <w:sz w:val="24"/>
        </w:rPr>
      </w:pPr>
      <w:r w:rsidRPr="00BF0753">
        <w:rPr>
          <w:rFonts w:cs="Arial"/>
          <w:b/>
          <w:color w:val="000000"/>
          <w:sz w:val="24"/>
        </w:rPr>
        <w:t>Problemas</w:t>
      </w:r>
    </w:p>
    <w:p w:rsidR="00E04703" w:rsidRPr="00BF0753" w:rsidRDefault="00E04703" w:rsidP="00E04703">
      <w:pPr>
        <w:numPr>
          <w:ilvl w:val="0"/>
          <w:numId w:val="20"/>
        </w:numPr>
        <w:spacing w:after="0" w:line="240" w:lineRule="auto"/>
        <w:jc w:val="both"/>
        <w:rPr>
          <w:rFonts w:cs="Arial"/>
          <w:color w:val="000000"/>
          <w:sz w:val="24"/>
        </w:rPr>
      </w:pPr>
      <w:r w:rsidRPr="00BF0753">
        <w:rPr>
          <w:rFonts w:cs="Arial"/>
          <w:color w:val="000000"/>
          <w:sz w:val="24"/>
        </w:rPr>
        <w:t xml:space="preserve">En el 2006 la cobertura educativa de nivel licenciatura del ITM en la modalidad no presencial fue nula y aun lo es a la fecha. </w:t>
      </w:r>
    </w:p>
    <w:p w:rsidR="00E04703" w:rsidRPr="00BF0753" w:rsidRDefault="00E04703" w:rsidP="00E04703">
      <w:pPr>
        <w:numPr>
          <w:ilvl w:val="0"/>
          <w:numId w:val="21"/>
        </w:numPr>
        <w:spacing w:after="0" w:line="240" w:lineRule="auto"/>
        <w:jc w:val="both"/>
        <w:rPr>
          <w:rFonts w:cs="Arial"/>
          <w:b/>
          <w:color w:val="000000"/>
          <w:sz w:val="24"/>
        </w:rPr>
      </w:pPr>
      <w:r w:rsidRPr="00BF0753">
        <w:rPr>
          <w:rFonts w:cs="Arial"/>
          <w:b/>
          <w:color w:val="000000"/>
          <w:sz w:val="24"/>
        </w:rPr>
        <w:t>Retos</w:t>
      </w:r>
    </w:p>
    <w:p w:rsidR="00E04703" w:rsidRPr="00BF0753" w:rsidRDefault="000A3D44" w:rsidP="00E04703">
      <w:pPr>
        <w:numPr>
          <w:ilvl w:val="0"/>
          <w:numId w:val="20"/>
        </w:numPr>
        <w:autoSpaceDE w:val="0"/>
        <w:autoSpaceDN w:val="0"/>
        <w:adjustRightInd w:val="0"/>
        <w:spacing w:after="0" w:line="240" w:lineRule="auto"/>
        <w:jc w:val="both"/>
        <w:rPr>
          <w:rFonts w:cs="Arial"/>
          <w:color w:val="000000"/>
          <w:sz w:val="24"/>
        </w:rPr>
      </w:pPr>
      <w:r w:rsidRPr="00BF0753">
        <w:rPr>
          <w:rFonts w:cs="Arial"/>
          <w:color w:val="000000"/>
          <w:sz w:val="24"/>
        </w:rPr>
        <w:t>En el 2011 el ITM pretende desarrollar la base tecnológica y los programas de estudios pertinentes. Pretende, asimismo, establecer la vinculación y comunicación con los sectores menos favorecidos en la región para determinar las prioridades educativas que mejor se ajusten a sus necesidades y a las políticas de desarrollo regionales. Esto nos permitirá l</w:t>
      </w:r>
      <w:r w:rsidR="00E04703" w:rsidRPr="00BF0753">
        <w:rPr>
          <w:rFonts w:cs="Arial"/>
          <w:color w:val="000000"/>
          <w:sz w:val="24"/>
        </w:rPr>
        <w:t xml:space="preserve">ograr al 2012 incrementar de </w:t>
      </w:r>
      <w:smartTag w:uri="urn:schemas-microsoft-com:office:smarttags" w:element="metricconverter">
        <w:smartTagPr>
          <w:attr w:name="ProductID" w:val="0 a"/>
        </w:smartTagPr>
        <w:r w:rsidR="00E04703" w:rsidRPr="00BF0753">
          <w:rPr>
            <w:rFonts w:cs="Arial"/>
            <w:color w:val="000000"/>
            <w:sz w:val="24"/>
          </w:rPr>
          <w:t>0 a</w:t>
        </w:r>
      </w:smartTag>
      <w:r w:rsidR="00E04703" w:rsidRPr="00BF0753">
        <w:rPr>
          <w:rFonts w:cs="Arial"/>
          <w:color w:val="000000"/>
          <w:sz w:val="24"/>
        </w:rPr>
        <w:t xml:space="preserve"> 50 la matrícula de alumnos en programas no presenciales, para contribuir </w:t>
      </w:r>
      <w:r w:rsidRPr="00BF0753">
        <w:rPr>
          <w:rFonts w:cs="Arial"/>
          <w:color w:val="000000"/>
          <w:sz w:val="24"/>
        </w:rPr>
        <w:t xml:space="preserve">así al fortalecimiento de la equidad entre los diversos sectores de la sociedad. </w:t>
      </w:r>
    </w:p>
    <w:p w:rsidR="00E04703" w:rsidRPr="00BF0753" w:rsidRDefault="00E04703" w:rsidP="00E04703">
      <w:pPr>
        <w:autoSpaceDE w:val="0"/>
        <w:autoSpaceDN w:val="0"/>
        <w:adjustRightInd w:val="0"/>
        <w:spacing w:after="0" w:line="240" w:lineRule="auto"/>
        <w:jc w:val="both"/>
        <w:rPr>
          <w:rFonts w:cs="Arial"/>
          <w:color w:val="000000"/>
          <w:sz w:val="24"/>
          <w:highlight w:val="lightGray"/>
        </w:rPr>
      </w:pPr>
    </w:p>
    <w:p w:rsidR="008F38DD" w:rsidRPr="00BF0753" w:rsidRDefault="008F38DD" w:rsidP="008F38DD">
      <w:pPr>
        <w:numPr>
          <w:ilvl w:val="0"/>
          <w:numId w:val="21"/>
        </w:numPr>
        <w:spacing w:after="0"/>
        <w:jc w:val="both"/>
        <w:rPr>
          <w:rFonts w:cs="Arial"/>
          <w:b/>
          <w:color w:val="000000"/>
          <w:sz w:val="24"/>
        </w:rPr>
      </w:pPr>
      <w:r w:rsidRPr="00BF0753">
        <w:rPr>
          <w:rFonts w:cs="Arial"/>
          <w:b/>
          <w:color w:val="000000"/>
          <w:sz w:val="24"/>
        </w:rPr>
        <w:t>Problemas</w:t>
      </w:r>
    </w:p>
    <w:p w:rsidR="008F38DD" w:rsidRPr="00BF0753" w:rsidRDefault="008F38DD" w:rsidP="008F38DD">
      <w:pPr>
        <w:numPr>
          <w:ilvl w:val="0"/>
          <w:numId w:val="20"/>
        </w:numPr>
        <w:spacing w:after="0" w:line="240" w:lineRule="auto"/>
        <w:jc w:val="both"/>
        <w:rPr>
          <w:rFonts w:cs="Arial"/>
          <w:color w:val="000000"/>
          <w:sz w:val="24"/>
        </w:rPr>
      </w:pPr>
      <w:r w:rsidRPr="00BF0753">
        <w:rPr>
          <w:rFonts w:cs="Arial"/>
          <w:color w:val="000000"/>
          <w:sz w:val="24"/>
        </w:rPr>
        <w:t>Al cierre del 2010 la cobertura educativa de nivel posgrado del ITM fue muy escasa con un solo programa de posgrado en Electrónica.</w:t>
      </w:r>
    </w:p>
    <w:p w:rsidR="008F38DD" w:rsidRPr="00BF0753" w:rsidRDefault="008F38DD" w:rsidP="008F38DD">
      <w:pPr>
        <w:numPr>
          <w:ilvl w:val="0"/>
          <w:numId w:val="21"/>
        </w:numPr>
        <w:spacing w:after="0" w:line="240" w:lineRule="auto"/>
        <w:jc w:val="both"/>
        <w:rPr>
          <w:rFonts w:cs="Arial"/>
          <w:b/>
          <w:color w:val="000000"/>
          <w:sz w:val="24"/>
        </w:rPr>
      </w:pPr>
      <w:r w:rsidRPr="00BF0753">
        <w:rPr>
          <w:rFonts w:cs="Arial"/>
          <w:b/>
          <w:color w:val="000000"/>
          <w:sz w:val="24"/>
        </w:rPr>
        <w:t>Retos</w:t>
      </w:r>
    </w:p>
    <w:p w:rsidR="008F38DD" w:rsidRPr="00BF0753" w:rsidRDefault="008F38DD" w:rsidP="008F38DD">
      <w:pPr>
        <w:numPr>
          <w:ilvl w:val="0"/>
          <w:numId w:val="20"/>
        </w:numPr>
        <w:autoSpaceDE w:val="0"/>
        <w:autoSpaceDN w:val="0"/>
        <w:adjustRightInd w:val="0"/>
        <w:spacing w:after="0" w:line="240" w:lineRule="auto"/>
        <w:jc w:val="both"/>
        <w:rPr>
          <w:rFonts w:cs="Arial"/>
          <w:color w:val="000000"/>
          <w:sz w:val="24"/>
        </w:rPr>
      </w:pPr>
      <w:r w:rsidRPr="00BF0753">
        <w:rPr>
          <w:rFonts w:cs="Arial"/>
          <w:color w:val="000000"/>
          <w:sz w:val="24"/>
        </w:rPr>
        <w:t>En el 2011 el ITM pretende establecer la vinculación y comunicación con los sectores menos favorecidos en la región para determinar las prioridades educativas que mejor se ajusten a sus necesidades y a las políticas de desarrollo regionales</w:t>
      </w:r>
      <w:r w:rsidR="009953C6" w:rsidRPr="00BF0753">
        <w:rPr>
          <w:rFonts w:cs="Arial"/>
          <w:color w:val="000000"/>
          <w:sz w:val="24"/>
        </w:rPr>
        <w:t xml:space="preserve"> y aperturar programas de posgrado pertinentes, contribuyendo así </w:t>
      </w:r>
      <w:r w:rsidRPr="00BF0753">
        <w:rPr>
          <w:rFonts w:cs="Arial"/>
          <w:color w:val="000000"/>
          <w:sz w:val="24"/>
        </w:rPr>
        <w:t xml:space="preserve">al fortalecimiento de la equidad entre los diversos sectores de la sociedad. </w:t>
      </w:r>
    </w:p>
    <w:p w:rsidR="008F38DD" w:rsidRPr="00BF0753" w:rsidRDefault="008F38DD" w:rsidP="00E04703">
      <w:pPr>
        <w:autoSpaceDE w:val="0"/>
        <w:autoSpaceDN w:val="0"/>
        <w:adjustRightInd w:val="0"/>
        <w:spacing w:after="0" w:line="240" w:lineRule="auto"/>
        <w:jc w:val="both"/>
        <w:rPr>
          <w:rFonts w:cs="Arial"/>
          <w:color w:val="000000"/>
          <w:sz w:val="24"/>
          <w:highlight w:val="lightGray"/>
        </w:rPr>
      </w:pPr>
    </w:p>
    <w:p w:rsidR="00E04703" w:rsidRPr="00BF0753" w:rsidRDefault="00E04703" w:rsidP="00E04703">
      <w:pPr>
        <w:autoSpaceDE w:val="0"/>
        <w:autoSpaceDN w:val="0"/>
        <w:adjustRightInd w:val="0"/>
        <w:spacing w:after="0" w:line="221" w:lineRule="atLeast"/>
        <w:jc w:val="both"/>
        <w:rPr>
          <w:rFonts w:cs="Arial"/>
          <w:b/>
          <w:i/>
          <w:color w:val="000000"/>
          <w:sz w:val="26"/>
          <w:szCs w:val="26"/>
        </w:rPr>
      </w:pPr>
      <w:r w:rsidRPr="00BF0753">
        <w:rPr>
          <w:rFonts w:cs="Arial"/>
          <w:b/>
          <w:i/>
          <w:color w:val="000000"/>
          <w:sz w:val="26"/>
          <w:szCs w:val="26"/>
        </w:rPr>
        <w:t>Temas Transversales</w:t>
      </w:r>
    </w:p>
    <w:p w:rsidR="00E04703" w:rsidRPr="00BF0753" w:rsidRDefault="00E04703" w:rsidP="00E04703">
      <w:pPr>
        <w:spacing w:after="0"/>
        <w:jc w:val="both"/>
        <w:rPr>
          <w:rFonts w:cs="Arial"/>
          <w:color w:val="000000"/>
          <w:sz w:val="24"/>
        </w:rPr>
      </w:pPr>
    </w:p>
    <w:p w:rsidR="00E04703" w:rsidRPr="00BF0753" w:rsidRDefault="00E04703" w:rsidP="00E04703">
      <w:pPr>
        <w:numPr>
          <w:ilvl w:val="0"/>
          <w:numId w:val="21"/>
        </w:numPr>
        <w:spacing w:after="0" w:line="240" w:lineRule="auto"/>
        <w:jc w:val="both"/>
        <w:rPr>
          <w:rFonts w:cs="Arial"/>
          <w:b/>
          <w:color w:val="000000"/>
          <w:sz w:val="24"/>
        </w:rPr>
      </w:pPr>
      <w:r w:rsidRPr="00BF0753">
        <w:rPr>
          <w:rFonts w:cs="Arial"/>
          <w:b/>
          <w:color w:val="000000"/>
          <w:sz w:val="24"/>
        </w:rPr>
        <w:t>Problemas</w:t>
      </w:r>
    </w:p>
    <w:p w:rsidR="00E04703" w:rsidRPr="00BF0753" w:rsidRDefault="00E04703" w:rsidP="00E04703">
      <w:pPr>
        <w:numPr>
          <w:ilvl w:val="0"/>
          <w:numId w:val="20"/>
        </w:numPr>
        <w:spacing w:after="0" w:line="240" w:lineRule="auto"/>
        <w:jc w:val="both"/>
        <w:rPr>
          <w:rFonts w:cs="Arial"/>
          <w:color w:val="000000"/>
          <w:sz w:val="24"/>
        </w:rPr>
      </w:pPr>
      <w:r w:rsidRPr="00BF0753">
        <w:rPr>
          <w:rFonts w:cs="Arial"/>
          <w:color w:val="000000"/>
          <w:sz w:val="24"/>
        </w:rPr>
        <w:t xml:space="preserve">El ITM </w:t>
      </w:r>
      <w:r w:rsidR="00E97DAE" w:rsidRPr="00BF0753">
        <w:rPr>
          <w:rFonts w:cs="Arial"/>
          <w:color w:val="000000"/>
          <w:sz w:val="24"/>
        </w:rPr>
        <w:t>inició en el 2010 su</w:t>
      </w:r>
      <w:r w:rsidRPr="00BF0753">
        <w:rPr>
          <w:rFonts w:cs="Arial"/>
          <w:color w:val="000000"/>
          <w:sz w:val="24"/>
        </w:rPr>
        <w:t xml:space="preserve"> Plan Maestro de Desarrollo y Consolidación </w:t>
      </w:r>
      <w:r w:rsidR="00E97DAE" w:rsidRPr="00BF0753">
        <w:rPr>
          <w:rFonts w:cs="Arial"/>
          <w:color w:val="000000"/>
          <w:sz w:val="24"/>
        </w:rPr>
        <w:t>de la infraestructura educativa</w:t>
      </w:r>
      <w:r w:rsidRPr="00BF0753">
        <w:rPr>
          <w:rFonts w:cs="Arial"/>
          <w:color w:val="000000"/>
          <w:sz w:val="24"/>
        </w:rPr>
        <w:t xml:space="preserve"> </w:t>
      </w:r>
      <w:r w:rsidR="00E97DAE" w:rsidRPr="00BF0753">
        <w:rPr>
          <w:rFonts w:cs="Arial"/>
          <w:color w:val="000000"/>
          <w:sz w:val="24"/>
        </w:rPr>
        <w:t>incluyendo</w:t>
      </w:r>
      <w:r w:rsidRPr="00BF0753">
        <w:rPr>
          <w:rFonts w:cs="Arial"/>
          <w:color w:val="000000"/>
          <w:sz w:val="24"/>
        </w:rPr>
        <w:t xml:space="preserve"> un diagnós</w:t>
      </w:r>
      <w:r w:rsidR="00E97DAE" w:rsidRPr="00BF0753">
        <w:rPr>
          <w:rFonts w:cs="Arial"/>
          <w:color w:val="000000"/>
          <w:sz w:val="24"/>
        </w:rPr>
        <w:t xml:space="preserve">tico de toda su infraestructura, sin embargo, </w:t>
      </w:r>
      <w:r w:rsidRPr="00BF0753">
        <w:rPr>
          <w:rFonts w:cs="Arial"/>
          <w:color w:val="000000"/>
          <w:sz w:val="24"/>
        </w:rPr>
        <w:t xml:space="preserve">el terremoto </w:t>
      </w:r>
      <w:r w:rsidR="00E97DAE" w:rsidRPr="00BF0753">
        <w:rPr>
          <w:rFonts w:cs="Arial"/>
          <w:color w:val="000000"/>
          <w:sz w:val="24"/>
        </w:rPr>
        <w:t xml:space="preserve">del 4 de abril </w:t>
      </w:r>
      <w:r w:rsidRPr="00BF0753">
        <w:rPr>
          <w:rFonts w:cs="Arial"/>
          <w:color w:val="000000"/>
          <w:sz w:val="24"/>
        </w:rPr>
        <w:t xml:space="preserve">causó daño severo a 5 edificios y leve a otros 5. Eso alteró dramáticamente la infraestructura y no podemos saber en qué condiciones nos entregará el INIFE-BC la instalaciones, pues a la fecha la reconstrucción de los 5 edificios con daño severo </w:t>
      </w:r>
      <w:r w:rsidR="00E97DAE" w:rsidRPr="00BF0753">
        <w:rPr>
          <w:rFonts w:cs="Arial"/>
          <w:color w:val="000000"/>
          <w:sz w:val="24"/>
        </w:rPr>
        <w:t>transcurre muy lentamente</w:t>
      </w:r>
      <w:r w:rsidRPr="00BF0753">
        <w:rPr>
          <w:rFonts w:cs="Arial"/>
          <w:color w:val="000000"/>
          <w:sz w:val="24"/>
        </w:rPr>
        <w:t>.</w:t>
      </w:r>
    </w:p>
    <w:p w:rsidR="00E04703" w:rsidRPr="00BF0753" w:rsidRDefault="00E04703" w:rsidP="00E04703">
      <w:pPr>
        <w:numPr>
          <w:ilvl w:val="0"/>
          <w:numId w:val="21"/>
        </w:numPr>
        <w:spacing w:after="0" w:line="240" w:lineRule="auto"/>
        <w:jc w:val="both"/>
        <w:rPr>
          <w:rFonts w:cs="Arial"/>
          <w:b/>
          <w:color w:val="000000"/>
          <w:sz w:val="24"/>
        </w:rPr>
      </w:pPr>
      <w:r w:rsidRPr="00BF0753">
        <w:rPr>
          <w:rFonts w:cs="Arial"/>
          <w:b/>
          <w:color w:val="000000"/>
          <w:sz w:val="24"/>
        </w:rPr>
        <w:t>Retos</w:t>
      </w:r>
    </w:p>
    <w:p w:rsidR="00E04703" w:rsidRPr="00BF0753" w:rsidRDefault="00E97DAE" w:rsidP="00E04703">
      <w:pPr>
        <w:numPr>
          <w:ilvl w:val="0"/>
          <w:numId w:val="20"/>
        </w:numPr>
        <w:spacing w:after="0" w:line="240" w:lineRule="auto"/>
        <w:jc w:val="both"/>
        <w:rPr>
          <w:rFonts w:cs="Arial"/>
          <w:color w:val="000000"/>
          <w:sz w:val="24"/>
        </w:rPr>
      </w:pPr>
      <w:r w:rsidRPr="00BF0753">
        <w:rPr>
          <w:rFonts w:cs="Arial"/>
          <w:color w:val="000000"/>
          <w:sz w:val="24"/>
        </w:rPr>
        <w:t xml:space="preserve">Al concluir la reconstrucción de los 5 edificios dañados, </w:t>
      </w:r>
      <w:r w:rsidR="00E04703" w:rsidRPr="00BF0753">
        <w:rPr>
          <w:rFonts w:cs="Arial"/>
          <w:color w:val="000000"/>
          <w:sz w:val="24"/>
        </w:rPr>
        <w:t>el Instituto Tecnológico de Mexicali llevar</w:t>
      </w:r>
      <w:r w:rsidRPr="00BF0753">
        <w:rPr>
          <w:rFonts w:cs="Arial"/>
          <w:color w:val="000000"/>
          <w:sz w:val="24"/>
        </w:rPr>
        <w:t>á</w:t>
      </w:r>
      <w:r w:rsidR="00E04703" w:rsidRPr="00BF0753">
        <w:rPr>
          <w:rFonts w:cs="Arial"/>
          <w:color w:val="000000"/>
          <w:sz w:val="24"/>
        </w:rPr>
        <w:t xml:space="preserve"> a cabo un diagnóstico de su infraestructura con el fin de elaborar un Plan Maestro de Desarrollo y Consolidación de la infraestructura educativa. Esto le permitirá al ITM administrar mejor sus recursos físicos y gestionar la construcción de nuevos espacios educativos, coadyuvando así a ampliar la oferta educativa y brindar un servicio de calidad a su comunidad. </w:t>
      </w:r>
    </w:p>
    <w:p w:rsidR="00E04703" w:rsidRPr="00BF0753" w:rsidRDefault="00E04703" w:rsidP="00197C96">
      <w:pPr>
        <w:rPr>
          <w:rFonts w:cs="Arial"/>
          <w:color w:val="000000"/>
          <w:sz w:val="24"/>
          <w:szCs w:val="24"/>
        </w:rPr>
      </w:pPr>
    </w:p>
    <w:p w:rsidR="00197C96" w:rsidRPr="00BF0753" w:rsidRDefault="00197C96" w:rsidP="00197C96">
      <w:pPr>
        <w:rPr>
          <w:rFonts w:cs="Arial"/>
          <w:color w:val="000000"/>
          <w:sz w:val="24"/>
          <w:szCs w:val="24"/>
        </w:rPr>
      </w:pPr>
      <w:r w:rsidRPr="00BF0753">
        <w:rPr>
          <w:rFonts w:cs="Arial"/>
          <w:color w:val="000000"/>
          <w:sz w:val="24"/>
          <w:szCs w:val="24"/>
        </w:rPr>
        <w:br w:type="page"/>
      </w:r>
    </w:p>
    <w:p w:rsidR="00526FA0" w:rsidRPr="00BF0753" w:rsidRDefault="00526FA0" w:rsidP="00526FA0">
      <w:pPr>
        <w:pStyle w:val="Pa3"/>
        <w:numPr>
          <w:ilvl w:val="0"/>
          <w:numId w:val="8"/>
        </w:numPr>
        <w:jc w:val="right"/>
        <w:rPr>
          <w:rStyle w:val="A0"/>
          <w:rFonts w:ascii="Arial" w:hAnsi="Arial" w:cs="Arial"/>
          <w:b/>
        </w:rPr>
      </w:pPr>
      <w:r w:rsidRPr="00BF0753">
        <w:rPr>
          <w:rStyle w:val="A0"/>
          <w:rFonts w:ascii="Arial" w:hAnsi="Arial" w:cs="Arial"/>
          <w:b/>
        </w:rPr>
        <w:t>Conclusiones</w:t>
      </w:r>
    </w:p>
    <w:p w:rsidR="00526FA0" w:rsidRPr="00BF0753" w:rsidRDefault="00526FA0" w:rsidP="00526FA0">
      <w:pPr>
        <w:rPr>
          <w:rFonts w:cs="Arial"/>
          <w:color w:val="000000"/>
          <w:sz w:val="24"/>
          <w:szCs w:val="24"/>
        </w:rPr>
      </w:pPr>
    </w:p>
    <w:p w:rsidR="00526FA0" w:rsidRPr="00BF0753" w:rsidRDefault="00526FA0" w:rsidP="00C514B8">
      <w:pPr>
        <w:spacing w:after="0" w:line="240" w:lineRule="auto"/>
        <w:jc w:val="both"/>
        <w:rPr>
          <w:rFonts w:cs="Arial"/>
          <w:color w:val="000000"/>
          <w:sz w:val="24"/>
          <w:szCs w:val="24"/>
        </w:rPr>
      </w:pPr>
    </w:p>
    <w:p w:rsidR="00C514B8" w:rsidRPr="00BF0753" w:rsidRDefault="003B7544" w:rsidP="00C514B8">
      <w:pPr>
        <w:spacing w:after="0" w:line="240" w:lineRule="auto"/>
        <w:jc w:val="both"/>
        <w:rPr>
          <w:rFonts w:cs="Arial"/>
          <w:bCs/>
          <w:color w:val="000000"/>
          <w:sz w:val="24"/>
          <w:szCs w:val="24"/>
        </w:rPr>
      </w:pPr>
      <w:r w:rsidRPr="00BF0753">
        <w:rPr>
          <w:rFonts w:cs="Arial"/>
          <w:bCs/>
          <w:color w:val="000000"/>
          <w:sz w:val="24"/>
          <w:szCs w:val="24"/>
        </w:rPr>
        <w:t xml:space="preserve">Gracias al trabajo, esfuerzo y dedicación del personal del Instituto Tecnológico de Mexicali se logró impactar en el rubro relacionado a </w:t>
      </w:r>
      <w:r w:rsidRPr="00BF0753">
        <w:rPr>
          <w:rFonts w:cs="Arial"/>
          <w:bCs/>
          <w:i/>
          <w:iCs/>
          <w:color w:val="000000"/>
          <w:sz w:val="24"/>
          <w:szCs w:val="24"/>
        </w:rPr>
        <w:t>“Elevar la Calidad de la Educación”,</w:t>
      </w:r>
      <w:r w:rsidRPr="00BF0753">
        <w:rPr>
          <w:rFonts w:cs="Arial"/>
          <w:bCs/>
          <w:color w:val="000000"/>
          <w:sz w:val="24"/>
          <w:szCs w:val="24"/>
        </w:rPr>
        <w:t xml:space="preserve"> alcanzando en </w:t>
      </w:r>
      <w:r w:rsidR="00AE5909" w:rsidRPr="00BF0753">
        <w:rPr>
          <w:rFonts w:cs="Arial"/>
          <w:bCs/>
          <w:color w:val="000000"/>
          <w:sz w:val="24"/>
          <w:szCs w:val="24"/>
        </w:rPr>
        <w:t>junio de 2010</w:t>
      </w:r>
      <w:r w:rsidRPr="00BF0753">
        <w:rPr>
          <w:rFonts w:cs="Arial"/>
          <w:bCs/>
          <w:color w:val="000000"/>
          <w:sz w:val="24"/>
          <w:szCs w:val="24"/>
        </w:rPr>
        <w:t xml:space="preserve"> la </w:t>
      </w:r>
      <w:r w:rsidR="00C6274E" w:rsidRPr="00BF0753">
        <w:rPr>
          <w:rFonts w:cs="Arial"/>
          <w:bCs/>
          <w:color w:val="000000"/>
          <w:sz w:val="24"/>
          <w:szCs w:val="24"/>
        </w:rPr>
        <w:t>r</w:t>
      </w:r>
      <w:r w:rsidRPr="00BF0753">
        <w:rPr>
          <w:rFonts w:cs="Arial"/>
          <w:bCs/>
          <w:color w:val="000000"/>
          <w:sz w:val="24"/>
          <w:szCs w:val="24"/>
        </w:rPr>
        <w:t>e-certificación de nuestro Sistema Gestión de Calidad hacia una Mejora Continua</w:t>
      </w:r>
      <w:r w:rsidR="00AE5909" w:rsidRPr="00BF0753">
        <w:rPr>
          <w:rFonts w:cs="Arial"/>
          <w:bCs/>
          <w:color w:val="000000"/>
          <w:sz w:val="24"/>
          <w:szCs w:val="24"/>
        </w:rPr>
        <w:t xml:space="preserve"> en la Norma ISO 9001:2004 bajo la modalidad individual (se abandonó el multisitio). En noviembre de 2010 logramos la </w:t>
      </w:r>
      <w:r w:rsidR="00F27905" w:rsidRPr="00BF0753">
        <w:rPr>
          <w:rFonts w:cs="Arial"/>
          <w:bCs/>
          <w:color w:val="000000"/>
          <w:sz w:val="24"/>
          <w:szCs w:val="24"/>
        </w:rPr>
        <w:t>re-certificación</w:t>
      </w:r>
      <w:r w:rsidR="00AE5909" w:rsidRPr="00BF0753">
        <w:rPr>
          <w:rFonts w:cs="Arial"/>
          <w:bCs/>
          <w:color w:val="000000"/>
          <w:sz w:val="24"/>
          <w:szCs w:val="24"/>
        </w:rPr>
        <w:t xml:space="preserve"> en la Norma ISO 9001:2008</w:t>
      </w:r>
      <w:r w:rsidR="00F27905" w:rsidRPr="00BF0753">
        <w:rPr>
          <w:rFonts w:cs="Arial"/>
          <w:bCs/>
          <w:color w:val="000000"/>
          <w:sz w:val="24"/>
          <w:szCs w:val="24"/>
        </w:rPr>
        <w:t xml:space="preserve"> y se iniciaron los trabajos para alcanzar la certificación en la Norma Ambiental ISO 14001:2004.</w:t>
      </w:r>
    </w:p>
    <w:p w:rsidR="00F27905" w:rsidRPr="00BF0753" w:rsidRDefault="00F27905" w:rsidP="00C514B8">
      <w:pPr>
        <w:spacing w:after="0" w:line="240" w:lineRule="auto"/>
        <w:jc w:val="both"/>
        <w:rPr>
          <w:rFonts w:cs="Arial"/>
          <w:color w:val="000000"/>
          <w:sz w:val="24"/>
          <w:szCs w:val="24"/>
        </w:rPr>
      </w:pPr>
    </w:p>
    <w:p w:rsidR="003B7544" w:rsidRPr="00BF0753" w:rsidRDefault="00C6274E" w:rsidP="00C514B8">
      <w:pPr>
        <w:spacing w:after="0" w:line="240" w:lineRule="auto"/>
        <w:jc w:val="both"/>
        <w:rPr>
          <w:rFonts w:cs="Arial"/>
          <w:bCs/>
          <w:color w:val="000000"/>
          <w:sz w:val="24"/>
          <w:szCs w:val="24"/>
        </w:rPr>
      </w:pPr>
      <w:r w:rsidRPr="00BF0753">
        <w:rPr>
          <w:rFonts w:cs="Arial"/>
          <w:bCs/>
          <w:color w:val="000000"/>
          <w:sz w:val="24"/>
          <w:szCs w:val="24"/>
        </w:rPr>
        <w:t>E</w:t>
      </w:r>
      <w:r w:rsidR="003B7544" w:rsidRPr="00BF0753">
        <w:rPr>
          <w:rFonts w:cs="Arial"/>
          <w:bCs/>
          <w:color w:val="000000"/>
          <w:sz w:val="24"/>
          <w:szCs w:val="24"/>
        </w:rPr>
        <w:t xml:space="preserve">n </w:t>
      </w:r>
      <w:r w:rsidR="00992816" w:rsidRPr="00BF0753">
        <w:rPr>
          <w:rFonts w:cs="Arial"/>
          <w:bCs/>
          <w:color w:val="000000"/>
          <w:sz w:val="24"/>
          <w:szCs w:val="24"/>
        </w:rPr>
        <w:t xml:space="preserve">cuanto a </w:t>
      </w:r>
      <w:r w:rsidR="003B7544" w:rsidRPr="00BF0753">
        <w:rPr>
          <w:rFonts w:cs="Arial"/>
          <w:bCs/>
          <w:color w:val="000000"/>
          <w:sz w:val="24"/>
          <w:szCs w:val="24"/>
        </w:rPr>
        <w:t>la “</w:t>
      </w:r>
      <w:r w:rsidR="003B7544" w:rsidRPr="00BF0753">
        <w:rPr>
          <w:rFonts w:cs="Arial"/>
          <w:bCs/>
          <w:i/>
          <w:iCs/>
          <w:color w:val="000000"/>
          <w:sz w:val="24"/>
          <w:szCs w:val="24"/>
        </w:rPr>
        <w:t>Ampliación de las Oportunidades Educativas</w:t>
      </w:r>
      <w:r w:rsidR="003B7544" w:rsidRPr="00BF0753">
        <w:rPr>
          <w:rFonts w:cs="Arial"/>
          <w:bCs/>
          <w:color w:val="000000"/>
          <w:sz w:val="24"/>
          <w:szCs w:val="24"/>
        </w:rPr>
        <w:t xml:space="preserve">”, se </w:t>
      </w:r>
      <w:r w:rsidR="00887FC5" w:rsidRPr="00BF0753">
        <w:rPr>
          <w:rFonts w:cs="Arial"/>
          <w:bCs/>
          <w:color w:val="000000"/>
          <w:sz w:val="24"/>
          <w:szCs w:val="24"/>
        </w:rPr>
        <w:t>redujo</w:t>
      </w:r>
      <w:r w:rsidR="003B7544" w:rsidRPr="00BF0753">
        <w:rPr>
          <w:rFonts w:cs="Arial"/>
          <w:bCs/>
          <w:color w:val="000000"/>
          <w:sz w:val="24"/>
          <w:szCs w:val="24"/>
        </w:rPr>
        <w:t xml:space="preserve"> de manera sustancial la participación de los estudiantes en los diferentes programas de becas, con cobertura a nivel licenciatura y posgrado</w:t>
      </w:r>
      <w:r w:rsidRPr="00BF0753">
        <w:rPr>
          <w:rFonts w:cs="Arial"/>
          <w:bCs/>
          <w:color w:val="000000"/>
          <w:sz w:val="24"/>
          <w:szCs w:val="24"/>
        </w:rPr>
        <w:t xml:space="preserve"> ya que las becas disminuyeron debido a la crisis; sin embargo, el ITM implementó un programa de becas con recursos propios, logrando impactar significativamente en la población escolar de escasos recursos</w:t>
      </w:r>
      <w:r w:rsidR="003B7544" w:rsidRPr="00BF0753">
        <w:rPr>
          <w:rFonts w:cs="Arial"/>
          <w:bCs/>
          <w:color w:val="000000"/>
          <w:sz w:val="24"/>
          <w:szCs w:val="24"/>
        </w:rPr>
        <w:t>.</w:t>
      </w:r>
      <w:r w:rsidR="00146BD6" w:rsidRPr="00BF0753">
        <w:rPr>
          <w:rFonts w:cs="Arial"/>
          <w:bCs/>
          <w:color w:val="000000"/>
          <w:sz w:val="24"/>
          <w:szCs w:val="24"/>
        </w:rPr>
        <w:t xml:space="preserve"> </w:t>
      </w:r>
    </w:p>
    <w:p w:rsidR="00C514B8" w:rsidRPr="00BF0753" w:rsidRDefault="00C514B8" w:rsidP="00C514B8">
      <w:pPr>
        <w:spacing w:after="0" w:line="240" w:lineRule="auto"/>
        <w:jc w:val="both"/>
        <w:rPr>
          <w:rFonts w:cs="Arial"/>
          <w:color w:val="000000"/>
          <w:sz w:val="24"/>
          <w:szCs w:val="24"/>
        </w:rPr>
      </w:pPr>
    </w:p>
    <w:p w:rsidR="008F6377" w:rsidRPr="00BF0753" w:rsidRDefault="003B7544" w:rsidP="00C514B8">
      <w:pPr>
        <w:spacing w:after="0" w:line="240" w:lineRule="auto"/>
        <w:jc w:val="both"/>
        <w:rPr>
          <w:rFonts w:cs="Arial"/>
          <w:bCs/>
          <w:color w:val="000000"/>
          <w:sz w:val="24"/>
          <w:szCs w:val="24"/>
        </w:rPr>
      </w:pPr>
      <w:r w:rsidRPr="00BF0753">
        <w:rPr>
          <w:rFonts w:cs="Arial"/>
          <w:bCs/>
          <w:i/>
          <w:iCs/>
          <w:color w:val="000000"/>
          <w:sz w:val="24"/>
          <w:szCs w:val="24"/>
        </w:rPr>
        <w:t>“Impulsar el desarrollo y utilización de las tecnologías de la información y comunicación”</w:t>
      </w:r>
      <w:r w:rsidR="00CA34A9" w:rsidRPr="00BF0753">
        <w:rPr>
          <w:rFonts w:cs="Arial"/>
          <w:bCs/>
          <w:i/>
          <w:iCs/>
          <w:color w:val="000000"/>
          <w:sz w:val="24"/>
          <w:szCs w:val="24"/>
        </w:rPr>
        <w:t xml:space="preserve">. </w:t>
      </w:r>
      <w:r w:rsidR="00146BD6" w:rsidRPr="00BF0753">
        <w:rPr>
          <w:rFonts w:cs="Arial"/>
          <w:bCs/>
          <w:color w:val="000000"/>
          <w:sz w:val="24"/>
          <w:szCs w:val="24"/>
        </w:rPr>
        <w:t>A pesar de tener 5 edificios de aulas y laboratorios fuera de servicio como consecuencia del terremoto del 4 de abril, el equipo de cómputo se reubicó en otros espacios y logramos ampliar</w:t>
      </w:r>
      <w:r w:rsidRPr="00BF0753">
        <w:rPr>
          <w:rFonts w:cs="Arial"/>
          <w:bCs/>
          <w:color w:val="000000"/>
          <w:sz w:val="24"/>
          <w:szCs w:val="24"/>
        </w:rPr>
        <w:t xml:space="preserve"> y actualiz</w:t>
      </w:r>
      <w:r w:rsidR="00146BD6" w:rsidRPr="00BF0753">
        <w:rPr>
          <w:rFonts w:cs="Arial"/>
          <w:bCs/>
          <w:color w:val="000000"/>
          <w:sz w:val="24"/>
          <w:szCs w:val="24"/>
        </w:rPr>
        <w:t>ar</w:t>
      </w:r>
      <w:r w:rsidRPr="00BF0753">
        <w:rPr>
          <w:rFonts w:cs="Arial"/>
          <w:bCs/>
          <w:color w:val="000000"/>
          <w:sz w:val="24"/>
          <w:szCs w:val="24"/>
        </w:rPr>
        <w:t xml:space="preserve"> el número de equipos de cómputo </w:t>
      </w:r>
      <w:r w:rsidR="008F6377" w:rsidRPr="00BF0753">
        <w:rPr>
          <w:rFonts w:cs="Arial"/>
          <w:bCs/>
          <w:color w:val="000000"/>
          <w:sz w:val="24"/>
          <w:szCs w:val="24"/>
        </w:rPr>
        <w:t xml:space="preserve">al servicio de los alumnos en las áreas de Ingeniería Eléctrica e Ingeniería Industrial. En el caso de Centro de Idiomas, se adquirió equipo audiovisual con recursos de ANUIES a través del PAFP. </w:t>
      </w:r>
      <w:r w:rsidRPr="00BF0753">
        <w:rPr>
          <w:rFonts w:cs="Arial"/>
          <w:bCs/>
          <w:color w:val="000000"/>
          <w:sz w:val="24"/>
          <w:szCs w:val="24"/>
        </w:rPr>
        <w:t>También se</w:t>
      </w:r>
      <w:r w:rsidR="005F03E0" w:rsidRPr="00BF0753">
        <w:rPr>
          <w:rFonts w:cs="Arial"/>
          <w:bCs/>
          <w:color w:val="000000"/>
          <w:sz w:val="24"/>
          <w:szCs w:val="24"/>
        </w:rPr>
        <w:t xml:space="preserve"> </w:t>
      </w:r>
      <w:r w:rsidR="008F6377" w:rsidRPr="00BF0753">
        <w:rPr>
          <w:rFonts w:cs="Arial"/>
          <w:bCs/>
          <w:color w:val="000000"/>
          <w:sz w:val="24"/>
          <w:szCs w:val="24"/>
        </w:rPr>
        <w:t xml:space="preserve">trabajó en el mejoramiento de </w:t>
      </w:r>
      <w:r w:rsidR="005F03E0" w:rsidRPr="00BF0753">
        <w:rPr>
          <w:rFonts w:cs="Arial"/>
          <w:bCs/>
          <w:color w:val="000000"/>
          <w:sz w:val="24"/>
          <w:szCs w:val="24"/>
        </w:rPr>
        <w:t>la</w:t>
      </w:r>
      <w:r w:rsidRPr="00BF0753">
        <w:rPr>
          <w:rFonts w:cs="Arial"/>
          <w:bCs/>
          <w:color w:val="000000"/>
          <w:sz w:val="24"/>
          <w:szCs w:val="24"/>
        </w:rPr>
        <w:t xml:space="preserve"> operación </w:t>
      </w:r>
      <w:r w:rsidR="005F03E0" w:rsidRPr="00BF0753">
        <w:rPr>
          <w:rFonts w:cs="Arial"/>
          <w:bCs/>
          <w:color w:val="000000"/>
          <w:sz w:val="24"/>
          <w:szCs w:val="24"/>
        </w:rPr>
        <w:t>d</w:t>
      </w:r>
      <w:r w:rsidRPr="00BF0753">
        <w:rPr>
          <w:rFonts w:cs="Arial"/>
          <w:bCs/>
          <w:color w:val="000000"/>
          <w:sz w:val="24"/>
          <w:szCs w:val="24"/>
        </w:rPr>
        <w:t>el Sistema Integral de Información</w:t>
      </w:r>
      <w:r w:rsidR="008F6377" w:rsidRPr="00BF0753">
        <w:rPr>
          <w:rFonts w:cs="Arial"/>
          <w:bCs/>
          <w:color w:val="000000"/>
          <w:sz w:val="24"/>
          <w:szCs w:val="24"/>
        </w:rPr>
        <w:t xml:space="preserve"> (SII).</w:t>
      </w:r>
    </w:p>
    <w:p w:rsidR="00C514B8" w:rsidRPr="00BF0753" w:rsidRDefault="00C514B8" w:rsidP="00C514B8">
      <w:pPr>
        <w:spacing w:after="0" w:line="240" w:lineRule="auto"/>
        <w:jc w:val="both"/>
        <w:rPr>
          <w:rFonts w:cs="Arial"/>
          <w:color w:val="000000"/>
          <w:sz w:val="24"/>
          <w:szCs w:val="24"/>
        </w:rPr>
      </w:pPr>
    </w:p>
    <w:p w:rsidR="003B7544" w:rsidRPr="00BF0753" w:rsidRDefault="003B7544" w:rsidP="00C514B8">
      <w:pPr>
        <w:spacing w:after="0" w:line="240" w:lineRule="auto"/>
        <w:jc w:val="both"/>
        <w:rPr>
          <w:rFonts w:cs="Arial"/>
          <w:bCs/>
          <w:color w:val="000000"/>
          <w:sz w:val="24"/>
          <w:szCs w:val="24"/>
        </w:rPr>
      </w:pPr>
      <w:r w:rsidRPr="00BF0753">
        <w:rPr>
          <w:rFonts w:cs="Arial"/>
          <w:bCs/>
          <w:color w:val="000000"/>
          <w:sz w:val="24"/>
          <w:szCs w:val="24"/>
        </w:rPr>
        <w:t>En lo referente a “</w:t>
      </w:r>
      <w:r w:rsidRPr="00BF0753">
        <w:rPr>
          <w:rFonts w:cs="Arial"/>
          <w:bCs/>
          <w:i/>
          <w:iCs/>
          <w:color w:val="000000"/>
          <w:sz w:val="24"/>
          <w:szCs w:val="24"/>
        </w:rPr>
        <w:t>Ofrecer una Educación Integral</w:t>
      </w:r>
      <w:r w:rsidRPr="00BF0753">
        <w:rPr>
          <w:rFonts w:cs="Arial"/>
          <w:bCs/>
          <w:color w:val="000000"/>
          <w:sz w:val="24"/>
          <w:szCs w:val="24"/>
        </w:rPr>
        <w:t xml:space="preserve">”, el Instituto Tecnológico de Mexicali </w:t>
      </w:r>
      <w:r w:rsidR="00523080" w:rsidRPr="00BF0753">
        <w:rPr>
          <w:rFonts w:cs="Arial"/>
          <w:bCs/>
          <w:color w:val="000000"/>
          <w:sz w:val="24"/>
          <w:szCs w:val="24"/>
        </w:rPr>
        <w:t>mantuvo su participación</w:t>
      </w:r>
      <w:r w:rsidR="00D06F24" w:rsidRPr="00BF0753">
        <w:rPr>
          <w:rFonts w:cs="Arial"/>
          <w:bCs/>
          <w:color w:val="000000"/>
          <w:sz w:val="24"/>
          <w:szCs w:val="24"/>
        </w:rPr>
        <w:t xml:space="preserve"> </w:t>
      </w:r>
      <w:r w:rsidRPr="00BF0753">
        <w:rPr>
          <w:rFonts w:cs="Arial"/>
          <w:bCs/>
          <w:color w:val="000000"/>
          <w:sz w:val="24"/>
          <w:szCs w:val="24"/>
        </w:rPr>
        <w:t xml:space="preserve">a nivel nacional en el Diseño de Programas Educativos bajo el enfoque de Desarrollo de Competencias, así mismo, en </w:t>
      </w:r>
      <w:r w:rsidR="00A65A79" w:rsidRPr="00BF0753">
        <w:rPr>
          <w:rFonts w:cs="Arial"/>
          <w:bCs/>
          <w:color w:val="000000"/>
          <w:sz w:val="24"/>
          <w:szCs w:val="24"/>
        </w:rPr>
        <w:t>2010</w:t>
      </w:r>
      <w:r w:rsidRPr="00BF0753">
        <w:rPr>
          <w:rFonts w:cs="Arial"/>
          <w:bCs/>
          <w:color w:val="000000"/>
          <w:sz w:val="24"/>
          <w:szCs w:val="24"/>
        </w:rPr>
        <w:t xml:space="preserve"> se </w:t>
      </w:r>
      <w:r w:rsidR="005F03E0" w:rsidRPr="00BF0753">
        <w:rPr>
          <w:rFonts w:cs="Arial"/>
          <w:bCs/>
          <w:color w:val="000000"/>
          <w:sz w:val="24"/>
          <w:szCs w:val="24"/>
        </w:rPr>
        <w:t>continuó</w:t>
      </w:r>
      <w:r w:rsidRPr="00BF0753">
        <w:rPr>
          <w:rFonts w:cs="Arial"/>
          <w:bCs/>
          <w:color w:val="000000"/>
          <w:sz w:val="24"/>
          <w:szCs w:val="24"/>
        </w:rPr>
        <w:t xml:space="preserve"> el programa de Competencias en el dominio del Idioma Inglés</w:t>
      </w:r>
      <w:r w:rsidR="005F03E0" w:rsidRPr="00BF0753">
        <w:rPr>
          <w:rFonts w:cs="Arial"/>
          <w:bCs/>
          <w:color w:val="000000"/>
          <w:sz w:val="24"/>
          <w:szCs w:val="24"/>
        </w:rPr>
        <w:t xml:space="preserve"> teniendo un significativo impacto en los estudiantes</w:t>
      </w:r>
      <w:r w:rsidRPr="00BF0753">
        <w:rPr>
          <w:rFonts w:cs="Arial"/>
          <w:bCs/>
          <w:color w:val="000000"/>
          <w:sz w:val="24"/>
          <w:szCs w:val="24"/>
        </w:rPr>
        <w:t>.</w:t>
      </w:r>
      <w:r w:rsidR="00DD5A9C" w:rsidRPr="00BF0753">
        <w:rPr>
          <w:rFonts w:cs="Arial"/>
          <w:bCs/>
          <w:color w:val="000000"/>
          <w:sz w:val="24"/>
          <w:szCs w:val="24"/>
        </w:rPr>
        <w:t xml:space="preserve"> </w:t>
      </w:r>
    </w:p>
    <w:p w:rsidR="00DD5A9C" w:rsidRPr="00BF0753" w:rsidRDefault="00DD5A9C" w:rsidP="00C514B8">
      <w:pPr>
        <w:spacing w:after="0" w:line="240" w:lineRule="auto"/>
        <w:jc w:val="both"/>
        <w:rPr>
          <w:rFonts w:cs="Arial"/>
          <w:bCs/>
          <w:color w:val="000000"/>
          <w:sz w:val="24"/>
          <w:szCs w:val="24"/>
        </w:rPr>
      </w:pPr>
    </w:p>
    <w:p w:rsidR="00DD5A9C" w:rsidRPr="00BF0753" w:rsidRDefault="00DD5A9C" w:rsidP="00C514B8">
      <w:pPr>
        <w:spacing w:after="0" w:line="240" w:lineRule="auto"/>
        <w:jc w:val="both"/>
        <w:rPr>
          <w:rFonts w:cs="Arial"/>
          <w:bCs/>
          <w:color w:val="000000"/>
          <w:sz w:val="24"/>
          <w:szCs w:val="24"/>
        </w:rPr>
      </w:pPr>
      <w:r w:rsidRPr="00BF0753">
        <w:rPr>
          <w:rFonts w:cs="Arial"/>
          <w:bCs/>
          <w:color w:val="000000"/>
          <w:sz w:val="24"/>
          <w:szCs w:val="24"/>
        </w:rPr>
        <w:t xml:space="preserve">Es importante hacer notar en este mismo rubro, que </w:t>
      </w:r>
      <w:r w:rsidR="0094341E">
        <w:rPr>
          <w:rFonts w:cs="Arial"/>
          <w:bCs/>
          <w:color w:val="000000"/>
          <w:sz w:val="24"/>
          <w:szCs w:val="24"/>
        </w:rPr>
        <w:t xml:space="preserve">el </w:t>
      </w:r>
      <w:r w:rsidR="00543489">
        <w:rPr>
          <w:rFonts w:cs="Arial"/>
          <w:bCs/>
          <w:color w:val="000000"/>
          <w:sz w:val="24"/>
          <w:szCs w:val="24"/>
        </w:rPr>
        <w:t>“</w:t>
      </w:r>
      <w:r w:rsidR="0094341E" w:rsidRPr="00BF0753">
        <w:rPr>
          <w:rFonts w:cs="Arial"/>
          <w:bCs/>
          <w:color w:val="000000"/>
          <w:sz w:val="24"/>
          <w:szCs w:val="24"/>
        </w:rPr>
        <w:t xml:space="preserve">Centro de Incubación e Innovación Empresarial de Tecnología Intermedia </w:t>
      </w:r>
      <w:r w:rsidR="0094341E">
        <w:rPr>
          <w:rFonts w:cs="Arial"/>
          <w:bCs/>
          <w:color w:val="000000"/>
          <w:sz w:val="24"/>
          <w:szCs w:val="24"/>
        </w:rPr>
        <w:t>del ITM</w:t>
      </w:r>
      <w:r w:rsidR="00543489">
        <w:rPr>
          <w:rFonts w:cs="Arial"/>
          <w:bCs/>
          <w:color w:val="000000"/>
          <w:sz w:val="24"/>
          <w:szCs w:val="24"/>
        </w:rPr>
        <w:t>”</w:t>
      </w:r>
      <w:r w:rsidR="0094341E">
        <w:rPr>
          <w:rFonts w:cs="Arial"/>
          <w:bCs/>
          <w:color w:val="000000"/>
          <w:sz w:val="24"/>
          <w:szCs w:val="24"/>
        </w:rPr>
        <w:t xml:space="preserve"> inició </w:t>
      </w:r>
      <w:r w:rsidRPr="00BF0753">
        <w:rPr>
          <w:rFonts w:cs="Arial"/>
          <w:bCs/>
          <w:color w:val="000000"/>
          <w:sz w:val="24"/>
          <w:szCs w:val="24"/>
        </w:rPr>
        <w:t>operaci</w:t>
      </w:r>
      <w:r w:rsidR="0094341E">
        <w:rPr>
          <w:rFonts w:cs="Arial"/>
          <w:bCs/>
          <w:color w:val="000000"/>
          <w:sz w:val="24"/>
          <w:szCs w:val="24"/>
        </w:rPr>
        <w:t xml:space="preserve">ones </w:t>
      </w:r>
      <w:r w:rsidR="00543489" w:rsidRPr="00BF0753">
        <w:rPr>
          <w:rFonts w:cs="Arial"/>
          <w:bCs/>
          <w:color w:val="000000"/>
          <w:sz w:val="24"/>
          <w:szCs w:val="24"/>
        </w:rPr>
        <w:t>incubando</w:t>
      </w:r>
      <w:r w:rsidRPr="00BF0753">
        <w:rPr>
          <w:rFonts w:cs="Arial"/>
          <w:bCs/>
          <w:color w:val="000000"/>
          <w:sz w:val="24"/>
          <w:szCs w:val="24"/>
        </w:rPr>
        <w:t xml:space="preserve"> 5 proyectos.</w:t>
      </w:r>
    </w:p>
    <w:p w:rsidR="000B065A" w:rsidRPr="00BF0753" w:rsidRDefault="000B065A" w:rsidP="00C514B8">
      <w:pPr>
        <w:spacing w:after="0" w:line="240" w:lineRule="auto"/>
        <w:jc w:val="both"/>
        <w:rPr>
          <w:rFonts w:cs="Arial"/>
          <w:bCs/>
          <w:color w:val="000000"/>
          <w:sz w:val="24"/>
          <w:szCs w:val="24"/>
        </w:rPr>
      </w:pPr>
    </w:p>
    <w:p w:rsidR="000B065A" w:rsidRPr="00BF0753" w:rsidRDefault="000B065A" w:rsidP="00C514B8">
      <w:pPr>
        <w:spacing w:after="0" w:line="240" w:lineRule="auto"/>
        <w:jc w:val="both"/>
        <w:rPr>
          <w:rFonts w:cs="Arial"/>
          <w:bCs/>
          <w:color w:val="000000"/>
          <w:sz w:val="24"/>
          <w:szCs w:val="24"/>
        </w:rPr>
      </w:pPr>
      <w:r w:rsidRPr="00BF0753">
        <w:rPr>
          <w:rFonts w:cs="Arial"/>
          <w:bCs/>
          <w:color w:val="000000"/>
          <w:sz w:val="24"/>
          <w:szCs w:val="24"/>
        </w:rPr>
        <w:t xml:space="preserve">Asimismo, </w:t>
      </w:r>
      <w:r w:rsidR="00FD21CD" w:rsidRPr="00BF0753">
        <w:rPr>
          <w:rFonts w:cs="Arial"/>
          <w:bCs/>
          <w:color w:val="000000"/>
          <w:sz w:val="24"/>
          <w:szCs w:val="24"/>
        </w:rPr>
        <w:t>se le dio un nuevo impulso a las actividades extraescolares</w:t>
      </w:r>
      <w:r w:rsidR="00FD21CD">
        <w:rPr>
          <w:rFonts w:cs="Arial"/>
          <w:bCs/>
          <w:color w:val="000000"/>
          <w:sz w:val="24"/>
          <w:szCs w:val="24"/>
        </w:rPr>
        <w:t>, particularmente a</w:t>
      </w:r>
      <w:r w:rsidRPr="00BF0753">
        <w:rPr>
          <w:rFonts w:cs="Arial"/>
          <w:bCs/>
          <w:color w:val="000000"/>
          <w:sz w:val="24"/>
          <w:szCs w:val="24"/>
        </w:rPr>
        <w:t xml:space="preserve"> la Banda de Guerra y Escolta del plantel</w:t>
      </w:r>
      <w:r w:rsidR="00FD21CD">
        <w:rPr>
          <w:rFonts w:cs="Arial"/>
          <w:bCs/>
          <w:color w:val="000000"/>
          <w:sz w:val="24"/>
          <w:szCs w:val="24"/>
        </w:rPr>
        <w:t>, al deporte y a la cultura.</w:t>
      </w:r>
    </w:p>
    <w:p w:rsidR="00C514B8" w:rsidRPr="00BF0753" w:rsidRDefault="00C514B8" w:rsidP="00C514B8">
      <w:pPr>
        <w:spacing w:after="0" w:line="240" w:lineRule="auto"/>
        <w:jc w:val="both"/>
        <w:rPr>
          <w:rFonts w:cs="Arial"/>
          <w:color w:val="000000"/>
          <w:sz w:val="24"/>
          <w:szCs w:val="24"/>
        </w:rPr>
      </w:pPr>
    </w:p>
    <w:p w:rsidR="00C514B8" w:rsidRPr="00BF0753" w:rsidRDefault="003B7544" w:rsidP="00C514B8">
      <w:pPr>
        <w:spacing w:after="0" w:line="240" w:lineRule="auto"/>
        <w:jc w:val="both"/>
        <w:rPr>
          <w:rFonts w:cs="Arial"/>
          <w:bCs/>
          <w:color w:val="000000"/>
          <w:sz w:val="24"/>
          <w:szCs w:val="24"/>
        </w:rPr>
      </w:pPr>
      <w:r w:rsidRPr="00BF0753">
        <w:rPr>
          <w:rFonts w:cs="Arial"/>
          <w:bCs/>
          <w:color w:val="000000"/>
          <w:sz w:val="24"/>
          <w:szCs w:val="24"/>
        </w:rPr>
        <w:t>En el “</w:t>
      </w:r>
      <w:r w:rsidRPr="00BF0753">
        <w:rPr>
          <w:rFonts w:cs="Arial"/>
          <w:bCs/>
          <w:i/>
          <w:iCs/>
          <w:color w:val="000000"/>
          <w:sz w:val="24"/>
          <w:szCs w:val="24"/>
        </w:rPr>
        <w:t>Fortalecimiento de la Gestión Institucional</w:t>
      </w:r>
      <w:r w:rsidRPr="00BF0753">
        <w:rPr>
          <w:rFonts w:cs="Arial"/>
          <w:bCs/>
          <w:color w:val="000000"/>
          <w:sz w:val="24"/>
          <w:szCs w:val="24"/>
        </w:rPr>
        <w:t xml:space="preserve">”, </w:t>
      </w:r>
      <w:r w:rsidR="00CA34A9" w:rsidRPr="00BF0753">
        <w:rPr>
          <w:rFonts w:cs="Arial"/>
          <w:bCs/>
          <w:color w:val="000000"/>
          <w:sz w:val="24"/>
          <w:szCs w:val="24"/>
        </w:rPr>
        <w:t>se participó en el P</w:t>
      </w:r>
      <w:r w:rsidRPr="00BF0753">
        <w:rPr>
          <w:rFonts w:cs="Arial"/>
          <w:bCs/>
          <w:color w:val="000000"/>
          <w:sz w:val="24"/>
          <w:szCs w:val="24"/>
        </w:rPr>
        <w:t xml:space="preserve">rograma de Apoyo a la Formación Profesional </w:t>
      </w:r>
      <w:r w:rsidR="00CA34A9" w:rsidRPr="00BF0753">
        <w:rPr>
          <w:rFonts w:cs="Arial"/>
          <w:bCs/>
          <w:color w:val="000000"/>
          <w:sz w:val="24"/>
          <w:szCs w:val="24"/>
        </w:rPr>
        <w:t xml:space="preserve">(PAFP) </w:t>
      </w:r>
      <w:r w:rsidRPr="00BF0753">
        <w:rPr>
          <w:rFonts w:cs="Arial"/>
          <w:bCs/>
          <w:color w:val="000000"/>
          <w:sz w:val="24"/>
          <w:szCs w:val="24"/>
        </w:rPr>
        <w:t xml:space="preserve">de ANUIES, el cual nos hizo merecedores de un apoyo económico. </w:t>
      </w:r>
      <w:r w:rsidR="00CA34A9" w:rsidRPr="00BF0753">
        <w:rPr>
          <w:rFonts w:cs="Arial"/>
          <w:bCs/>
          <w:color w:val="000000"/>
          <w:sz w:val="24"/>
          <w:szCs w:val="24"/>
        </w:rPr>
        <w:t>En este mismo tenor, s</w:t>
      </w:r>
      <w:r w:rsidRPr="00BF0753">
        <w:rPr>
          <w:rFonts w:cs="Arial"/>
          <w:bCs/>
          <w:color w:val="000000"/>
          <w:sz w:val="24"/>
          <w:szCs w:val="24"/>
        </w:rPr>
        <w:t>e atendieron las necesidades de capacitación del personal directivo, de apoyo y asistencia a la educación.</w:t>
      </w:r>
      <w:r w:rsidR="004E40E6" w:rsidRPr="00BF0753">
        <w:rPr>
          <w:rFonts w:cs="Arial"/>
          <w:bCs/>
          <w:color w:val="000000"/>
          <w:sz w:val="24"/>
          <w:szCs w:val="24"/>
        </w:rPr>
        <w:t xml:space="preserve"> Se participó también en la convocatoria del PIFIT, logrando significativos apoyos para la carrera de Ingeniería Industrial.</w:t>
      </w:r>
    </w:p>
    <w:p w:rsidR="00D06F24" w:rsidRPr="00BF0753" w:rsidRDefault="00D06F24" w:rsidP="00C514B8">
      <w:pPr>
        <w:spacing w:after="0" w:line="240" w:lineRule="auto"/>
        <w:jc w:val="both"/>
        <w:rPr>
          <w:rFonts w:cs="Arial"/>
          <w:color w:val="000000"/>
          <w:sz w:val="24"/>
          <w:szCs w:val="24"/>
        </w:rPr>
      </w:pPr>
    </w:p>
    <w:p w:rsidR="003B7544" w:rsidRPr="00BF0753" w:rsidRDefault="003B7544" w:rsidP="008D33B4">
      <w:pPr>
        <w:autoSpaceDE w:val="0"/>
        <w:autoSpaceDN w:val="0"/>
        <w:adjustRightInd w:val="0"/>
        <w:spacing w:after="0" w:line="181" w:lineRule="atLeast"/>
        <w:jc w:val="both"/>
        <w:rPr>
          <w:rFonts w:cs="Arial"/>
          <w:bCs/>
          <w:color w:val="000000"/>
          <w:sz w:val="24"/>
          <w:szCs w:val="24"/>
        </w:rPr>
      </w:pPr>
      <w:r w:rsidRPr="00BF0753">
        <w:rPr>
          <w:rFonts w:cs="Arial"/>
          <w:bCs/>
          <w:color w:val="000000"/>
          <w:sz w:val="24"/>
          <w:szCs w:val="24"/>
        </w:rPr>
        <w:t>En relación a los “</w:t>
      </w:r>
      <w:r w:rsidRPr="00BF0753">
        <w:rPr>
          <w:rFonts w:cs="Arial"/>
          <w:bCs/>
          <w:i/>
          <w:iCs/>
          <w:color w:val="000000"/>
          <w:sz w:val="24"/>
          <w:szCs w:val="24"/>
        </w:rPr>
        <w:t>Temas Transversales</w:t>
      </w:r>
      <w:r w:rsidRPr="00BF0753">
        <w:rPr>
          <w:rFonts w:cs="Arial"/>
          <w:bCs/>
          <w:color w:val="000000"/>
          <w:sz w:val="24"/>
          <w:szCs w:val="24"/>
        </w:rPr>
        <w:t xml:space="preserve">”, como son Infraestructura y Equipamiento, se </w:t>
      </w:r>
      <w:r w:rsidR="00D06F24" w:rsidRPr="00BF0753">
        <w:rPr>
          <w:rFonts w:cs="Arial"/>
          <w:bCs/>
          <w:color w:val="000000"/>
          <w:sz w:val="24"/>
          <w:szCs w:val="24"/>
        </w:rPr>
        <w:t xml:space="preserve">adquirieron 15 módulos de 2 aula móviles cada uno (en total 30 aulas) que fueron recibidas gracias al apoyo del </w:t>
      </w:r>
      <w:r w:rsidR="008D33B4" w:rsidRPr="00BF0753">
        <w:rPr>
          <w:rFonts w:cs="Arial"/>
          <w:b/>
          <w:color w:val="000000"/>
          <w:sz w:val="24"/>
        </w:rPr>
        <w:t>Dr. Rodolfo Tuirán Gutiérrez</w:t>
      </w:r>
      <w:r w:rsidR="008D33B4" w:rsidRPr="00BF0753">
        <w:rPr>
          <w:rFonts w:cs="Arial"/>
          <w:color w:val="000000"/>
          <w:sz w:val="24"/>
        </w:rPr>
        <w:t xml:space="preserve">, Subsecretario de Educación Superior </w:t>
      </w:r>
      <w:r w:rsidR="008D33B4" w:rsidRPr="00BF0753">
        <w:rPr>
          <w:rFonts w:cs="Arial"/>
          <w:bCs/>
          <w:color w:val="000000"/>
          <w:sz w:val="24"/>
          <w:szCs w:val="24"/>
        </w:rPr>
        <w:t xml:space="preserve">y de la gestión del </w:t>
      </w:r>
      <w:r w:rsidR="008D33B4" w:rsidRPr="00BF0753">
        <w:rPr>
          <w:rFonts w:cs="Arial"/>
          <w:b/>
          <w:color w:val="000000"/>
          <w:sz w:val="24"/>
        </w:rPr>
        <w:t>Dr. Carlos Alfonso García Ibarra</w:t>
      </w:r>
      <w:r w:rsidR="008D33B4" w:rsidRPr="00BF0753">
        <w:rPr>
          <w:rFonts w:cs="Arial"/>
          <w:color w:val="000000"/>
          <w:sz w:val="24"/>
        </w:rPr>
        <w:t xml:space="preserve">, Director General de Educación Superior Tecnológica. </w:t>
      </w:r>
      <w:r w:rsidR="00D06F24" w:rsidRPr="00BF0753">
        <w:rPr>
          <w:rFonts w:cs="Arial"/>
          <w:bCs/>
          <w:color w:val="000000"/>
          <w:sz w:val="24"/>
          <w:szCs w:val="24"/>
        </w:rPr>
        <w:t xml:space="preserve">Estas aulas permitieron al ITM </w:t>
      </w:r>
      <w:r w:rsidR="00887FC5" w:rsidRPr="00BF0753">
        <w:rPr>
          <w:rFonts w:cs="Arial"/>
          <w:bCs/>
          <w:color w:val="000000"/>
          <w:sz w:val="24"/>
          <w:szCs w:val="24"/>
        </w:rPr>
        <w:t>dar servicio</w:t>
      </w:r>
      <w:r w:rsidR="00D06F24" w:rsidRPr="00BF0753">
        <w:rPr>
          <w:rFonts w:cs="Arial"/>
          <w:bCs/>
          <w:color w:val="000000"/>
          <w:sz w:val="24"/>
          <w:szCs w:val="24"/>
        </w:rPr>
        <w:t xml:space="preserve"> a la población estudiantil que quedó desatendida al quedar 44 aulas </w:t>
      </w:r>
      <w:r w:rsidR="00887FC5" w:rsidRPr="00BF0753">
        <w:rPr>
          <w:rFonts w:cs="Arial"/>
          <w:bCs/>
          <w:color w:val="000000"/>
          <w:sz w:val="24"/>
          <w:szCs w:val="24"/>
        </w:rPr>
        <w:t>inutilizables a causa</w:t>
      </w:r>
      <w:r w:rsidR="00D06F24" w:rsidRPr="00BF0753">
        <w:rPr>
          <w:rFonts w:cs="Arial"/>
          <w:bCs/>
          <w:color w:val="000000"/>
          <w:sz w:val="24"/>
          <w:szCs w:val="24"/>
        </w:rPr>
        <w:t xml:space="preserve"> </w:t>
      </w:r>
      <w:r w:rsidR="00887FC5" w:rsidRPr="00BF0753">
        <w:rPr>
          <w:rFonts w:cs="Arial"/>
          <w:bCs/>
          <w:color w:val="000000"/>
          <w:sz w:val="24"/>
          <w:szCs w:val="24"/>
        </w:rPr>
        <w:t>d</w:t>
      </w:r>
      <w:r w:rsidR="00D06F24" w:rsidRPr="00BF0753">
        <w:rPr>
          <w:rFonts w:cs="Arial"/>
          <w:bCs/>
          <w:color w:val="000000"/>
          <w:sz w:val="24"/>
          <w:szCs w:val="24"/>
        </w:rPr>
        <w:t>el terremoto del 4 de abril</w:t>
      </w:r>
      <w:r w:rsidR="008D33B4" w:rsidRPr="00BF0753">
        <w:rPr>
          <w:rFonts w:cs="Arial"/>
          <w:bCs/>
          <w:color w:val="000000"/>
          <w:sz w:val="24"/>
          <w:szCs w:val="24"/>
        </w:rPr>
        <w:t>.</w:t>
      </w:r>
    </w:p>
    <w:p w:rsidR="00C514B8" w:rsidRPr="00BF0753" w:rsidRDefault="00C514B8" w:rsidP="00C514B8">
      <w:pPr>
        <w:spacing w:after="0" w:line="240" w:lineRule="auto"/>
        <w:jc w:val="both"/>
        <w:rPr>
          <w:rFonts w:cs="Arial"/>
          <w:color w:val="000000"/>
          <w:sz w:val="24"/>
          <w:szCs w:val="24"/>
        </w:rPr>
      </w:pPr>
    </w:p>
    <w:p w:rsidR="006C6C7D" w:rsidRPr="00BF0753" w:rsidRDefault="00C212F4" w:rsidP="00C514B8">
      <w:pPr>
        <w:spacing w:after="0" w:line="240" w:lineRule="auto"/>
        <w:jc w:val="both"/>
        <w:rPr>
          <w:rFonts w:cs="Arial"/>
          <w:bCs/>
          <w:color w:val="000000"/>
          <w:sz w:val="24"/>
          <w:szCs w:val="24"/>
        </w:rPr>
      </w:pPr>
      <w:r w:rsidRPr="00BF0753">
        <w:rPr>
          <w:rFonts w:cs="Arial"/>
          <w:bCs/>
          <w:color w:val="000000"/>
          <w:sz w:val="24"/>
          <w:szCs w:val="24"/>
        </w:rPr>
        <w:t xml:space="preserve">Finalmente, </w:t>
      </w:r>
      <w:r w:rsidR="00AC0F29" w:rsidRPr="00BF0753">
        <w:rPr>
          <w:rFonts w:cs="Arial"/>
          <w:bCs/>
          <w:color w:val="000000"/>
          <w:sz w:val="24"/>
          <w:szCs w:val="24"/>
        </w:rPr>
        <w:t>con recursos federal</w:t>
      </w:r>
      <w:r w:rsidR="00E7450E" w:rsidRPr="00BF0753">
        <w:rPr>
          <w:rFonts w:cs="Arial"/>
          <w:bCs/>
          <w:color w:val="000000"/>
          <w:sz w:val="24"/>
          <w:szCs w:val="24"/>
        </w:rPr>
        <w:t>es</w:t>
      </w:r>
      <w:r w:rsidR="00AC0F29" w:rsidRPr="00BF0753">
        <w:rPr>
          <w:rFonts w:cs="Arial"/>
          <w:bCs/>
          <w:color w:val="000000"/>
          <w:sz w:val="24"/>
          <w:szCs w:val="24"/>
        </w:rPr>
        <w:t xml:space="preserve"> del INIFE-FONDEN</w:t>
      </w:r>
      <w:r w:rsidR="00836EA5" w:rsidRPr="00BF0753">
        <w:rPr>
          <w:rFonts w:cs="Arial"/>
          <w:bCs/>
          <w:color w:val="000000"/>
          <w:sz w:val="24"/>
          <w:szCs w:val="24"/>
        </w:rPr>
        <w:t xml:space="preserve"> </w:t>
      </w:r>
      <w:r w:rsidR="00AC0F29" w:rsidRPr="00BF0753">
        <w:rPr>
          <w:rFonts w:cs="Arial"/>
          <w:bCs/>
          <w:color w:val="000000"/>
          <w:sz w:val="24"/>
          <w:szCs w:val="24"/>
        </w:rPr>
        <w:t>a través del INIFE-BC</w:t>
      </w:r>
      <w:r w:rsidR="00836EA5" w:rsidRPr="00BF0753">
        <w:rPr>
          <w:rFonts w:cs="Arial"/>
          <w:bCs/>
          <w:color w:val="000000"/>
          <w:sz w:val="24"/>
          <w:szCs w:val="24"/>
        </w:rPr>
        <w:t xml:space="preserve">, se inició la </w:t>
      </w:r>
      <w:r w:rsidR="00AC0F29" w:rsidRPr="00BF0753">
        <w:rPr>
          <w:rFonts w:cs="Arial"/>
          <w:bCs/>
          <w:color w:val="000000"/>
          <w:sz w:val="24"/>
          <w:szCs w:val="24"/>
        </w:rPr>
        <w:t>re</w:t>
      </w:r>
      <w:r w:rsidR="00836EA5" w:rsidRPr="00BF0753">
        <w:rPr>
          <w:rFonts w:cs="Arial"/>
          <w:bCs/>
          <w:color w:val="000000"/>
          <w:sz w:val="24"/>
          <w:szCs w:val="24"/>
        </w:rPr>
        <w:t xml:space="preserve">construcción de </w:t>
      </w:r>
      <w:r w:rsidR="00E7450E" w:rsidRPr="00BF0753">
        <w:rPr>
          <w:rFonts w:cs="Arial"/>
          <w:bCs/>
          <w:color w:val="000000"/>
          <w:sz w:val="24"/>
          <w:szCs w:val="24"/>
        </w:rPr>
        <w:t xml:space="preserve">los 10 edificios que fueron dañados por el multicitado terremoto del 4 de abril. Los 5 edificios que fueron menos dañados (Eléctrica, Química, Cafetería, Centro de Información y Unidad Académica L) fueron reparados durante el 2010. Los otros 5 edificios (Unidad Académica U, Centro de Cómputo, Industrial, Unidad Académica F y Unidad Académica D) aun están en reconstrucción. Aprovechamos la oportunidad para agradecer al </w:t>
      </w:r>
      <w:r w:rsidR="00E7450E" w:rsidRPr="00BF0753">
        <w:rPr>
          <w:rFonts w:cs="Arial"/>
          <w:b/>
          <w:bCs/>
          <w:color w:val="000000"/>
          <w:sz w:val="24"/>
          <w:szCs w:val="24"/>
        </w:rPr>
        <w:t xml:space="preserve">Presidente </w:t>
      </w:r>
      <w:r w:rsidR="008D4BAA" w:rsidRPr="00BF0753">
        <w:rPr>
          <w:rFonts w:cs="Arial"/>
          <w:b/>
          <w:bCs/>
          <w:color w:val="000000"/>
          <w:sz w:val="24"/>
          <w:szCs w:val="24"/>
        </w:rPr>
        <w:t xml:space="preserve">Felipe </w:t>
      </w:r>
      <w:r w:rsidR="00E7450E" w:rsidRPr="00BF0753">
        <w:rPr>
          <w:rFonts w:cs="Arial"/>
          <w:b/>
          <w:bCs/>
          <w:color w:val="000000"/>
          <w:sz w:val="24"/>
          <w:szCs w:val="24"/>
        </w:rPr>
        <w:t xml:space="preserve">Calderón </w:t>
      </w:r>
      <w:r w:rsidR="008D4BAA" w:rsidRPr="00BF0753">
        <w:rPr>
          <w:rFonts w:cs="Arial"/>
          <w:b/>
          <w:bCs/>
          <w:color w:val="000000"/>
          <w:sz w:val="24"/>
          <w:szCs w:val="24"/>
        </w:rPr>
        <w:t>Hinojosa</w:t>
      </w:r>
      <w:r w:rsidR="008D4BAA" w:rsidRPr="00BF0753">
        <w:rPr>
          <w:rFonts w:cs="Arial"/>
          <w:bCs/>
          <w:color w:val="000000"/>
          <w:sz w:val="24"/>
          <w:szCs w:val="24"/>
        </w:rPr>
        <w:t xml:space="preserve">, </w:t>
      </w:r>
      <w:r w:rsidR="00E7450E" w:rsidRPr="00BF0753">
        <w:rPr>
          <w:rFonts w:cs="Arial"/>
          <w:bCs/>
          <w:color w:val="000000"/>
          <w:sz w:val="24"/>
          <w:szCs w:val="24"/>
        </w:rPr>
        <w:t xml:space="preserve">el </w:t>
      </w:r>
      <w:r w:rsidR="00C832A2" w:rsidRPr="00BF0753">
        <w:rPr>
          <w:rFonts w:cs="Arial"/>
          <w:bCs/>
          <w:color w:val="000000"/>
          <w:sz w:val="24"/>
          <w:szCs w:val="24"/>
        </w:rPr>
        <w:t xml:space="preserve">gran </w:t>
      </w:r>
      <w:r w:rsidR="00E7450E" w:rsidRPr="00BF0753">
        <w:rPr>
          <w:rFonts w:cs="Arial"/>
          <w:bCs/>
          <w:color w:val="000000"/>
          <w:sz w:val="24"/>
          <w:szCs w:val="24"/>
        </w:rPr>
        <w:t xml:space="preserve">apoyo que hemos recibido para ponernos en operación después del terremoto de </w:t>
      </w:r>
      <w:r w:rsidR="00E7450E" w:rsidRPr="00BF0753">
        <w:rPr>
          <w:rFonts w:cs="Arial"/>
          <w:b/>
          <w:bCs/>
          <w:color w:val="000000"/>
          <w:sz w:val="24"/>
          <w:szCs w:val="24"/>
        </w:rPr>
        <w:t>7.2</w:t>
      </w:r>
      <w:r w:rsidR="00E7450E" w:rsidRPr="00BF0753">
        <w:rPr>
          <w:rFonts w:cs="Arial"/>
          <w:bCs/>
          <w:color w:val="000000"/>
          <w:sz w:val="24"/>
          <w:szCs w:val="24"/>
        </w:rPr>
        <w:t xml:space="preserve"> en la escala de </w:t>
      </w:r>
      <w:r w:rsidR="00EA4858" w:rsidRPr="00BF0753">
        <w:rPr>
          <w:rFonts w:cs="Arial"/>
          <w:bCs/>
          <w:color w:val="000000"/>
          <w:sz w:val="24"/>
          <w:szCs w:val="24"/>
        </w:rPr>
        <w:t>Richter.</w:t>
      </w:r>
    </w:p>
    <w:p w:rsidR="00E7450E" w:rsidRPr="00BF0753" w:rsidRDefault="00E7450E" w:rsidP="00C514B8">
      <w:pPr>
        <w:spacing w:after="0" w:line="240" w:lineRule="auto"/>
        <w:jc w:val="both"/>
        <w:rPr>
          <w:rFonts w:cs="Arial"/>
          <w:color w:val="000000"/>
          <w:sz w:val="24"/>
          <w:szCs w:val="24"/>
        </w:rPr>
      </w:pPr>
    </w:p>
    <w:sectPr w:rsidR="00E7450E" w:rsidRPr="00BF0753" w:rsidSect="008B3CC0">
      <w:headerReference w:type="even" r:id="rId15"/>
      <w:headerReference w:type="default" r:id="rId16"/>
      <w:footerReference w:type="even" r:id="rId17"/>
      <w:footerReference w:type="default" r:id="rId18"/>
      <w:pgSz w:w="12242" w:h="15842" w:code="1"/>
      <w:pgMar w:top="1418" w:right="1134"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01C" w:rsidRDefault="003F301C" w:rsidP="003000E4">
      <w:pPr>
        <w:spacing w:after="0" w:line="240" w:lineRule="auto"/>
      </w:pPr>
      <w:r>
        <w:separator/>
      </w:r>
    </w:p>
  </w:endnote>
  <w:endnote w:type="continuationSeparator" w:id="0">
    <w:p w:rsidR="003F301C" w:rsidRDefault="003F301C" w:rsidP="003000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Symbol">
    <w:altName w:val="Arial Unicode MS"/>
    <w:charset w:val="80"/>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EurekaSans-MediumCaps">
    <w:panose1 w:val="00000000000000000000"/>
    <w:charset w:val="00"/>
    <w:family w:val="modern"/>
    <w:notTrueType/>
    <w:pitch w:val="variable"/>
    <w:sig w:usb0="00000003" w:usb1="00000000" w:usb2="00000000" w:usb3="00000000" w:csb0="00000001" w:csb1="00000000"/>
  </w:font>
  <w:font w:name="EurekaSans-RegularItalic">
    <w:panose1 w:val="00000000000000000000"/>
    <w:charset w:val="00"/>
    <w:family w:val="modern"/>
    <w:notTrueType/>
    <w:pitch w:val="variable"/>
    <w:sig w:usb0="00000003" w:usb1="00000000" w:usb2="00000000" w:usb3="00000000" w:csb0="00000001" w:csb1="00000000"/>
  </w:font>
  <w:font w:name="EurekaSans-BoldCaps">
    <w:panose1 w:val="00000000000000000000"/>
    <w:charset w:val="00"/>
    <w:family w:val="modern"/>
    <w:notTrueType/>
    <w:pitch w:val="variable"/>
    <w:sig w:usb0="00000003" w:usb1="00000000" w:usb2="00000000" w:usb3="00000000" w:csb0="00000001" w:csb1="00000000"/>
  </w:font>
  <w:font w:name="EurekaSans-Bold">
    <w:panose1 w:val="00000000000000000000"/>
    <w:charset w:val="00"/>
    <w:family w:val="moder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FF2" w:rsidRDefault="00FF4ED4" w:rsidP="007741EF">
    <w:pPr>
      <w:pStyle w:val="Piedepgina"/>
      <w:jc w:val="right"/>
    </w:pPr>
    <w:fldSimple w:instr=" PAGE   \* MERGEFORMAT ">
      <w:r w:rsidR="002D32A1" w:rsidRPr="002D32A1">
        <w:rPr>
          <w:rFonts w:ascii="Arial" w:hAnsi="Arial" w:cs="Arial"/>
          <w:noProof/>
        </w:rPr>
        <w:t>32</w:t>
      </w:r>
    </w:fldSimple>
  </w:p>
  <w:p w:rsidR="00704FF2" w:rsidRDefault="00704FF2">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FF2" w:rsidRDefault="00FF4ED4" w:rsidP="003000E4">
    <w:pPr>
      <w:pStyle w:val="Piedepgina"/>
      <w:jc w:val="right"/>
    </w:pPr>
    <w:fldSimple w:instr=" PAGE   \* MERGEFORMAT ">
      <w:r w:rsidR="002D32A1">
        <w:rPr>
          <w:noProof/>
        </w:rPr>
        <w:t>31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01C" w:rsidRDefault="003F301C" w:rsidP="003000E4">
      <w:pPr>
        <w:spacing w:after="0" w:line="240" w:lineRule="auto"/>
      </w:pPr>
      <w:r>
        <w:separator/>
      </w:r>
    </w:p>
  </w:footnote>
  <w:footnote w:type="continuationSeparator" w:id="0">
    <w:p w:rsidR="003F301C" w:rsidRDefault="003F301C" w:rsidP="003000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FF2" w:rsidRPr="00877076" w:rsidRDefault="00704FF2">
    <w:pPr>
      <w:pStyle w:val="Encabezado"/>
      <w:rPr>
        <w:rFonts w:ascii="Arial" w:hAnsi="Arial" w:cs="Arial"/>
        <w:i/>
      </w:rPr>
    </w:pPr>
    <w:r w:rsidRPr="00877076">
      <w:rPr>
        <w:rFonts w:ascii="Arial" w:hAnsi="Arial" w:cs="Arial"/>
        <w:i/>
      </w:rPr>
      <w:t xml:space="preserve">Informe de Rendición de Cuentas </w:t>
    </w:r>
    <w:r>
      <w:rPr>
        <w:rFonts w:ascii="Arial" w:hAnsi="Arial" w:cs="Arial"/>
        <w:i/>
      </w:rPr>
      <w:t>2010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FF2" w:rsidRPr="00E91BCF" w:rsidRDefault="00704FF2" w:rsidP="003000E4">
    <w:pPr>
      <w:pStyle w:val="Encabezado"/>
      <w:jc w:val="right"/>
      <w:rPr>
        <w:rFonts w:ascii="Arial" w:hAnsi="Arial" w:cs="Arial"/>
        <w:i/>
      </w:rPr>
    </w:pPr>
    <w:r w:rsidRPr="00E91BCF">
      <w:rPr>
        <w:rFonts w:ascii="Arial" w:hAnsi="Arial" w:cs="Arial"/>
        <w:i/>
      </w:rPr>
      <w:t>Instituto Tecnológico de Mexicali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C3F0501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CF069AA0"/>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24123780"/>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3D381642"/>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nsid w:val="0DB04CAA"/>
    <w:multiLevelType w:val="hybridMultilevel"/>
    <w:tmpl w:val="94F4CB9A"/>
    <w:lvl w:ilvl="0" w:tplc="905697DA">
      <w:start w:val="1"/>
      <w:numFmt w:val="bullet"/>
      <w:lvlText w:val="•"/>
      <w:lvlJc w:val="left"/>
      <w:pPr>
        <w:tabs>
          <w:tab w:val="num" w:pos="720"/>
        </w:tabs>
        <w:ind w:left="720" w:hanging="360"/>
      </w:pPr>
      <w:rPr>
        <w:rFonts w:ascii="Times New Roman" w:hAnsi="Times New Roman" w:hint="default"/>
      </w:rPr>
    </w:lvl>
    <w:lvl w:ilvl="1" w:tplc="26388598" w:tentative="1">
      <w:start w:val="1"/>
      <w:numFmt w:val="bullet"/>
      <w:lvlText w:val="•"/>
      <w:lvlJc w:val="left"/>
      <w:pPr>
        <w:tabs>
          <w:tab w:val="num" w:pos="1440"/>
        </w:tabs>
        <w:ind w:left="1440" w:hanging="360"/>
      </w:pPr>
      <w:rPr>
        <w:rFonts w:ascii="Times New Roman" w:hAnsi="Times New Roman" w:hint="default"/>
      </w:rPr>
    </w:lvl>
    <w:lvl w:ilvl="2" w:tplc="77903EAE" w:tentative="1">
      <w:start w:val="1"/>
      <w:numFmt w:val="bullet"/>
      <w:lvlText w:val="•"/>
      <w:lvlJc w:val="left"/>
      <w:pPr>
        <w:tabs>
          <w:tab w:val="num" w:pos="2160"/>
        </w:tabs>
        <w:ind w:left="2160" w:hanging="360"/>
      </w:pPr>
      <w:rPr>
        <w:rFonts w:ascii="Times New Roman" w:hAnsi="Times New Roman" w:hint="default"/>
      </w:rPr>
    </w:lvl>
    <w:lvl w:ilvl="3" w:tplc="2918DDD0" w:tentative="1">
      <w:start w:val="1"/>
      <w:numFmt w:val="bullet"/>
      <w:lvlText w:val="•"/>
      <w:lvlJc w:val="left"/>
      <w:pPr>
        <w:tabs>
          <w:tab w:val="num" w:pos="2880"/>
        </w:tabs>
        <w:ind w:left="2880" w:hanging="360"/>
      </w:pPr>
      <w:rPr>
        <w:rFonts w:ascii="Times New Roman" w:hAnsi="Times New Roman" w:hint="default"/>
      </w:rPr>
    </w:lvl>
    <w:lvl w:ilvl="4" w:tplc="29A05136" w:tentative="1">
      <w:start w:val="1"/>
      <w:numFmt w:val="bullet"/>
      <w:lvlText w:val="•"/>
      <w:lvlJc w:val="left"/>
      <w:pPr>
        <w:tabs>
          <w:tab w:val="num" w:pos="3600"/>
        </w:tabs>
        <w:ind w:left="3600" w:hanging="360"/>
      </w:pPr>
      <w:rPr>
        <w:rFonts w:ascii="Times New Roman" w:hAnsi="Times New Roman" w:hint="default"/>
      </w:rPr>
    </w:lvl>
    <w:lvl w:ilvl="5" w:tplc="068EE284" w:tentative="1">
      <w:start w:val="1"/>
      <w:numFmt w:val="bullet"/>
      <w:lvlText w:val="•"/>
      <w:lvlJc w:val="left"/>
      <w:pPr>
        <w:tabs>
          <w:tab w:val="num" w:pos="4320"/>
        </w:tabs>
        <w:ind w:left="4320" w:hanging="360"/>
      </w:pPr>
      <w:rPr>
        <w:rFonts w:ascii="Times New Roman" w:hAnsi="Times New Roman" w:hint="default"/>
      </w:rPr>
    </w:lvl>
    <w:lvl w:ilvl="6" w:tplc="9FAC218C" w:tentative="1">
      <w:start w:val="1"/>
      <w:numFmt w:val="bullet"/>
      <w:lvlText w:val="•"/>
      <w:lvlJc w:val="left"/>
      <w:pPr>
        <w:tabs>
          <w:tab w:val="num" w:pos="5040"/>
        </w:tabs>
        <w:ind w:left="5040" w:hanging="360"/>
      </w:pPr>
      <w:rPr>
        <w:rFonts w:ascii="Times New Roman" w:hAnsi="Times New Roman" w:hint="default"/>
      </w:rPr>
    </w:lvl>
    <w:lvl w:ilvl="7" w:tplc="46A22886" w:tentative="1">
      <w:start w:val="1"/>
      <w:numFmt w:val="bullet"/>
      <w:lvlText w:val="•"/>
      <w:lvlJc w:val="left"/>
      <w:pPr>
        <w:tabs>
          <w:tab w:val="num" w:pos="5760"/>
        </w:tabs>
        <w:ind w:left="5760" w:hanging="360"/>
      </w:pPr>
      <w:rPr>
        <w:rFonts w:ascii="Times New Roman" w:hAnsi="Times New Roman" w:hint="default"/>
      </w:rPr>
    </w:lvl>
    <w:lvl w:ilvl="8" w:tplc="DF04470C" w:tentative="1">
      <w:start w:val="1"/>
      <w:numFmt w:val="bullet"/>
      <w:lvlText w:val="•"/>
      <w:lvlJc w:val="left"/>
      <w:pPr>
        <w:tabs>
          <w:tab w:val="num" w:pos="6480"/>
        </w:tabs>
        <w:ind w:left="6480" w:hanging="360"/>
      </w:pPr>
      <w:rPr>
        <w:rFonts w:ascii="Times New Roman" w:hAnsi="Times New Roman" w:hint="default"/>
      </w:rPr>
    </w:lvl>
  </w:abstractNum>
  <w:abstractNum w:abstractNumId="6">
    <w:nsid w:val="0EAC171C"/>
    <w:multiLevelType w:val="hybridMultilevel"/>
    <w:tmpl w:val="F8E05DE0"/>
    <w:lvl w:ilvl="0" w:tplc="966A04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480D94"/>
    <w:multiLevelType w:val="hybridMultilevel"/>
    <w:tmpl w:val="A724A380"/>
    <w:lvl w:ilvl="0" w:tplc="966A04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FE0EBF"/>
    <w:multiLevelType w:val="hybridMultilevel"/>
    <w:tmpl w:val="DE7A769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6C670B5"/>
    <w:multiLevelType w:val="hybridMultilevel"/>
    <w:tmpl w:val="3F1EBA5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19366F27"/>
    <w:multiLevelType w:val="hybridMultilevel"/>
    <w:tmpl w:val="A724A380"/>
    <w:lvl w:ilvl="0" w:tplc="966A04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C005C3"/>
    <w:multiLevelType w:val="hybridMultilevel"/>
    <w:tmpl w:val="7090DF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1EF97577"/>
    <w:multiLevelType w:val="hybridMultilevel"/>
    <w:tmpl w:val="A724A380"/>
    <w:lvl w:ilvl="0" w:tplc="966A04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C15660"/>
    <w:multiLevelType w:val="hybridMultilevel"/>
    <w:tmpl w:val="E97487B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21CF3A65"/>
    <w:multiLevelType w:val="hybridMultilevel"/>
    <w:tmpl w:val="F09AC7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21E33981"/>
    <w:multiLevelType w:val="hybridMultilevel"/>
    <w:tmpl w:val="F918972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222C3644"/>
    <w:multiLevelType w:val="hybridMultilevel"/>
    <w:tmpl w:val="F8FA1D8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2C0D2629"/>
    <w:multiLevelType w:val="hybridMultilevel"/>
    <w:tmpl w:val="EC9A76D2"/>
    <w:lvl w:ilvl="0" w:tplc="AE3A95A8">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F8375FD"/>
    <w:multiLevelType w:val="hybridMultilevel"/>
    <w:tmpl w:val="8AE2AC04"/>
    <w:lvl w:ilvl="0" w:tplc="89EC8E92">
      <w:start w:val="1"/>
      <w:numFmt w:val="bullet"/>
      <w:lvlText w:val="•"/>
      <w:lvlJc w:val="left"/>
      <w:pPr>
        <w:tabs>
          <w:tab w:val="num" w:pos="720"/>
        </w:tabs>
        <w:ind w:left="720" w:hanging="360"/>
      </w:pPr>
      <w:rPr>
        <w:rFonts w:ascii="Times New Roman" w:hAnsi="Times New Roman" w:hint="default"/>
      </w:rPr>
    </w:lvl>
    <w:lvl w:ilvl="1" w:tplc="F2D22A1C" w:tentative="1">
      <w:start w:val="1"/>
      <w:numFmt w:val="bullet"/>
      <w:lvlText w:val="•"/>
      <w:lvlJc w:val="left"/>
      <w:pPr>
        <w:tabs>
          <w:tab w:val="num" w:pos="1440"/>
        </w:tabs>
        <w:ind w:left="1440" w:hanging="360"/>
      </w:pPr>
      <w:rPr>
        <w:rFonts w:ascii="Times New Roman" w:hAnsi="Times New Roman" w:hint="default"/>
      </w:rPr>
    </w:lvl>
    <w:lvl w:ilvl="2" w:tplc="FB662308" w:tentative="1">
      <w:start w:val="1"/>
      <w:numFmt w:val="bullet"/>
      <w:lvlText w:val="•"/>
      <w:lvlJc w:val="left"/>
      <w:pPr>
        <w:tabs>
          <w:tab w:val="num" w:pos="2160"/>
        </w:tabs>
        <w:ind w:left="2160" w:hanging="360"/>
      </w:pPr>
      <w:rPr>
        <w:rFonts w:ascii="Times New Roman" w:hAnsi="Times New Roman" w:hint="default"/>
      </w:rPr>
    </w:lvl>
    <w:lvl w:ilvl="3" w:tplc="596A9858" w:tentative="1">
      <w:start w:val="1"/>
      <w:numFmt w:val="bullet"/>
      <w:lvlText w:val="•"/>
      <w:lvlJc w:val="left"/>
      <w:pPr>
        <w:tabs>
          <w:tab w:val="num" w:pos="2880"/>
        </w:tabs>
        <w:ind w:left="2880" w:hanging="360"/>
      </w:pPr>
      <w:rPr>
        <w:rFonts w:ascii="Times New Roman" w:hAnsi="Times New Roman" w:hint="default"/>
      </w:rPr>
    </w:lvl>
    <w:lvl w:ilvl="4" w:tplc="EDB00F1E" w:tentative="1">
      <w:start w:val="1"/>
      <w:numFmt w:val="bullet"/>
      <w:lvlText w:val="•"/>
      <w:lvlJc w:val="left"/>
      <w:pPr>
        <w:tabs>
          <w:tab w:val="num" w:pos="3600"/>
        </w:tabs>
        <w:ind w:left="3600" w:hanging="360"/>
      </w:pPr>
      <w:rPr>
        <w:rFonts w:ascii="Times New Roman" w:hAnsi="Times New Roman" w:hint="default"/>
      </w:rPr>
    </w:lvl>
    <w:lvl w:ilvl="5" w:tplc="54BE6820" w:tentative="1">
      <w:start w:val="1"/>
      <w:numFmt w:val="bullet"/>
      <w:lvlText w:val="•"/>
      <w:lvlJc w:val="left"/>
      <w:pPr>
        <w:tabs>
          <w:tab w:val="num" w:pos="4320"/>
        </w:tabs>
        <w:ind w:left="4320" w:hanging="360"/>
      </w:pPr>
      <w:rPr>
        <w:rFonts w:ascii="Times New Roman" w:hAnsi="Times New Roman" w:hint="default"/>
      </w:rPr>
    </w:lvl>
    <w:lvl w:ilvl="6" w:tplc="2198290A" w:tentative="1">
      <w:start w:val="1"/>
      <w:numFmt w:val="bullet"/>
      <w:lvlText w:val="•"/>
      <w:lvlJc w:val="left"/>
      <w:pPr>
        <w:tabs>
          <w:tab w:val="num" w:pos="5040"/>
        </w:tabs>
        <w:ind w:left="5040" w:hanging="360"/>
      </w:pPr>
      <w:rPr>
        <w:rFonts w:ascii="Times New Roman" w:hAnsi="Times New Roman" w:hint="default"/>
      </w:rPr>
    </w:lvl>
    <w:lvl w:ilvl="7" w:tplc="C45A3B28" w:tentative="1">
      <w:start w:val="1"/>
      <w:numFmt w:val="bullet"/>
      <w:lvlText w:val="•"/>
      <w:lvlJc w:val="left"/>
      <w:pPr>
        <w:tabs>
          <w:tab w:val="num" w:pos="5760"/>
        </w:tabs>
        <w:ind w:left="5760" w:hanging="360"/>
      </w:pPr>
      <w:rPr>
        <w:rFonts w:ascii="Times New Roman" w:hAnsi="Times New Roman" w:hint="default"/>
      </w:rPr>
    </w:lvl>
    <w:lvl w:ilvl="8" w:tplc="BD90DB84" w:tentative="1">
      <w:start w:val="1"/>
      <w:numFmt w:val="bullet"/>
      <w:lvlText w:val="•"/>
      <w:lvlJc w:val="left"/>
      <w:pPr>
        <w:tabs>
          <w:tab w:val="num" w:pos="6480"/>
        </w:tabs>
        <w:ind w:left="6480" w:hanging="360"/>
      </w:pPr>
      <w:rPr>
        <w:rFonts w:ascii="Times New Roman" w:hAnsi="Times New Roman" w:hint="default"/>
      </w:rPr>
    </w:lvl>
  </w:abstractNum>
  <w:abstractNum w:abstractNumId="19">
    <w:nsid w:val="360D44CB"/>
    <w:multiLevelType w:val="hybridMultilevel"/>
    <w:tmpl w:val="4058051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37806C00"/>
    <w:multiLevelType w:val="hybridMultilevel"/>
    <w:tmpl w:val="F620DF86"/>
    <w:lvl w:ilvl="0" w:tplc="93CC8BC8">
      <w:start w:val="1"/>
      <w:numFmt w:val="bullet"/>
      <w:lvlText w:val="•"/>
      <w:lvlJc w:val="left"/>
      <w:pPr>
        <w:tabs>
          <w:tab w:val="num" w:pos="720"/>
        </w:tabs>
        <w:ind w:left="720" w:hanging="360"/>
      </w:pPr>
      <w:rPr>
        <w:rFonts w:ascii="Times New Roman" w:hAnsi="Times New Roman" w:hint="default"/>
      </w:rPr>
    </w:lvl>
    <w:lvl w:ilvl="1" w:tplc="E070B754" w:tentative="1">
      <w:start w:val="1"/>
      <w:numFmt w:val="bullet"/>
      <w:lvlText w:val="•"/>
      <w:lvlJc w:val="left"/>
      <w:pPr>
        <w:tabs>
          <w:tab w:val="num" w:pos="1440"/>
        </w:tabs>
        <w:ind w:left="1440" w:hanging="360"/>
      </w:pPr>
      <w:rPr>
        <w:rFonts w:ascii="Times New Roman" w:hAnsi="Times New Roman" w:hint="default"/>
      </w:rPr>
    </w:lvl>
    <w:lvl w:ilvl="2" w:tplc="CB228FD6" w:tentative="1">
      <w:start w:val="1"/>
      <w:numFmt w:val="bullet"/>
      <w:lvlText w:val="•"/>
      <w:lvlJc w:val="left"/>
      <w:pPr>
        <w:tabs>
          <w:tab w:val="num" w:pos="2160"/>
        </w:tabs>
        <w:ind w:left="2160" w:hanging="360"/>
      </w:pPr>
      <w:rPr>
        <w:rFonts w:ascii="Times New Roman" w:hAnsi="Times New Roman" w:hint="default"/>
      </w:rPr>
    </w:lvl>
    <w:lvl w:ilvl="3" w:tplc="AFCEDF3C" w:tentative="1">
      <w:start w:val="1"/>
      <w:numFmt w:val="bullet"/>
      <w:lvlText w:val="•"/>
      <w:lvlJc w:val="left"/>
      <w:pPr>
        <w:tabs>
          <w:tab w:val="num" w:pos="2880"/>
        </w:tabs>
        <w:ind w:left="2880" w:hanging="360"/>
      </w:pPr>
      <w:rPr>
        <w:rFonts w:ascii="Times New Roman" w:hAnsi="Times New Roman" w:hint="default"/>
      </w:rPr>
    </w:lvl>
    <w:lvl w:ilvl="4" w:tplc="A96E68E2" w:tentative="1">
      <w:start w:val="1"/>
      <w:numFmt w:val="bullet"/>
      <w:lvlText w:val="•"/>
      <w:lvlJc w:val="left"/>
      <w:pPr>
        <w:tabs>
          <w:tab w:val="num" w:pos="3600"/>
        </w:tabs>
        <w:ind w:left="3600" w:hanging="360"/>
      </w:pPr>
      <w:rPr>
        <w:rFonts w:ascii="Times New Roman" w:hAnsi="Times New Roman" w:hint="default"/>
      </w:rPr>
    </w:lvl>
    <w:lvl w:ilvl="5" w:tplc="FD462450" w:tentative="1">
      <w:start w:val="1"/>
      <w:numFmt w:val="bullet"/>
      <w:lvlText w:val="•"/>
      <w:lvlJc w:val="left"/>
      <w:pPr>
        <w:tabs>
          <w:tab w:val="num" w:pos="4320"/>
        </w:tabs>
        <w:ind w:left="4320" w:hanging="360"/>
      </w:pPr>
      <w:rPr>
        <w:rFonts w:ascii="Times New Roman" w:hAnsi="Times New Roman" w:hint="default"/>
      </w:rPr>
    </w:lvl>
    <w:lvl w:ilvl="6" w:tplc="5DCE4210" w:tentative="1">
      <w:start w:val="1"/>
      <w:numFmt w:val="bullet"/>
      <w:lvlText w:val="•"/>
      <w:lvlJc w:val="left"/>
      <w:pPr>
        <w:tabs>
          <w:tab w:val="num" w:pos="5040"/>
        </w:tabs>
        <w:ind w:left="5040" w:hanging="360"/>
      </w:pPr>
      <w:rPr>
        <w:rFonts w:ascii="Times New Roman" w:hAnsi="Times New Roman" w:hint="default"/>
      </w:rPr>
    </w:lvl>
    <w:lvl w:ilvl="7" w:tplc="DCF2EEDE" w:tentative="1">
      <w:start w:val="1"/>
      <w:numFmt w:val="bullet"/>
      <w:lvlText w:val="•"/>
      <w:lvlJc w:val="left"/>
      <w:pPr>
        <w:tabs>
          <w:tab w:val="num" w:pos="5760"/>
        </w:tabs>
        <w:ind w:left="5760" w:hanging="360"/>
      </w:pPr>
      <w:rPr>
        <w:rFonts w:ascii="Times New Roman" w:hAnsi="Times New Roman" w:hint="default"/>
      </w:rPr>
    </w:lvl>
    <w:lvl w:ilvl="8" w:tplc="4024FD14" w:tentative="1">
      <w:start w:val="1"/>
      <w:numFmt w:val="bullet"/>
      <w:lvlText w:val="•"/>
      <w:lvlJc w:val="left"/>
      <w:pPr>
        <w:tabs>
          <w:tab w:val="num" w:pos="6480"/>
        </w:tabs>
        <w:ind w:left="6480" w:hanging="360"/>
      </w:pPr>
      <w:rPr>
        <w:rFonts w:ascii="Times New Roman" w:hAnsi="Times New Roman" w:hint="default"/>
      </w:rPr>
    </w:lvl>
  </w:abstractNum>
  <w:abstractNum w:abstractNumId="21">
    <w:nsid w:val="3EB42F8A"/>
    <w:multiLevelType w:val="hybridMultilevel"/>
    <w:tmpl w:val="32180D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3F5D2005"/>
    <w:multiLevelType w:val="hybridMultilevel"/>
    <w:tmpl w:val="1788F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073CAE"/>
    <w:multiLevelType w:val="hybridMultilevel"/>
    <w:tmpl w:val="01F8E0A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420F69AD"/>
    <w:multiLevelType w:val="hybridMultilevel"/>
    <w:tmpl w:val="A8CC1A3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42306466"/>
    <w:multiLevelType w:val="hybridMultilevel"/>
    <w:tmpl w:val="DA045112"/>
    <w:lvl w:ilvl="0" w:tplc="A5C4DD02">
      <w:start w:val="1"/>
      <w:numFmt w:val="bullet"/>
      <w:lvlText w:val="•"/>
      <w:lvlJc w:val="left"/>
      <w:pPr>
        <w:tabs>
          <w:tab w:val="num" w:pos="720"/>
        </w:tabs>
        <w:ind w:left="720" w:hanging="360"/>
      </w:pPr>
      <w:rPr>
        <w:rFonts w:ascii="Times New Roman" w:hAnsi="Times New Roman" w:hint="default"/>
      </w:rPr>
    </w:lvl>
    <w:lvl w:ilvl="1" w:tplc="5A167C54" w:tentative="1">
      <w:start w:val="1"/>
      <w:numFmt w:val="bullet"/>
      <w:lvlText w:val="•"/>
      <w:lvlJc w:val="left"/>
      <w:pPr>
        <w:tabs>
          <w:tab w:val="num" w:pos="1440"/>
        </w:tabs>
        <w:ind w:left="1440" w:hanging="360"/>
      </w:pPr>
      <w:rPr>
        <w:rFonts w:ascii="Times New Roman" w:hAnsi="Times New Roman" w:hint="default"/>
      </w:rPr>
    </w:lvl>
    <w:lvl w:ilvl="2" w:tplc="2C32D140" w:tentative="1">
      <w:start w:val="1"/>
      <w:numFmt w:val="bullet"/>
      <w:lvlText w:val="•"/>
      <w:lvlJc w:val="left"/>
      <w:pPr>
        <w:tabs>
          <w:tab w:val="num" w:pos="2160"/>
        </w:tabs>
        <w:ind w:left="2160" w:hanging="360"/>
      </w:pPr>
      <w:rPr>
        <w:rFonts w:ascii="Times New Roman" w:hAnsi="Times New Roman" w:hint="default"/>
      </w:rPr>
    </w:lvl>
    <w:lvl w:ilvl="3" w:tplc="0ABE8328" w:tentative="1">
      <w:start w:val="1"/>
      <w:numFmt w:val="bullet"/>
      <w:lvlText w:val="•"/>
      <w:lvlJc w:val="left"/>
      <w:pPr>
        <w:tabs>
          <w:tab w:val="num" w:pos="2880"/>
        </w:tabs>
        <w:ind w:left="2880" w:hanging="360"/>
      </w:pPr>
      <w:rPr>
        <w:rFonts w:ascii="Times New Roman" w:hAnsi="Times New Roman" w:hint="default"/>
      </w:rPr>
    </w:lvl>
    <w:lvl w:ilvl="4" w:tplc="FB3CB0FE" w:tentative="1">
      <w:start w:val="1"/>
      <w:numFmt w:val="bullet"/>
      <w:lvlText w:val="•"/>
      <w:lvlJc w:val="left"/>
      <w:pPr>
        <w:tabs>
          <w:tab w:val="num" w:pos="3600"/>
        </w:tabs>
        <w:ind w:left="3600" w:hanging="360"/>
      </w:pPr>
      <w:rPr>
        <w:rFonts w:ascii="Times New Roman" w:hAnsi="Times New Roman" w:hint="default"/>
      </w:rPr>
    </w:lvl>
    <w:lvl w:ilvl="5" w:tplc="6F44F5F4" w:tentative="1">
      <w:start w:val="1"/>
      <w:numFmt w:val="bullet"/>
      <w:lvlText w:val="•"/>
      <w:lvlJc w:val="left"/>
      <w:pPr>
        <w:tabs>
          <w:tab w:val="num" w:pos="4320"/>
        </w:tabs>
        <w:ind w:left="4320" w:hanging="360"/>
      </w:pPr>
      <w:rPr>
        <w:rFonts w:ascii="Times New Roman" w:hAnsi="Times New Roman" w:hint="default"/>
      </w:rPr>
    </w:lvl>
    <w:lvl w:ilvl="6" w:tplc="3F8EB56C" w:tentative="1">
      <w:start w:val="1"/>
      <w:numFmt w:val="bullet"/>
      <w:lvlText w:val="•"/>
      <w:lvlJc w:val="left"/>
      <w:pPr>
        <w:tabs>
          <w:tab w:val="num" w:pos="5040"/>
        </w:tabs>
        <w:ind w:left="5040" w:hanging="360"/>
      </w:pPr>
      <w:rPr>
        <w:rFonts w:ascii="Times New Roman" w:hAnsi="Times New Roman" w:hint="default"/>
      </w:rPr>
    </w:lvl>
    <w:lvl w:ilvl="7" w:tplc="A086B51C" w:tentative="1">
      <w:start w:val="1"/>
      <w:numFmt w:val="bullet"/>
      <w:lvlText w:val="•"/>
      <w:lvlJc w:val="left"/>
      <w:pPr>
        <w:tabs>
          <w:tab w:val="num" w:pos="5760"/>
        </w:tabs>
        <w:ind w:left="5760" w:hanging="360"/>
      </w:pPr>
      <w:rPr>
        <w:rFonts w:ascii="Times New Roman" w:hAnsi="Times New Roman" w:hint="default"/>
      </w:rPr>
    </w:lvl>
    <w:lvl w:ilvl="8" w:tplc="8916ADBC" w:tentative="1">
      <w:start w:val="1"/>
      <w:numFmt w:val="bullet"/>
      <w:lvlText w:val="•"/>
      <w:lvlJc w:val="left"/>
      <w:pPr>
        <w:tabs>
          <w:tab w:val="num" w:pos="6480"/>
        </w:tabs>
        <w:ind w:left="6480" w:hanging="360"/>
      </w:pPr>
      <w:rPr>
        <w:rFonts w:ascii="Times New Roman" w:hAnsi="Times New Roman" w:hint="default"/>
      </w:rPr>
    </w:lvl>
  </w:abstractNum>
  <w:abstractNum w:abstractNumId="26">
    <w:nsid w:val="428B7E66"/>
    <w:multiLevelType w:val="hybridMultilevel"/>
    <w:tmpl w:val="6FFEBD42"/>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nsid w:val="47327F75"/>
    <w:multiLevelType w:val="hybridMultilevel"/>
    <w:tmpl w:val="71B827E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4F2A4901"/>
    <w:multiLevelType w:val="hybridMultilevel"/>
    <w:tmpl w:val="0442C96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50C304BA"/>
    <w:multiLevelType w:val="hybridMultilevel"/>
    <w:tmpl w:val="A724A380"/>
    <w:lvl w:ilvl="0" w:tplc="966A04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24358E"/>
    <w:multiLevelType w:val="hybridMultilevel"/>
    <w:tmpl w:val="87D2EAA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568337DF"/>
    <w:multiLevelType w:val="hybridMultilevel"/>
    <w:tmpl w:val="6E52BEF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1A53A92"/>
    <w:multiLevelType w:val="hybridMultilevel"/>
    <w:tmpl w:val="662C36EA"/>
    <w:lvl w:ilvl="0" w:tplc="185A9DB2">
      <w:start w:val="1"/>
      <w:numFmt w:val="bullet"/>
      <w:lvlText w:val="•"/>
      <w:lvlJc w:val="left"/>
      <w:pPr>
        <w:tabs>
          <w:tab w:val="num" w:pos="720"/>
        </w:tabs>
        <w:ind w:left="720" w:hanging="360"/>
      </w:pPr>
      <w:rPr>
        <w:rFonts w:ascii="Times New Roman" w:hAnsi="Times New Roman" w:hint="default"/>
      </w:rPr>
    </w:lvl>
    <w:lvl w:ilvl="1" w:tplc="58482CFA" w:tentative="1">
      <w:start w:val="1"/>
      <w:numFmt w:val="bullet"/>
      <w:lvlText w:val="•"/>
      <w:lvlJc w:val="left"/>
      <w:pPr>
        <w:tabs>
          <w:tab w:val="num" w:pos="1440"/>
        </w:tabs>
        <w:ind w:left="1440" w:hanging="360"/>
      </w:pPr>
      <w:rPr>
        <w:rFonts w:ascii="Times New Roman" w:hAnsi="Times New Roman" w:hint="default"/>
      </w:rPr>
    </w:lvl>
    <w:lvl w:ilvl="2" w:tplc="EA461586" w:tentative="1">
      <w:start w:val="1"/>
      <w:numFmt w:val="bullet"/>
      <w:lvlText w:val="•"/>
      <w:lvlJc w:val="left"/>
      <w:pPr>
        <w:tabs>
          <w:tab w:val="num" w:pos="2160"/>
        </w:tabs>
        <w:ind w:left="2160" w:hanging="360"/>
      </w:pPr>
      <w:rPr>
        <w:rFonts w:ascii="Times New Roman" w:hAnsi="Times New Roman" w:hint="default"/>
      </w:rPr>
    </w:lvl>
    <w:lvl w:ilvl="3" w:tplc="2584B2EA" w:tentative="1">
      <w:start w:val="1"/>
      <w:numFmt w:val="bullet"/>
      <w:lvlText w:val="•"/>
      <w:lvlJc w:val="left"/>
      <w:pPr>
        <w:tabs>
          <w:tab w:val="num" w:pos="2880"/>
        </w:tabs>
        <w:ind w:left="2880" w:hanging="360"/>
      </w:pPr>
      <w:rPr>
        <w:rFonts w:ascii="Times New Roman" w:hAnsi="Times New Roman" w:hint="default"/>
      </w:rPr>
    </w:lvl>
    <w:lvl w:ilvl="4" w:tplc="3C5CF5B0" w:tentative="1">
      <w:start w:val="1"/>
      <w:numFmt w:val="bullet"/>
      <w:lvlText w:val="•"/>
      <w:lvlJc w:val="left"/>
      <w:pPr>
        <w:tabs>
          <w:tab w:val="num" w:pos="3600"/>
        </w:tabs>
        <w:ind w:left="3600" w:hanging="360"/>
      </w:pPr>
      <w:rPr>
        <w:rFonts w:ascii="Times New Roman" w:hAnsi="Times New Roman" w:hint="default"/>
      </w:rPr>
    </w:lvl>
    <w:lvl w:ilvl="5" w:tplc="13E24696" w:tentative="1">
      <w:start w:val="1"/>
      <w:numFmt w:val="bullet"/>
      <w:lvlText w:val="•"/>
      <w:lvlJc w:val="left"/>
      <w:pPr>
        <w:tabs>
          <w:tab w:val="num" w:pos="4320"/>
        </w:tabs>
        <w:ind w:left="4320" w:hanging="360"/>
      </w:pPr>
      <w:rPr>
        <w:rFonts w:ascii="Times New Roman" w:hAnsi="Times New Roman" w:hint="default"/>
      </w:rPr>
    </w:lvl>
    <w:lvl w:ilvl="6" w:tplc="6C3EF52E" w:tentative="1">
      <w:start w:val="1"/>
      <w:numFmt w:val="bullet"/>
      <w:lvlText w:val="•"/>
      <w:lvlJc w:val="left"/>
      <w:pPr>
        <w:tabs>
          <w:tab w:val="num" w:pos="5040"/>
        </w:tabs>
        <w:ind w:left="5040" w:hanging="360"/>
      </w:pPr>
      <w:rPr>
        <w:rFonts w:ascii="Times New Roman" w:hAnsi="Times New Roman" w:hint="default"/>
      </w:rPr>
    </w:lvl>
    <w:lvl w:ilvl="7" w:tplc="7F66D370" w:tentative="1">
      <w:start w:val="1"/>
      <w:numFmt w:val="bullet"/>
      <w:lvlText w:val="•"/>
      <w:lvlJc w:val="left"/>
      <w:pPr>
        <w:tabs>
          <w:tab w:val="num" w:pos="5760"/>
        </w:tabs>
        <w:ind w:left="5760" w:hanging="360"/>
      </w:pPr>
      <w:rPr>
        <w:rFonts w:ascii="Times New Roman" w:hAnsi="Times New Roman" w:hint="default"/>
      </w:rPr>
    </w:lvl>
    <w:lvl w:ilvl="8" w:tplc="21D43132" w:tentative="1">
      <w:start w:val="1"/>
      <w:numFmt w:val="bullet"/>
      <w:lvlText w:val="•"/>
      <w:lvlJc w:val="left"/>
      <w:pPr>
        <w:tabs>
          <w:tab w:val="num" w:pos="6480"/>
        </w:tabs>
        <w:ind w:left="6480" w:hanging="360"/>
      </w:pPr>
      <w:rPr>
        <w:rFonts w:ascii="Times New Roman" w:hAnsi="Times New Roman" w:hint="default"/>
      </w:rPr>
    </w:lvl>
  </w:abstractNum>
  <w:abstractNum w:abstractNumId="33">
    <w:nsid w:val="62005A7A"/>
    <w:multiLevelType w:val="hybridMultilevel"/>
    <w:tmpl w:val="6E3696D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63CE3336"/>
    <w:multiLevelType w:val="hybridMultilevel"/>
    <w:tmpl w:val="8AA67856"/>
    <w:lvl w:ilvl="0" w:tplc="966A04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B909B2"/>
    <w:multiLevelType w:val="hybridMultilevel"/>
    <w:tmpl w:val="52225FDE"/>
    <w:lvl w:ilvl="0" w:tplc="080A0001">
      <w:start w:val="1"/>
      <w:numFmt w:val="bullet"/>
      <w:lvlText w:val=""/>
      <w:lvlJc w:val="left"/>
      <w:pPr>
        <w:ind w:left="720" w:hanging="360"/>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DA17DD9"/>
    <w:multiLevelType w:val="hybridMultilevel"/>
    <w:tmpl w:val="9E046510"/>
    <w:lvl w:ilvl="0" w:tplc="508A20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2590DD4"/>
    <w:multiLevelType w:val="hybridMultilevel"/>
    <w:tmpl w:val="196E0268"/>
    <w:lvl w:ilvl="0" w:tplc="CF00C3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42D4675"/>
    <w:multiLevelType w:val="hybridMultilevel"/>
    <w:tmpl w:val="5A5011BA"/>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9">
    <w:nsid w:val="768A6FFD"/>
    <w:multiLevelType w:val="hybridMultilevel"/>
    <w:tmpl w:val="0B482BF2"/>
    <w:lvl w:ilvl="0" w:tplc="57D049EA">
      <w:start w:val="1"/>
      <w:numFmt w:val="bullet"/>
      <w:lvlText w:val="•"/>
      <w:lvlJc w:val="left"/>
      <w:pPr>
        <w:tabs>
          <w:tab w:val="num" w:pos="720"/>
        </w:tabs>
        <w:ind w:left="720" w:hanging="360"/>
      </w:pPr>
      <w:rPr>
        <w:rFonts w:ascii="Times New Roman" w:hAnsi="Times New Roman" w:hint="default"/>
      </w:rPr>
    </w:lvl>
    <w:lvl w:ilvl="1" w:tplc="EE9A2EEA" w:tentative="1">
      <w:start w:val="1"/>
      <w:numFmt w:val="bullet"/>
      <w:lvlText w:val="•"/>
      <w:lvlJc w:val="left"/>
      <w:pPr>
        <w:tabs>
          <w:tab w:val="num" w:pos="1440"/>
        </w:tabs>
        <w:ind w:left="1440" w:hanging="360"/>
      </w:pPr>
      <w:rPr>
        <w:rFonts w:ascii="Times New Roman" w:hAnsi="Times New Roman" w:hint="default"/>
      </w:rPr>
    </w:lvl>
    <w:lvl w:ilvl="2" w:tplc="34B0B498" w:tentative="1">
      <w:start w:val="1"/>
      <w:numFmt w:val="bullet"/>
      <w:lvlText w:val="•"/>
      <w:lvlJc w:val="left"/>
      <w:pPr>
        <w:tabs>
          <w:tab w:val="num" w:pos="2160"/>
        </w:tabs>
        <w:ind w:left="2160" w:hanging="360"/>
      </w:pPr>
      <w:rPr>
        <w:rFonts w:ascii="Times New Roman" w:hAnsi="Times New Roman" w:hint="default"/>
      </w:rPr>
    </w:lvl>
    <w:lvl w:ilvl="3" w:tplc="B30201EA" w:tentative="1">
      <w:start w:val="1"/>
      <w:numFmt w:val="bullet"/>
      <w:lvlText w:val="•"/>
      <w:lvlJc w:val="left"/>
      <w:pPr>
        <w:tabs>
          <w:tab w:val="num" w:pos="2880"/>
        </w:tabs>
        <w:ind w:left="2880" w:hanging="360"/>
      </w:pPr>
      <w:rPr>
        <w:rFonts w:ascii="Times New Roman" w:hAnsi="Times New Roman" w:hint="default"/>
      </w:rPr>
    </w:lvl>
    <w:lvl w:ilvl="4" w:tplc="AFF4A26A" w:tentative="1">
      <w:start w:val="1"/>
      <w:numFmt w:val="bullet"/>
      <w:lvlText w:val="•"/>
      <w:lvlJc w:val="left"/>
      <w:pPr>
        <w:tabs>
          <w:tab w:val="num" w:pos="3600"/>
        </w:tabs>
        <w:ind w:left="3600" w:hanging="360"/>
      </w:pPr>
      <w:rPr>
        <w:rFonts w:ascii="Times New Roman" w:hAnsi="Times New Roman" w:hint="default"/>
      </w:rPr>
    </w:lvl>
    <w:lvl w:ilvl="5" w:tplc="5BA40F42" w:tentative="1">
      <w:start w:val="1"/>
      <w:numFmt w:val="bullet"/>
      <w:lvlText w:val="•"/>
      <w:lvlJc w:val="left"/>
      <w:pPr>
        <w:tabs>
          <w:tab w:val="num" w:pos="4320"/>
        </w:tabs>
        <w:ind w:left="4320" w:hanging="360"/>
      </w:pPr>
      <w:rPr>
        <w:rFonts w:ascii="Times New Roman" w:hAnsi="Times New Roman" w:hint="default"/>
      </w:rPr>
    </w:lvl>
    <w:lvl w:ilvl="6" w:tplc="C5002AF2" w:tentative="1">
      <w:start w:val="1"/>
      <w:numFmt w:val="bullet"/>
      <w:lvlText w:val="•"/>
      <w:lvlJc w:val="left"/>
      <w:pPr>
        <w:tabs>
          <w:tab w:val="num" w:pos="5040"/>
        </w:tabs>
        <w:ind w:left="5040" w:hanging="360"/>
      </w:pPr>
      <w:rPr>
        <w:rFonts w:ascii="Times New Roman" w:hAnsi="Times New Roman" w:hint="default"/>
      </w:rPr>
    </w:lvl>
    <w:lvl w:ilvl="7" w:tplc="0DE46A8C" w:tentative="1">
      <w:start w:val="1"/>
      <w:numFmt w:val="bullet"/>
      <w:lvlText w:val="•"/>
      <w:lvlJc w:val="left"/>
      <w:pPr>
        <w:tabs>
          <w:tab w:val="num" w:pos="5760"/>
        </w:tabs>
        <w:ind w:left="5760" w:hanging="360"/>
      </w:pPr>
      <w:rPr>
        <w:rFonts w:ascii="Times New Roman" w:hAnsi="Times New Roman" w:hint="default"/>
      </w:rPr>
    </w:lvl>
    <w:lvl w:ilvl="8" w:tplc="D8CEFD62"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2"/>
  </w:num>
  <w:num w:numId="3">
    <w:abstractNumId w:val="1"/>
  </w:num>
  <w:num w:numId="4">
    <w:abstractNumId w:val="0"/>
  </w:num>
  <w:num w:numId="5">
    <w:abstractNumId w:val="8"/>
  </w:num>
  <w:num w:numId="6">
    <w:abstractNumId w:val="17"/>
  </w:num>
  <w:num w:numId="7">
    <w:abstractNumId w:val="38"/>
  </w:num>
  <w:num w:numId="8">
    <w:abstractNumId w:val="34"/>
  </w:num>
  <w:num w:numId="9">
    <w:abstractNumId w:val="29"/>
  </w:num>
  <w:num w:numId="10">
    <w:abstractNumId w:val="7"/>
  </w:num>
  <w:num w:numId="11">
    <w:abstractNumId w:val="12"/>
  </w:num>
  <w:num w:numId="12">
    <w:abstractNumId w:val="10"/>
  </w:num>
  <w:num w:numId="13">
    <w:abstractNumId w:val="6"/>
  </w:num>
  <w:num w:numId="14">
    <w:abstractNumId w:val="39"/>
  </w:num>
  <w:num w:numId="15">
    <w:abstractNumId w:val="5"/>
  </w:num>
  <w:num w:numId="16">
    <w:abstractNumId w:val="18"/>
  </w:num>
  <w:num w:numId="17">
    <w:abstractNumId w:val="32"/>
  </w:num>
  <w:num w:numId="18">
    <w:abstractNumId w:val="20"/>
  </w:num>
  <w:num w:numId="19">
    <w:abstractNumId w:val="25"/>
  </w:num>
  <w:num w:numId="20">
    <w:abstractNumId w:val="31"/>
  </w:num>
  <w:num w:numId="21">
    <w:abstractNumId w:val="26"/>
  </w:num>
  <w:num w:numId="22">
    <w:abstractNumId w:val="35"/>
  </w:num>
  <w:num w:numId="23">
    <w:abstractNumId w:val="23"/>
  </w:num>
  <w:num w:numId="24">
    <w:abstractNumId w:val="27"/>
  </w:num>
  <w:num w:numId="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30"/>
  </w:num>
  <w:num w:numId="28">
    <w:abstractNumId w:val="24"/>
  </w:num>
  <w:num w:numId="29">
    <w:abstractNumId w:val="15"/>
  </w:num>
  <w:num w:numId="30">
    <w:abstractNumId w:val="11"/>
  </w:num>
  <w:num w:numId="31">
    <w:abstractNumId w:val="19"/>
  </w:num>
  <w:num w:numId="32">
    <w:abstractNumId w:val="21"/>
  </w:num>
  <w:num w:numId="33">
    <w:abstractNumId w:val="13"/>
  </w:num>
  <w:num w:numId="34">
    <w:abstractNumId w:val="33"/>
  </w:num>
  <w:num w:numId="35">
    <w:abstractNumId w:val="28"/>
  </w:num>
  <w:num w:numId="36">
    <w:abstractNumId w:val="14"/>
  </w:num>
  <w:num w:numId="37">
    <w:abstractNumId w:val="22"/>
  </w:num>
  <w:num w:numId="38">
    <w:abstractNumId w:val="36"/>
  </w:num>
  <w:num w:numId="39">
    <w:abstractNumId w:val="37"/>
  </w:num>
  <w:num w:numId="40">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pt-BR" w:vendorID="1" w:dllVersion="513" w:checkStyle="1"/>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rsids>
    <w:rsidRoot w:val="00A0518C"/>
    <w:rsid w:val="00004B10"/>
    <w:rsid w:val="00010C62"/>
    <w:rsid w:val="00010D79"/>
    <w:rsid w:val="00015112"/>
    <w:rsid w:val="00016DDB"/>
    <w:rsid w:val="00021A3C"/>
    <w:rsid w:val="00024C43"/>
    <w:rsid w:val="00034285"/>
    <w:rsid w:val="00035692"/>
    <w:rsid w:val="00040845"/>
    <w:rsid w:val="000437AF"/>
    <w:rsid w:val="00043BD4"/>
    <w:rsid w:val="00045B42"/>
    <w:rsid w:val="0005120C"/>
    <w:rsid w:val="000519B6"/>
    <w:rsid w:val="00052896"/>
    <w:rsid w:val="000549D8"/>
    <w:rsid w:val="00060E65"/>
    <w:rsid w:val="00061040"/>
    <w:rsid w:val="000611F4"/>
    <w:rsid w:val="00061938"/>
    <w:rsid w:val="000718B7"/>
    <w:rsid w:val="000726AA"/>
    <w:rsid w:val="00072B52"/>
    <w:rsid w:val="00074CD0"/>
    <w:rsid w:val="000835CA"/>
    <w:rsid w:val="00084DB6"/>
    <w:rsid w:val="00084E0C"/>
    <w:rsid w:val="0009097B"/>
    <w:rsid w:val="00092B6A"/>
    <w:rsid w:val="000A0485"/>
    <w:rsid w:val="000A3D44"/>
    <w:rsid w:val="000B00A8"/>
    <w:rsid w:val="000B065A"/>
    <w:rsid w:val="000B1630"/>
    <w:rsid w:val="000B1663"/>
    <w:rsid w:val="000B1A56"/>
    <w:rsid w:val="000B375B"/>
    <w:rsid w:val="000B59B0"/>
    <w:rsid w:val="000B6092"/>
    <w:rsid w:val="000B7515"/>
    <w:rsid w:val="000C46BA"/>
    <w:rsid w:val="000C6172"/>
    <w:rsid w:val="000C618C"/>
    <w:rsid w:val="000C7F5D"/>
    <w:rsid w:val="000D041F"/>
    <w:rsid w:val="000D0466"/>
    <w:rsid w:val="000D0D01"/>
    <w:rsid w:val="000D18A4"/>
    <w:rsid w:val="000D1BFE"/>
    <w:rsid w:val="000D498D"/>
    <w:rsid w:val="000D665E"/>
    <w:rsid w:val="000E1177"/>
    <w:rsid w:val="000E1BEF"/>
    <w:rsid w:val="000E664D"/>
    <w:rsid w:val="000E7405"/>
    <w:rsid w:val="000F14B4"/>
    <w:rsid w:val="000F35F7"/>
    <w:rsid w:val="000F49DD"/>
    <w:rsid w:val="0010555C"/>
    <w:rsid w:val="0010705F"/>
    <w:rsid w:val="00110D1F"/>
    <w:rsid w:val="001176C6"/>
    <w:rsid w:val="00120DAC"/>
    <w:rsid w:val="00121E03"/>
    <w:rsid w:val="0012203D"/>
    <w:rsid w:val="00123E17"/>
    <w:rsid w:val="001248C9"/>
    <w:rsid w:val="00127FBA"/>
    <w:rsid w:val="00132B61"/>
    <w:rsid w:val="0013695E"/>
    <w:rsid w:val="00143938"/>
    <w:rsid w:val="00143EDC"/>
    <w:rsid w:val="00145861"/>
    <w:rsid w:val="00146BD6"/>
    <w:rsid w:val="00151FB8"/>
    <w:rsid w:val="00160D07"/>
    <w:rsid w:val="001645FA"/>
    <w:rsid w:val="0016550D"/>
    <w:rsid w:val="0016607F"/>
    <w:rsid w:val="001675D8"/>
    <w:rsid w:val="00173244"/>
    <w:rsid w:val="00176337"/>
    <w:rsid w:val="0017674D"/>
    <w:rsid w:val="00184A25"/>
    <w:rsid w:val="00184A49"/>
    <w:rsid w:val="001858CA"/>
    <w:rsid w:val="00186CC2"/>
    <w:rsid w:val="0019267F"/>
    <w:rsid w:val="00196B86"/>
    <w:rsid w:val="00197C96"/>
    <w:rsid w:val="00197EF4"/>
    <w:rsid w:val="001B1DE9"/>
    <w:rsid w:val="001B3876"/>
    <w:rsid w:val="001B3FD6"/>
    <w:rsid w:val="001B69F2"/>
    <w:rsid w:val="001C0386"/>
    <w:rsid w:val="001C0CE4"/>
    <w:rsid w:val="001C2062"/>
    <w:rsid w:val="001C3E4A"/>
    <w:rsid w:val="001C3E4E"/>
    <w:rsid w:val="001C619B"/>
    <w:rsid w:val="001D1E1A"/>
    <w:rsid w:val="001D212D"/>
    <w:rsid w:val="001D61DC"/>
    <w:rsid w:val="001D7347"/>
    <w:rsid w:val="001D7C2B"/>
    <w:rsid w:val="001E0C14"/>
    <w:rsid w:val="001E2A27"/>
    <w:rsid w:val="001E6B32"/>
    <w:rsid w:val="001F037B"/>
    <w:rsid w:val="001F1BC8"/>
    <w:rsid w:val="001F43A7"/>
    <w:rsid w:val="001F7F34"/>
    <w:rsid w:val="00200EE1"/>
    <w:rsid w:val="0020661D"/>
    <w:rsid w:val="00212E4A"/>
    <w:rsid w:val="002211B0"/>
    <w:rsid w:val="00230669"/>
    <w:rsid w:val="00230C90"/>
    <w:rsid w:val="00232263"/>
    <w:rsid w:val="00232E46"/>
    <w:rsid w:val="0024264A"/>
    <w:rsid w:val="00243D29"/>
    <w:rsid w:val="00251ED3"/>
    <w:rsid w:val="002562B1"/>
    <w:rsid w:val="0026244A"/>
    <w:rsid w:val="00263B18"/>
    <w:rsid w:val="002651AD"/>
    <w:rsid w:val="002657AC"/>
    <w:rsid w:val="00265FB4"/>
    <w:rsid w:val="002666CD"/>
    <w:rsid w:val="00266DC8"/>
    <w:rsid w:val="002855FC"/>
    <w:rsid w:val="002859ED"/>
    <w:rsid w:val="00285E49"/>
    <w:rsid w:val="00287684"/>
    <w:rsid w:val="00291E48"/>
    <w:rsid w:val="0029455D"/>
    <w:rsid w:val="00296DBC"/>
    <w:rsid w:val="002975BF"/>
    <w:rsid w:val="002A37EC"/>
    <w:rsid w:val="002A42BD"/>
    <w:rsid w:val="002B683E"/>
    <w:rsid w:val="002C1851"/>
    <w:rsid w:val="002D27A5"/>
    <w:rsid w:val="002D32A1"/>
    <w:rsid w:val="002D389A"/>
    <w:rsid w:val="002D3BA4"/>
    <w:rsid w:val="002D74A7"/>
    <w:rsid w:val="002E046E"/>
    <w:rsid w:val="002E10F0"/>
    <w:rsid w:val="002E25A8"/>
    <w:rsid w:val="002E2FFE"/>
    <w:rsid w:val="002E51EF"/>
    <w:rsid w:val="002E674E"/>
    <w:rsid w:val="002E708C"/>
    <w:rsid w:val="002F26B9"/>
    <w:rsid w:val="002F6A8F"/>
    <w:rsid w:val="002F6F17"/>
    <w:rsid w:val="003000E4"/>
    <w:rsid w:val="003013A8"/>
    <w:rsid w:val="0030142B"/>
    <w:rsid w:val="00311D65"/>
    <w:rsid w:val="0031513E"/>
    <w:rsid w:val="00316BAD"/>
    <w:rsid w:val="00316F8F"/>
    <w:rsid w:val="0032031E"/>
    <w:rsid w:val="003226C1"/>
    <w:rsid w:val="003236D0"/>
    <w:rsid w:val="003319BB"/>
    <w:rsid w:val="00333A13"/>
    <w:rsid w:val="00336869"/>
    <w:rsid w:val="0034299E"/>
    <w:rsid w:val="0034706C"/>
    <w:rsid w:val="00350E01"/>
    <w:rsid w:val="00351378"/>
    <w:rsid w:val="00353FA5"/>
    <w:rsid w:val="00354DB9"/>
    <w:rsid w:val="0035718D"/>
    <w:rsid w:val="003610F3"/>
    <w:rsid w:val="00361803"/>
    <w:rsid w:val="003655D9"/>
    <w:rsid w:val="0036586C"/>
    <w:rsid w:val="00366223"/>
    <w:rsid w:val="003679B7"/>
    <w:rsid w:val="00370FDC"/>
    <w:rsid w:val="00371795"/>
    <w:rsid w:val="00371D6B"/>
    <w:rsid w:val="00372CCE"/>
    <w:rsid w:val="00382A49"/>
    <w:rsid w:val="00383DFD"/>
    <w:rsid w:val="003878D4"/>
    <w:rsid w:val="003977D5"/>
    <w:rsid w:val="003A274E"/>
    <w:rsid w:val="003A5F62"/>
    <w:rsid w:val="003B0F4D"/>
    <w:rsid w:val="003B40C5"/>
    <w:rsid w:val="003B7544"/>
    <w:rsid w:val="003B7619"/>
    <w:rsid w:val="003C3533"/>
    <w:rsid w:val="003D0F32"/>
    <w:rsid w:val="003D5772"/>
    <w:rsid w:val="003E1A9E"/>
    <w:rsid w:val="003E1B82"/>
    <w:rsid w:val="003E4BAD"/>
    <w:rsid w:val="003E5212"/>
    <w:rsid w:val="003E5D59"/>
    <w:rsid w:val="003F28C7"/>
    <w:rsid w:val="003F301C"/>
    <w:rsid w:val="003F4724"/>
    <w:rsid w:val="003F546F"/>
    <w:rsid w:val="003F6420"/>
    <w:rsid w:val="00401BDA"/>
    <w:rsid w:val="0041341C"/>
    <w:rsid w:val="00413473"/>
    <w:rsid w:val="00413758"/>
    <w:rsid w:val="004161CA"/>
    <w:rsid w:val="00421160"/>
    <w:rsid w:val="0042191C"/>
    <w:rsid w:val="0042375A"/>
    <w:rsid w:val="00425520"/>
    <w:rsid w:val="00426433"/>
    <w:rsid w:val="0042738E"/>
    <w:rsid w:val="004309DB"/>
    <w:rsid w:val="00430C48"/>
    <w:rsid w:val="00432F2B"/>
    <w:rsid w:val="00433B02"/>
    <w:rsid w:val="00435156"/>
    <w:rsid w:val="00436EE6"/>
    <w:rsid w:val="00441E2C"/>
    <w:rsid w:val="00443A84"/>
    <w:rsid w:val="0045474E"/>
    <w:rsid w:val="00454DC3"/>
    <w:rsid w:val="00456819"/>
    <w:rsid w:val="00456A58"/>
    <w:rsid w:val="00456F3C"/>
    <w:rsid w:val="004573DE"/>
    <w:rsid w:val="00462500"/>
    <w:rsid w:val="00464272"/>
    <w:rsid w:val="0046777E"/>
    <w:rsid w:val="00467934"/>
    <w:rsid w:val="00470183"/>
    <w:rsid w:val="00472D28"/>
    <w:rsid w:val="00476170"/>
    <w:rsid w:val="00481628"/>
    <w:rsid w:val="0048667F"/>
    <w:rsid w:val="00487116"/>
    <w:rsid w:val="00492531"/>
    <w:rsid w:val="004956D6"/>
    <w:rsid w:val="004A030D"/>
    <w:rsid w:val="004A5469"/>
    <w:rsid w:val="004A7998"/>
    <w:rsid w:val="004B051C"/>
    <w:rsid w:val="004B1558"/>
    <w:rsid w:val="004B29D8"/>
    <w:rsid w:val="004B6F36"/>
    <w:rsid w:val="004C1D2E"/>
    <w:rsid w:val="004C1F43"/>
    <w:rsid w:val="004C297B"/>
    <w:rsid w:val="004C35E1"/>
    <w:rsid w:val="004C7D00"/>
    <w:rsid w:val="004D38FD"/>
    <w:rsid w:val="004D4693"/>
    <w:rsid w:val="004D57FA"/>
    <w:rsid w:val="004D5910"/>
    <w:rsid w:val="004E17AC"/>
    <w:rsid w:val="004E29FE"/>
    <w:rsid w:val="004E2ED3"/>
    <w:rsid w:val="004E32B1"/>
    <w:rsid w:val="004E3D02"/>
    <w:rsid w:val="004E40E6"/>
    <w:rsid w:val="004F1D32"/>
    <w:rsid w:val="004F49B4"/>
    <w:rsid w:val="004F73B6"/>
    <w:rsid w:val="00503BAA"/>
    <w:rsid w:val="00505E84"/>
    <w:rsid w:val="00510E58"/>
    <w:rsid w:val="0051156E"/>
    <w:rsid w:val="005168BC"/>
    <w:rsid w:val="00516EEA"/>
    <w:rsid w:val="0051737F"/>
    <w:rsid w:val="00521197"/>
    <w:rsid w:val="00521557"/>
    <w:rsid w:val="00521B8E"/>
    <w:rsid w:val="00523080"/>
    <w:rsid w:val="00526FA0"/>
    <w:rsid w:val="00534EC1"/>
    <w:rsid w:val="00541244"/>
    <w:rsid w:val="00541D0C"/>
    <w:rsid w:val="00543489"/>
    <w:rsid w:val="005440A6"/>
    <w:rsid w:val="00547C05"/>
    <w:rsid w:val="0055258F"/>
    <w:rsid w:val="00557BDF"/>
    <w:rsid w:val="00557C22"/>
    <w:rsid w:val="0056030B"/>
    <w:rsid w:val="00562F46"/>
    <w:rsid w:val="00563173"/>
    <w:rsid w:val="005658C1"/>
    <w:rsid w:val="00566E96"/>
    <w:rsid w:val="00570B52"/>
    <w:rsid w:val="0057267E"/>
    <w:rsid w:val="00576395"/>
    <w:rsid w:val="005805AE"/>
    <w:rsid w:val="00581851"/>
    <w:rsid w:val="00583D03"/>
    <w:rsid w:val="00583E56"/>
    <w:rsid w:val="0058467F"/>
    <w:rsid w:val="00585CC6"/>
    <w:rsid w:val="00590B27"/>
    <w:rsid w:val="00591616"/>
    <w:rsid w:val="00593508"/>
    <w:rsid w:val="005A0A20"/>
    <w:rsid w:val="005A0FAE"/>
    <w:rsid w:val="005A3C35"/>
    <w:rsid w:val="005A5B96"/>
    <w:rsid w:val="005A69FF"/>
    <w:rsid w:val="005A7F6A"/>
    <w:rsid w:val="005B1B7B"/>
    <w:rsid w:val="005C096A"/>
    <w:rsid w:val="005C0C02"/>
    <w:rsid w:val="005C34C8"/>
    <w:rsid w:val="005C6017"/>
    <w:rsid w:val="005C616C"/>
    <w:rsid w:val="005D2BE8"/>
    <w:rsid w:val="005D3CA6"/>
    <w:rsid w:val="005D4261"/>
    <w:rsid w:val="005D611F"/>
    <w:rsid w:val="005D7D8F"/>
    <w:rsid w:val="005D7EF5"/>
    <w:rsid w:val="005E0EEE"/>
    <w:rsid w:val="005E1EA4"/>
    <w:rsid w:val="005E3CCC"/>
    <w:rsid w:val="005E5646"/>
    <w:rsid w:val="005F03E0"/>
    <w:rsid w:val="005F28AF"/>
    <w:rsid w:val="005F3B05"/>
    <w:rsid w:val="005F3B30"/>
    <w:rsid w:val="005F6D2C"/>
    <w:rsid w:val="00601F98"/>
    <w:rsid w:val="006042C1"/>
    <w:rsid w:val="0061039D"/>
    <w:rsid w:val="006113DA"/>
    <w:rsid w:val="0061396E"/>
    <w:rsid w:val="00616A9F"/>
    <w:rsid w:val="00616EE3"/>
    <w:rsid w:val="00620302"/>
    <w:rsid w:val="00620D99"/>
    <w:rsid w:val="00621C9F"/>
    <w:rsid w:val="00625C53"/>
    <w:rsid w:val="00626FB6"/>
    <w:rsid w:val="00630FEB"/>
    <w:rsid w:val="00631C95"/>
    <w:rsid w:val="006336E7"/>
    <w:rsid w:val="006343F4"/>
    <w:rsid w:val="006371F5"/>
    <w:rsid w:val="0063793E"/>
    <w:rsid w:val="00640FCA"/>
    <w:rsid w:val="00646A72"/>
    <w:rsid w:val="00647457"/>
    <w:rsid w:val="00656559"/>
    <w:rsid w:val="006572C6"/>
    <w:rsid w:val="00657EE6"/>
    <w:rsid w:val="006611D9"/>
    <w:rsid w:val="006670E1"/>
    <w:rsid w:val="0067558E"/>
    <w:rsid w:val="00677ADC"/>
    <w:rsid w:val="00680111"/>
    <w:rsid w:val="00680796"/>
    <w:rsid w:val="0068663B"/>
    <w:rsid w:val="006944E5"/>
    <w:rsid w:val="006A0223"/>
    <w:rsid w:val="006A1693"/>
    <w:rsid w:val="006A1999"/>
    <w:rsid w:val="006A271A"/>
    <w:rsid w:val="006A36BA"/>
    <w:rsid w:val="006B1414"/>
    <w:rsid w:val="006B1B2B"/>
    <w:rsid w:val="006B49F0"/>
    <w:rsid w:val="006B5F5F"/>
    <w:rsid w:val="006B7B89"/>
    <w:rsid w:val="006C275A"/>
    <w:rsid w:val="006C6C7D"/>
    <w:rsid w:val="006C77C8"/>
    <w:rsid w:val="006D0717"/>
    <w:rsid w:val="006D3C80"/>
    <w:rsid w:val="006E1C0A"/>
    <w:rsid w:val="006F055B"/>
    <w:rsid w:val="006F329C"/>
    <w:rsid w:val="006F47FC"/>
    <w:rsid w:val="006F4850"/>
    <w:rsid w:val="006F6C3B"/>
    <w:rsid w:val="00704FF2"/>
    <w:rsid w:val="00705371"/>
    <w:rsid w:val="00705767"/>
    <w:rsid w:val="00710978"/>
    <w:rsid w:val="00715B17"/>
    <w:rsid w:val="00720AEE"/>
    <w:rsid w:val="007367F6"/>
    <w:rsid w:val="007403CE"/>
    <w:rsid w:val="00740AA3"/>
    <w:rsid w:val="0074298E"/>
    <w:rsid w:val="0074438A"/>
    <w:rsid w:val="00747E8B"/>
    <w:rsid w:val="007527B4"/>
    <w:rsid w:val="00761A3D"/>
    <w:rsid w:val="00764A42"/>
    <w:rsid w:val="00772217"/>
    <w:rsid w:val="00772E8E"/>
    <w:rsid w:val="007741EF"/>
    <w:rsid w:val="007769B3"/>
    <w:rsid w:val="00780B7E"/>
    <w:rsid w:val="007814B4"/>
    <w:rsid w:val="00783F90"/>
    <w:rsid w:val="00786317"/>
    <w:rsid w:val="00787293"/>
    <w:rsid w:val="00790051"/>
    <w:rsid w:val="007900C8"/>
    <w:rsid w:val="007907C1"/>
    <w:rsid w:val="00790F66"/>
    <w:rsid w:val="00797317"/>
    <w:rsid w:val="007A0C80"/>
    <w:rsid w:val="007A25F6"/>
    <w:rsid w:val="007A300E"/>
    <w:rsid w:val="007A5BED"/>
    <w:rsid w:val="007A74D4"/>
    <w:rsid w:val="007B695D"/>
    <w:rsid w:val="007C31A1"/>
    <w:rsid w:val="007C4FA9"/>
    <w:rsid w:val="007C5923"/>
    <w:rsid w:val="007C61A3"/>
    <w:rsid w:val="007D1FF7"/>
    <w:rsid w:val="007D2B0B"/>
    <w:rsid w:val="007D4F1A"/>
    <w:rsid w:val="007E2644"/>
    <w:rsid w:val="007E45E4"/>
    <w:rsid w:val="007E5FA0"/>
    <w:rsid w:val="007E748B"/>
    <w:rsid w:val="007F0D11"/>
    <w:rsid w:val="007F35A9"/>
    <w:rsid w:val="007F6EB5"/>
    <w:rsid w:val="007F7ACF"/>
    <w:rsid w:val="00802A33"/>
    <w:rsid w:val="00805717"/>
    <w:rsid w:val="008079DE"/>
    <w:rsid w:val="00812CCF"/>
    <w:rsid w:val="00813D8D"/>
    <w:rsid w:val="008164A1"/>
    <w:rsid w:val="0081784F"/>
    <w:rsid w:val="00820B41"/>
    <w:rsid w:val="00821B83"/>
    <w:rsid w:val="00822655"/>
    <w:rsid w:val="00826427"/>
    <w:rsid w:val="008272AB"/>
    <w:rsid w:val="00830042"/>
    <w:rsid w:val="00830E32"/>
    <w:rsid w:val="0083529A"/>
    <w:rsid w:val="008353FD"/>
    <w:rsid w:val="0083624D"/>
    <w:rsid w:val="00836EA5"/>
    <w:rsid w:val="00837ED9"/>
    <w:rsid w:val="00841B26"/>
    <w:rsid w:val="00842DDC"/>
    <w:rsid w:val="00846FD3"/>
    <w:rsid w:val="00847D23"/>
    <w:rsid w:val="0085208A"/>
    <w:rsid w:val="008637B0"/>
    <w:rsid w:val="00866F46"/>
    <w:rsid w:val="00870190"/>
    <w:rsid w:val="00870262"/>
    <w:rsid w:val="00872F7D"/>
    <w:rsid w:val="008762AB"/>
    <w:rsid w:val="00876D73"/>
    <w:rsid w:val="00877076"/>
    <w:rsid w:val="00877FDF"/>
    <w:rsid w:val="00881F7E"/>
    <w:rsid w:val="008829F0"/>
    <w:rsid w:val="00885ED0"/>
    <w:rsid w:val="00887286"/>
    <w:rsid w:val="00887366"/>
    <w:rsid w:val="00887FC5"/>
    <w:rsid w:val="00892409"/>
    <w:rsid w:val="008936D4"/>
    <w:rsid w:val="008A018A"/>
    <w:rsid w:val="008A5913"/>
    <w:rsid w:val="008A6408"/>
    <w:rsid w:val="008A7511"/>
    <w:rsid w:val="008A7916"/>
    <w:rsid w:val="008B0FBB"/>
    <w:rsid w:val="008B3CC0"/>
    <w:rsid w:val="008C12A0"/>
    <w:rsid w:val="008C208B"/>
    <w:rsid w:val="008C2BB1"/>
    <w:rsid w:val="008C3DB8"/>
    <w:rsid w:val="008C7A7A"/>
    <w:rsid w:val="008D0506"/>
    <w:rsid w:val="008D33B4"/>
    <w:rsid w:val="008D4BAA"/>
    <w:rsid w:val="008D630B"/>
    <w:rsid w:val="008E06A7"/>
    <w:rsid w:val="008E18B6"/>
    <w:rsid w:val="008E1E22"/>
    <w:rsid w:val="008E54FD"/>
    <w:rsid w:val="008E60DE"/>
    <w:rsid w:val="008F24E2"/>
    <w:rsid w:val="008F38DD"/>
    <w:rsid w:val="008F4A7D"/>
    <w:rsid w:val="008F6377"/>
    <w:rsid w:val="008F7341"/>
    <w:rsid w:val="008F7646"/>
    <w:rsid w:val="00903953"/>
    <w:rsid w:val="00903C0A"/>
    <w:rsid w:val="0090478D"/>
    <w:rsid w:val="00905A35"/>
    <w:rsid w:val="0091041C"/>
    <w:rsid w:val="00911829"/>
    <w:rsid w:val="00912982"/>
    <w:rsid w:val="0091306F"/>
    <w:rsid w:val="00914191"/>
    <w:rsid w:val="00915799"/>
    <w:rsid w:val="00920953"/>
    <w:rsid w:val="00922452"/>
    <w:rsid w:val="00926DD2"/>
    <w:rsid w:val="0093129E"/>
    <w:rsid w:val="0093146C"/>
    <w:rsid w:val="009328FA"/>
    <w:rsid w:val="00933034"/>
    <w:rsid w:val="00934244"/>
    <w:rsid w:val="009377FA"/>
    <w:rsid w:val="00937ADC"/>
    <w:rsid w:val="00942AE3"/>
    <w:rsid w:val="0094341E"/>
    <w:rsid w:val="00943CBB"/>
    <w:rsid w:val="00943D72"/>
    <w:rsid w:val="00951CD2"/>
    <w:rsid w:val="00952058"/>
    <w:rsid w:val="0095301D"/>
    <w:rsid w:val="009557B8"/>
    <w:rsid w:val="009559F6"/>
    <w:rsid w:val="009562CE"/>
    <w:rsid w:val="00966B0F"/>
    <w:rsid w:val="00967512"/>
    <w:rsid w:val="00971A5D"/>
    <w:rsid w:val="00973C06"/>
    <w:rsid w:val="009758B2"/>
    <w:rsid w:val="00976758"/>
    <w:rsid w:val="00982407"/>
    <w:rsid w:val="00982792"/>
    <w:rsid w:val="009835EE"/>
    <w:rsid w:val="00990D98"/>
    <w:rsid w:val="00990F4C"/>
    <w:rsid w:val="00991959"/>
    <w:rsid w:val="00991E67"/>
    <w:rsid w:val="00992816"/>
    <w:rsid w:val="00994596"/>
    <w:rsid w:val="00994B1C"/>
    <w:rsid w:val="00994C44"/>
    <w:rsid w:val="009953C6"/>
    <w:rsid w:val="00997EAB"/>
    <w:rsid w:val="009A0B99"/>
    <w:rsid w:val="009A5A04"/>
    <w:rsid w:val="009B105D"/>
    <w:rsid w:val="009B6590"/>
    <w:rsid w:val="009C0F3E"/>
    <w:rsid w:val="009C16CC"/>
    <w:rsid w:val="009C3FEE"/>
    <w:rsid w:val="009C7635"/>
    <w:rsid w:val="009D5593"/>
    <w:rsid w:val="009E1391"/>
    <w:rsid w:val="009E141C"/>
    <w:rsid w:val="009E1698"/>
    <w:rsid w:val="009E39CD"/>
    <w:rsid w:val="009E6A60"/>
    <w:rsid w:val="009E7AEF"/>
    <w:rsid w:val="009F02D2"/>
    <w:rsid w:val="009F4D68"/>
    <w:rsid w:val="009F71CF"/>
    <w:rsid w:val="009F792D"/>
    <w:rsid w:val="00A028A0"/>
    <w:rsid w:val="00A03748"/>
    <w:rsid w:val="00A0518C"/>
    <w:rsid w:val="00A066BB"/>
    <w:rsid w:val="00A06FAA"/>
    <w:rsid w:val="00A11662"/>
    <w:rsid w:val="00A23A16"/>
    <w:rsid w:val="00A24351"/>
    <w:rsid w:val="00A26BBD"/>
    <w:rsid w:val="00A2753B"/>
    <w:rsid w:val="00A3116B"/>
    <w:rsid w:val="00A3366D"/>
    <w:rsid w:val="00A34F45"/>
    <w:rsid w:val="00A37249"/>
    <w:rsid w:val="00A379C1"/>
    <w:rsid w:val="00A42750"/>
    <w:rsid w:val="00A432C1"/>
    <w:rsid w:val="00A45371"/>
    <w:rsid w:val="00A4588C"/>
    <w:rsid w:val="00A4719A"/>
    <w:rsid w:val="00A47A9E"/>
    <w:rsid w:val="00A51CEF"/>
    <w:rsid w:val="00A535D2"/>
    <w:rsid w:val="00A558D3"/>
    <w:rsid w:val="00A60C10"/>
    <w:rsid w:val="00A62EFD"/>
    <w:rsid w:val="00A64F7A"/>
    <w:rsid w:val="00A65A57"/>
    <w:rsid w:val="00A65A79"/>
    <w:rsid w:val="00A70BF3"/>
    <w:rsid w:val="00A75194"/>
    <w:rsid w:val="00A75D81"/>
    <w:rsid w:val="00A83454"/>
    <w:rsid w:val="00A900BA"/>
    <w:rsid w:val="00A9236E"/>
    <w:rsid w:val="00A93619"/>
    <w:rsid w:val="00A93888"/>
    <w:rsid w:val="00A943AD"/>
    <w:rsid w:val="00A96020"/>
    <w:rsid w:val="00AA7995"/>
    <w:rsid w:val="00AB112F"/>
    <w:rsid w:val="00AB1326"/>
    <w:rsid w:val="00AB2A14"/>
    <w:rsid w:val="00AB2A23"/>
    <w:rsid w:val="00AB3C36"/>
    <w:rsid w:val="00AB3F29"/>
    <w:rsid w:val="00AB4AF6"/>
    <w:rsid w:val="00AB4F52"/>
    <w:rsid w:val="00AB550D"/>
    <w:rsid w:val="00AB66FE"/>
    <w:rsid w:val="00AC0404"/>
    <w:rsid w:val="00AC0935"/>
    <w:rsid w:val="00AC0F29"/>
    <w:rsid w:val="00AC30A4"/>
    <w:rsid w:val="00AC35F4"/>
    <w:rsid w:val="00AC663F"/>
    <w:rsid w:val="00AC6D1D"/>
    <w:rsid w:val="00AC7E74"/>
    <w:rsid w:val="00AD2C82"/>
    <w:rsid w:val="00AD72DA"/>
    <w:rsid w:val="00AE393F"/>
    <w:rsid w:val="00AE4EF9"/>
    <w:rsid w:val="00AE5909"/>
    <w:rsid w:val="00AE60DD"/>
    <w:rsid w:val="00AF1509"/>
    <w:rsid w:val="00AF19D5"/>
    <w:rsid w:val="00AF519C"/>
    <w:rsid w:val="00AF55BD"/>
    <w:rsid w:val="00AF6BD8"/>
    <w:rsid w:val="00AF6F7C"/>
    <w:rsid w:val="00B02BAE"/>
    <w:rsid w:val="00B03480"/>
    <w:rsid w:val="00B039DD"/>
    <w:rsid w:val="00B042AB"/>
    <w:rsid w:val="00B074A2"/>
    <w:rsid w:val="00B127BE"/>
    <w:rsid w:val="00B14B60"/>
    <w:rsid w:val="00B16BAB"/>
    <w:rsid w:val="00B31BF2"/>
    <w:rsid w:val="00B32130"/>
    <w:rsid w:val="00B34C2E"/>
    <w:rsid w:val="00B37945"/>
    <w:rsid w:val="00B41898"/>
    <w:rsid w:val="00B4275B"/>
    <w:rsid w:val="00B43343"/>
    <w:rsid w:val="00B479BB"/>
    <w:rsid w:val="00B56920"/>
    <w:rsid w:val="00B57D1D"/>
    <w:rsid w:val="00B60351"/>
    <w:rsid w:val="00B631E1"/>
    <w:rsid w:val="00B63491"/>
    <w:rsid w:val="00B64202"/>
    <w:rsid w:val="00B6626A"/>
    <w:rsid w:val="00B675BD"/>
    <w:rsid w:val="00B72701"/>
    <w:rsid w:val="00B74ABB"/>
    <w:rsid w:val="00B74DD2"/>
    <w:rsid w:val="00B758CA"/>
    <w:rsid w:val="00B758FB"/>
    <w:rsid w:val="00B75967"/>
    <w:rsid w:val="00B7792F"/>
    <w:rsid w:val="00B826A2"/>
    <w:rsid w:val="00B840DF"/>
    <w:rsid w:val="00B86E55"/>
    <w:rsid w:val="00B907D0"/>
    <w:rsid w:val="00B94EA9"/>
    <w:rsid w:val="00BA0A81"/>
    <w:rsid w:val="00BA1061"/>
    <w:rsid w:val="00BA1D9B"/>
    <w:rsid w:val="00BA2D14"/>
    <w:rsid w:val="00BA482F"/>
    <w:rsid w:val="00BA5E4C"/>
    <w:rsid w:val="00BA6A8B"/>
    <w:rsid w:val="00BA73A4"/>
    <w:rsid w:val="00BB4CD9"/>
    <w:rsid w:val="00BB5C1D"/>
    <w:rsid w:val="00BB5D75"/>
    <w:rsid w:val="00BB79E5"/>
    <w:rsid w:val="00BC0411"/>
    <w:rsid w:val="00BC17A2"/>
    <w:rsid w:val="00BC1D30"/>
    <w:rsid w:val="00BC21B6"/>
    <w:rsid w:val="00BC37AF"/>
    <w:rsid w:val="00BC60A1"/>
    <w:rsid w:val="00BC7C0C"/>
    <w:rsid w:val="00BC7CE5"/>
    <w:rsid w:val="00BD5C8D"/>
    <w:rsid w:val="00BD654D"/>
    <w:rsid w:val="00BE3656"/>
    <w:rsid w:val="00BF0753"/>
    <w:rsid w:val="00BF0BED"/>
    <w:rsid w:val="00BF2748"/>
    <w:rsid w:val="00BF49DC"/>
    <w:rsid w:val="00BF63BD"/>
    <w:rsid w:val="00C06AED"/>
    <w:rsid w:val="00C1174F"/>
    <w:rsid w:val="00C11AB8"/>
    <w:rsid w:val="00C12561"/>
    <w:rsid w:val="00C1385B"/>
    <w:rsid w:val="00C177AB"/>
    <w:rsid w:val="00C17D0F"/>
    <w:rsid w:val="00C212F4"/>
    <w:rsid w:val="00C2236E"/>
    <w:rsid w:val="00C354B4"/>
    <w:rsid w:val="00C35581"/>
    <w:rsid w:val="00C41C2B"/>
    <w:rsid w:val="00C431AD"/>
    <w:rsid w:val="00C514B8"/>
    <w:rsid w:val="00C5265D"/>
    <w:rsid w:val="00C542A7"/>
    <w:rsid w:val="00C54F4B"/>
    <w:rsid w:val="00C6274E"/>
    <w:rsid w:val="00C62B1E"/>
    <w:rsid w:val="00C63D1D"/>
    <w:rsid w:val="00C63EBC"/>
    <w:rsid w:val="00C65342"/>
    <w:rsid w:val="00C67740"/>
    <w:rsid w:val="00C71017"/>
    <w:rsid w:val="00C743B9"/>
    <w:rsid w:val="00C75D8E"/>
    <w:rsid w:val="00C76558"/>
    <w:rsid w:val="00C76D85"/>
    <w:rsid w:val="00C806A9"/>
    <w:rsid w:val="00C8294F"/>
    <w:rsid w:val="00C832A2"/>
    <w:rsid w:val="00C862B3"/>
    <w:rsid w:val="00CA110E"/>
    <w:rsid w:val="00CA34A9"/>
    <w:rsid w:val="00CA3821"/>
    <w:rsid w:val="00CA3C07"/>
    <w:rsid w:val="00CA51A8"/>
    <w:rsid w:val="00CA56F6"/>
    <w:rsid w:val="00CA6458"/>
    <w:rsid w:val="00CA6F3D"/>
    <w:rsid w:val="00CA79F5"/>
    <w:rsid w:val="00CB1541"/>
    <w:rsid w:val="00CB2F57"/>
    <w:rsid w:val="00CB6803"/>
    <w:rsid w:val="00CB78A2"/>
    <w:rsid w:val="00CC4670"/>
    <w:rsid w:val="00CD1F47"/>
    <w:rsid w:val="00CD4273"/>
    <w:rsid w:val="00CD5B01"/>
    <w:rsid w:val="00CD6975"/>
    <w:rsid w:val="00CE14AF"/>
    <w:rsid w:val="00CE3D1D"/>
    <w:rsid w:val="00CE3EFD"/>
    <w:rsid w:val="00CE403D"/>
    <w:rsid w:val="00CF0905"/>
    <w:rsid w:val="00CF6F38"/>
    <w:rsid w:val="00D007AF"/>
    <w:rsid w:val="00D02F1D"/>
    <w:rsid w:val="00D032C3"/>
    <w:rsid w:val="00D0362F"/>
    <w:rsid w:val="00D06F24"/>
    <w:rsid w:val="00D07C2E"/>
    <w:rsid w:val="00D07D61"/>
    <w:rsid w:val="00D16502"/>
    <w:rsid w:val="00D16AED"/>
    <w:rsid w:val="00D1760D"/>
    <w:rsid w:val="00D21E37"/>
    <w:rsid w:val="00D22F06"/>
    <w:rsid w:val="00D25BB5"/>
    <w:rsid w:val="00D271BD"/>
    <w:rsid w:val="00D36EB2"/>
    <w:rsid w:val="00D405DE"/>
    <w:rsid w:val="00D43A5B"/>
    <w:rsid w:val="00D43BB1"/>
    <w:rsid w:val="00D45734"/>
    <w:rsid w:val="00D45F3F"/>
    <w:rsid w:val="00D51E9C"/>
    <w:rsid w:val="00D54BE0"/>
    <w:rsid w:val="00D61FAC"/>
    <w:rsid w:val="00D6227E"/>
    <w:rsid w:val="00D63D6D"/>
    <w:rsid w:val="00D643E8"/>
    <w:rsid w:val="00D648ED"/>
    <w:rsid w:val="00D65097"/>
    <w:rsid w:val="00D65D69"/>
    <w:rsid w:val="00D73260"/>
    <w:rsid w:val="00D73484"/>
    <w:rsid w:val="00D73630"/>
    <w:rsid w:val="00D76477"/>
    <w:rsid w:val="00D80AA7"/>
    <w:rsid w:val="00D820A7"/>
    <w:rsid w:val="00D82CFB"/>
    <w:rsid w:val="00D8457E"/>
    <w:rsid w:val="00D850BB"/>
    <w:rsid w:val="00D85599"/>
    <w:rsid w:val="00D87139"/>
    <w:rsid w:val="00D873ED"/>
    <w:rsid w:val="00D90C97"/>
    <w:rsid w:val="00D9116D"/>
    <w:rsid w:val="00D93CCD"/>
    <w:rsid w:val="00D97B2B"/>
    <w:rsid w:val="00DA5607"/>
    <w:rsid w:val="00DB1F33"/>
    <w:rsid w:val="00DB7D93"/>
    <w:rsid w:val="00DC5A28"/>
    <w:rsid w:val="00DC6490"/>
    <w:rsid w:val="00DC6F44"/>
    <w:rsid w:val="00DD0E63"/>
    <w:rsid w:val="00DD1D7A"/>
    <w:rsid w:val="00DD298B"/>
    <w:rsid w:val="00DD315F"/>
    <w:rsid w:val="00DD5A04"/>
    <w:rsid w:val="00DD5A9C"/>
    <w:rsid w:val="00DD7841"/>
    <w:rsid w:val="00DD7D6C"/>
    <w:rsid w:val="00DE1788"/>
    <w:rsid w:val="00DE65B2"/>
    <w:rsid w:val="00DE6842"/>
    <w:rsid w:val="00E022FA"/>
    <w:rsid w:val="00E04703"/>
    <w:rsid w:val="00E06C42"/>
    <w:rsid w:val="00E10332"/>
    <w:rsid w:val="00E20036"/>
    <w:rsid w:val="00E23B2C"/>
    <w:rsid w:val="00E25312"/>
    <w:rsid w:val="00E2769B"/>
    <w:rsid w:val="00E27D19"/>
    <w:rsid w:val="00E30F8F"/>
    <w:rsid w:val="00E310B2"/>
    <w:rsid w:val="00E320E0"/>
    <w:rsid w:val="00E3314E"/>
    <w:rsid w:val="00E34E8B"/>
    <w:rsid w:val="00E363D1"/>
    <w:rsid w:val="00E36569"/>
    <w:rsid w:val="00E368A2"/>
    <w:rsid w:val="00E4032D"/>
    <w:rsid w:val="00E41FC8"/>
    <w:rsid w:val="00E45CA0"/>
    <w:rsid w:val="00E45FE3"/>
    <w:rsid w:val="00E470BD"/>
    <w:rsid w:val="00E53613"/>
    <w:rsid w:val="00E5366B"/>
    <w:rsid w:val="00E579A5"/>
    <w:rsid w:val="00E6224E"/>
    <w:rsid w:val="00E66D57"/>
    <w:rsid w:val="00E714CD"/>
    <w:rsid w:val="00E71F4E"/>
    <w:rsid w:val="00E72580"/>
    <w:rsid w:val="00E726F1"/>
    <w:rsid w:val="00E729DA"/>
    <w:rsid w:val="00E730E1"/>
    <w:rsid w:val="00E73D64"/>
    <w:rsid w:val="00E7450E"/>
    <w:rsid w:val="00E74DF9"/>
    <w:rsid w:val="00E81323"/>
    <w:rsid w:val="00E819F2"/>
    <w:rsid w:val="00E82868"/>
    <w:rsid w:val="00E86279"/>
    <w:rsid w:val="00E90713"/>
    <w:rsid w:val="00E91224"/>
    <w:rsid w:val="00E9124C"/>
    <w:rsid w:val="00E91BCF"/>
    <w:rsid w:val="00E94F9C"/>
    <w:rsid w:val="00E97DAE"/>
    <w:rsid w:val="00EA0DEF"/>
    <w:rsid w:val="00EA4476"/>
    <w:rsid w:val="00EA47F9"/>
    <w:rsid w:val="00EA4858"/>
    <w:rsid w:val="00EB16BB"/>
    <w:rsid w:val="00EB3B8D"/>
    <w:rsid w:val="00EB56A4"/>
    <w:rsid w:val="00EB5963"/>
    <w:rsid w:val="00EB6201"/>
    <w:rsid w:val="00EB7C99"/>
    <w:rsid w:val="00EC3286"/>
    <w:rsid w:val="00EC3FB0"/>
    <w:rsid w:val="00EC48D0"/>
    <w:rsid w:val="00EC6DE5"/>
    <w:rsid w:val="00ED05BE"/>
    <w:rsid w:val="00ED16DB"/>
    <w:rsid w:val="00ED3017"/>
    <w:rsid w:val="00ED31EF"/>
    <w:rsid w:val="00ED361E"/>
    <w:rsid w:val="00ED5808"/>
    <w:rsid w:val="00EE2772"/>
    <w:rsid w:val="00EE5940"/>
    <w:rsid w:val="00EE5DB1"/>
    <w:rsid w:val="00EE7805"/>
    <w:rsid w:val="00EF1C45"/>
    <w:rsid w:val="00EF2B65"/>
    <w:rsid w:val="00EF2B99"/>
    <w:rsid w:val="00F00CAE"/>
    <w:rsid w:val="00F01C5D"/>
    <w:rsid w:val="00F02640"/>
    <w:rsid w:val="00F04B14"/>
    <w:rsid w:val="00F04EF4"/>
    <w:rsid w:val="00F05EC8"/>
    <w:rsid w:val="00F125FE"/>
    <w:rsid w:val="00F20616"/>
    <w:rsid w:val="00F2076A"/>
    <w:rsid w:val="00F21DAC"/>
    <w:rsid w:val="00F236EA"/>
    <w:rsid w:val="00F25349"/>
    <w:rsid w:val="00F27905"/>
    <w:rsid w:val="00F27E93"/>
    <w:rsid w:val="00F4304D"/>
    <w:rsid w:val="00F52DC8"/>
    <w:rsid w:val="00F600D4"/>
    <w:rsid w:val="00F60E08"/>
    <w:rsid w:val="00F622DE"/>
    <w:rsid w:val="00F6496B"/>
    <w:rsid w:val="00F65495"/>
    <w:rsid w:val="00F66249"/>
    <w:rsid w:val="00F71363"/>
    <w:rsid w:val="00F716F8"/>
    <w:rsid w:val="00F735F8"/>
    <w:rsid w:val="00F737B4"/>
    <w:rsid w:val="00F75020"/>
    <w:rsid w:val="00F75069"/>
    <w:rsid w:val="00F75A43"/>
    <w:rsid w:val="00F76576"/>
    <w:rsid w:val="00F76FB4"/>
    <w:rsid w:val="00F77246"/>
    <w:rsid w:val="00F84180"/>
    <w:rsid w:val="00F85075"/>
    <w:rsid w:val="00F85895"/>
    <w:rsid w:val="00F85EE9"/>
    <w:rsid w:val="00F86F73"/>
    <w:rsid w:val="00F87576"/>
    <w:rsid w:val="00F95808"/>
    <w:rsid w:val="00F96C5D"/>
    <w:rsid w:val="00F96DE5"/>
    <w:rsid w:val="00F97352"/>
    <w:rsid w:val="00FA0785"/>
    <w:rsid w:val="00FA251B"/>
    <w:rsid w:val="00FA4450"/>
    <w:rsid w:val="00FA4936"/>
    <w:rsid w:val="00FA4D12"/>
    <w:rsid w:val="00FB0F84"/>
    <w:rsid w:val="00FB3FD0"/>
    <w:rsid w:val="00FB5757"/>
    <w:rsid w:val="00FB62EF"/>
    <w:rsid w:val="00FC1C23"/>
    <w:rsid w:val="00FC3813"/>
    <w:rsid w:val="00FC7549"/>
    <w:rsid w:val="00FD21CD"/>
    <w:rsid w:val="00FD25AF"/>
    <w:rsid w:val="00FD3D7A"/>
    <w:rsid w:val="00FD702C"/>
    <w:rsid w:val="00FE0859"/>
    <w:rsid w:val="00FE2E89"/>
    <w:rsid w:val="00FE5CB2"/>
    <w:rsid w:val="00FE6453"/>
    <w:rsid w:val="00FE645F"/>
    <w:rsid w:val="00FF4B00"/>
    <w:rsid w:val="00FF4ED4"/>
    <w:rsid w:val="00FF5859"/>
    <w:rsid w:val="00FF666A"/>
    <w:rsid w:val="00FF726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4" w:uiPriority="0"/>
    <w:lsdException w:name="Subtitle" w:semiHidden="0" w:uiPriority="11" w:unhideWhenUsed="0" w:qFormat="1"/>
    <w:lsdException w:name="Salutation" w:uiPriority="0"/>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F4C"/>
    <w:pPr>
      <w:spacing w:after="200" w:line="276" w:lineRule="auto"/>
    </w:pPr>
    <w:rPr>
      <w:sz w:val="22"/>
      <w:szCs w:val="22"/>
      <w:lang w:eastAsia="en-US"/>
    </w:rPr>
  </w:style>
  <w:style w:type="paragraph" w:styleId="Ttulo1">
    <w:name w:val="heading 1"/>
    <w:aliases w:val=" Car"/>
    <w:basedOn w:val="Normal"/>
    <w:next w:val="Normal"/>
    <w:link w:val="Ttulo1Car"/>
    <w:qFormat/>
    <w:rsid w:val="001248C9"/>
    <w:pPr>
      <w:keepNext/>
      <w:spacing w:after="0" w:line="240" w:lineRule="auto"/>
      <w:jc w:val="both"/>
      <w:outlineLvl w:val="0"/>
    </w:pPr>
    <w:rPr>
      <w:rFonts w:ascii="Times New Roman" w:eastAsia="Times New Roman" w:hAnsi="Times New Roman"/>
      <w:b/>
      <w:bCs/>
      <w:sz w:val="24"/>
      <w:szCs w:val="24"/>
      <w:lang w:eastAsia="es-ES"/>
    </w:rPr>
  </w:style>
  <w:style w:type="paragraph" w:styleId="Ttulo7">
    <w:name w:val="heading 7"/>
    <w:basedOn w:val="Normal"/>
    <w:next w:val="Normal"/>
    <w:link w:val="Ttulo7Car"/>
    <w:qFormat/>
    <w:rsid w:val="001248C9"/>
    <w:pPr>
      <w:widowControl w:val="0"/>
      <w:suppressAutoHyphens/>
      <w:spacing w:before="240" w:after="60" w:line="240" w:lineRule="auto"/>
      <w:outlineLvl w:val="6"/>
    </w:pPr>
    <w:rPr>
      <w:rFonts w:ascii="Times New Roman" w:eastAsia="Lucida Sans Unicode" w:hAnsi="Times New Roman"/>
      <w:kern w:val="1"/>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C7CE5"/>
    <w:pPr>
      <w:autoSpaceDE w:val="0"/>
      <w:autoSpaceDN w:val="0"/>
      <w:adjustRightInd w:val="0"/>
    </w:pPr>
    <w:rPr>
      <w:rFonts w:ascii="Cambria" w:eastAsia="Times New Roman" w:hAnsi="Cambria" w:cs="Cambria"/>
      <w:color w:val="000000"/>
      <w:sz w:val="24"/>
      <w:szCs w:val="24"/>
      <w:lang w:val="es-ES" w:eastAsia="es-ES"/>
    </w:rPr>
  </w:style>
  <w:style w:type="character" w:customStyle="1" w:styleId="Ttulo1Car">
    <w:name w:val="Título 1 Car"/>
    <w:aliases w:val=" Car Car"/>
    <w:basedOn w:val="Fuentedeprrafopredeter"/>
    <w:link w:val="Ttulo1"/>
    <w:rsid w:val="001248C9"/>
    <w:rPr>
      <w:rFonts w:ascii="Times New Roman" w:eastAsia="Times New Roman" w:hAnsi="Times New Roman" w:cs="Times New Roman"/>
      <w:b/>
      <w:bCs/>
      <w:sz w:val="24"/>
      <w:szCs w:val="24"/>
      <w:lang w:val="es-MX" w:eastAsia="es-ES"/>
    </w:rPr>
  </w:style>
  <w:style w:type="character" w:customStyle="1" w:styleId="Ttulo7Car">
    <w:name w:val="Título 7 Car"/>
    <w:basedOn w:val="Fuentedeprrafopredeter"/>
    <w:link w:val="Ttulo7"/>
    <w:rsid w:val="001248C9"/>
    <w:rPr>
      <w:rFonts w:ascii="Times New Roman" w:eastAsia="Lucida Sans Unicode" w:hAnsi="Times New Roman" w:cs="Times New Roman"/>
      <w:kern w:val="1"/>
      <w:sz w:val="24"/>
      <w:szCs w:val="24"/>
      <w:lang w:val="es-MX"/>
    </w:rPr>
  </w:style>
  <w:style w:type="character" w:customStyle="1" w:styleId="WW8Num1z0">
    <w:name w:val="WW8Num1z0"/>
    <w:rsid w:val="001248C9"/>
    <w:rPr>
      <w:rFonts w:ascii="Symbol" w:hAnsi="Symbol" w:cs="StarSymbol"/>
      <w:sz w:val="18"/>
      <w:szCs w:val="18"/>
    </w:rPr>
  </w:style>
  <w:style w:type="character" w:customStyle="1" w:styleId="WW8Num2z0">
    <w:name w:val="WW8Num2z0"/>
    <w:rsid w:val="001248C9"/>
    <w:rPr>
      <w:rFonts w:ascii="Wingdings" w:hAnsi="Wingdings" w:cs="StarSymbol"/>
      <w:sz w:val="18"/>
      <w:szCs w:val="18"/>
    </w:rPr>
  </w:style>
  <w:style w:type="character" w:customStyle="1" w:styleId="WW8Num2z1">
    <w:name w:val="WW8Num2z1"/>
    <w:rsid w:val="001248C9"/>
    <w:rPr>
      <w:rFonts w:ascii="Wingdings 2" w:hAnsi="Wingdings 2" w:cs="StarSymbol"/>
      <w:sz w:val="18"/>
      <w:szCs w:val="18"/>
    </w:rPr>
  </w:style>
  <w:style w:type="character" w:customStyle="1" w:styleId="WW8Num2z2">
    <w:name w:val="WW8Num2z2"/>
    <w:rsid w:val="001248C9"/>
    <w:rPr>
      <w:rFonts w:ascii="StarSymbol" w:hAnsi="StarSymbol" w:cs="StarSymbol"/>
      <w:sz w:val="18"/>
      <w:szCs w:val="18"/>
    </w:rPr>
  </w:style>
  <w:style w:type="character" w:customStyle="1" w:styleId="Absatz-Standardschriftart">
    <w:name w:val="Absatz-Standardschriftart"/>
    <w:rsid w:val="001248C9"/>
  </w:style>
  <w:style w:type="character" w:customStyle="1" w:styleId="WW-Absatz-Standardschriftart">
    <w:name w:val="WW-Absatz-Standardschriftart"/>
    <w:rsid w:val="001248C9"/>
  </w:style>
  <w:style w:type="character" w:customStyle="1" w:styleId="WW-Absatz-Standardschriftart1">
    <w:name w:val="WW-Absatz-Standardschriftart1"/>
    <w:rsid w:val="001248C9"/>
  </w:style>
  <w:style w:type="character" w:customStyle="1" w:styleId="WW-Absatz-Standardschriftart11">
    <w:name w:val="WW-Absatz-Standardschriftart11"/>
    <w:rsid w:val="001248C9"/>
  </w:style>
  <w:style w:type="character" w:customStyle="1" w:styleId="Vietas">
    <w:name w:val="Viñetas"/>
    <w:rsid w:val="001248C9"/>
    <w:rPr>
      <w:rFonts w:ascii="StarSymbol" w:eastAsia="StarSymbol" w:hAnsi="StarSymbol" w:cs="StarSymbol"/>
      <w:sz w:val="18"/>
      <w:szCs w:val="18"/>
    </w:rPr>
  </w:style>
  <w:style w:type="paragraph" w:customStyle="1" w:styleId="Encabezado1">
    <w:name w:val="Encabezado1"/>
    <w:basedOn w:val="Normal"/>
    <w:next w:val="Textoindependiente"/>
    <w:rsid w:val="001248C9"/>
    <w:pPr>
      <w:keepNext/>
      <w:widowControl w:val="0"/>
      <w:suppressAutoHyphens/>
      <w:spacing w:before="240" w:after="120" w:line="240" w:lineRule="auto"/>
    </w:pPr>
    <w:rPr>
      <w:rFonts w:eastAsia="MS Mincho" w:cs="Tahoma"/>
      <w:kern w:val="1"/>
      <w:sz w:val="28"/>
      <w:szCs w:val="28"/>
    </w:rPr>
  </w:style>
  <w:style w:type="paragraph" w:styleId="Textoindependiente">
    <w:name w:val="Body Text"/>
    <w:basedOn w:val="Normal"/>
    <w:link w:val="TextoindependienteCar"/>
    <w:rsid w:val="001248C9"/>
    <w:pPr>
      <w:widowControl w:val="0"/>
      <w:suppressAutoHyphens/>
      <w:spacing w:after="120" w:line="240" w:lineRule="auto"/>
    </w:pPr>
    <w:rPr>
      <w:rFonts w:ascii="Times New Roman" w:eastAsia="Lucida Sans Unicode" w:hAnsi="Times New Roman"/>
      <w:kern w:val="1"/>
      <w:sz w:val="24"/>
      <w:szCs w:val="24"/>
    </w:rPr>
  </w:style>
  <w:style w:type="character" w:customStyle="1" w:styleId="TextoindependienteCar">
    <w:name w:val="Texto independiente Car"/>
    <w:basedOn w:val="Fuentedeprrafopredeter"/>
    <w:link w:val="Textoindependiente"/>
    <w:rsid w:val="001248C9"/>
    <w:rPr>
      <w:rFonts w:ascii="Times New Roman" w:eastAsia="Lucida Sans Unicode" w:hAnsi="Times New Roman" w:cs="Times New Roman"/>
      <w:kern w:val="1"/>
      <w:sz w:val="24"/>
      <w:szCs w:val="24"/>
      <w:lang w:val="es-MX"/>
    </w:rPr>
  </w:style>
  <w:style w:type="paragraph" w:styleId="Lista">
    <w:name w:val="List"/>
    <w:basedOn w:val="Textoindependiente"/>
    <w:rsid w:val="001248C9"/>
    <w:rPr>
      <w:rFonts w:cs="Tahoma"/>
    </w:rPr>
  </w:style>
  <w:style w:type="paragraph" w:customStyle="1" w:styleId="Etiqueta">
    <w:name w:val="Etiqueta"/>
    <w:basedOn w:val="Normal"/>
    <w:rsid w:val="001248C9"/>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ndice">
    <w:name w:val="Índice"/>
    <w:basedOn w:val="Normal"/>
    <w:rsid w:val="001248C9"/>
    <w:pPr>
      <w:widowControl w:val="0"/>
      <w:suppressLineNumbers/>
      <w:suppressAutoHyphens/>
      <w:spacing w:after="0" w:line="240" w:lineRule="auto"/>
    </w:pPr>
    <w:rPr>
      <w:rFonts w:ascii="Times New Roman" w:eastAsia="Lucida Sans Unicode" w:hAnsi="Times New Roman" w:cs="Tahoma"/>
      <w:kern w:val="1"/>
      <w:sz w:val="24"/>
      <w:szCs w:val="24"/>
    </w:rPr>
  </w:style>
  <w:style w:type="paragraph" w:styleId="NormalWeb">
    <w:name w:val="Normal (Web)"/>
    <w:basedOn w:val="Normal"/>
    <w:rsid w:val="001248C9"/>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spelle">
    <w:name w:val="spelle"/>
    <w:basedOn w:val="Fuentedeprrafopredeter"/>
    <w:rsid w:val="001248C9"/>
  </w:style>
  <w:style w:type="table" w:styleId="Tablaconcuadrcula">
    <w:name w:val="Table Grid"/>
    <w:basedOn w:val="Tablanormal"/>
    <w:rsid w:val="001248C9"/>
    <w:pPr>
      <w:widowControl w:val="0"/>
      <w:suppressAutoHyphens/>
    </w:pPr>
    <w:rPr>
      <w:rFonts w:ascii="Times New Roman" w:eastAsia="Times New Roman" w:hAnsi="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qFormat/>
    <w:rsid w:val="001248C9"/>
    <w:pPr>
      <w:spacing w:line="240" w:lineRule="auto"/>
      <w:ind w:left="720" w:right="539"/>
      <w:contextualSpacing/>
      <w:jc w:val="both"/>
    </w:pPr>
    <w:rPr>
      <w:rFonts w:ascii="Calibri" w:eastAsia="Calibri" w:hAnsi="Calibri"/>
    </w:rPr>
  </w:style>
  <w:style w:type="character" w:styleId="Hipervnculo">
    <w:name w:val="Hyperlink"/>
    <w:basedOn w:val="Fuentedeprrafopredeter"/>
    <w:rsid w:val="001248C9"/>
    <w:rPr>
      <w:color w:val="0000FF"/>
      <w:u w:val="single"/>
    </w:rPr>
  </w:style>
  <w:style w:type="paragraph" w:styleId="Encabezado">
    <w:name w:val="header"/>
    <w:basedOn w:val="Normal"/>
    <w:link w:val="EncabezadoCar"/>
    <w:uiPriority w:val="99"/>
    <w:rsid w:val="001248C9"/>
    <w:pPr>
      <w:widowControl w:val="0"/>
      <w:tabs>
        <w:tab w:val="center" w:pos="4252"/>
        <w:tab w:val="right" w:pos="8504"/>
      </w:tabs>
      <w:suppressAutoHyphens/>
      <w:spacing w:after="0" w:line="240" w:lineRule="auto"/>
    </w:pPr>
    <w:rPr>
      <w:rFonts w:ascii="Times New Roman" w:eastAsia="Lucida Sans Unicode" w:hAnsi="Times New Roman"/>
      <w:kern w:val="1"/>
      <w:sz w:val="24"/>
      <w:szCs w:val="24"/>
    </w:rPr>
  </w:style>
  <w:style w:type="character" w:customStyle="1" w:styleId="EncabezadoCar">
    <w:name w:val="Encabezado Car"/>
    <w:basedOn w:val="Fuentedeprrafopredeter"/>
    <w:link w:val="Encabezado"/>
    <w:uiPriority w:val="99"/>
    <w:rsid w:val="001248C9"/>
    <w:rPr>
      <w:rFonts w:ascii="Times New Roman" w:eastAsia="Lucida Sans Unicode" w:hAnsi="Times New Roman" w:cs="Times New Roman"/>
      <w:kern w:val="1"/>
      <w:sz w:val="24"/>
      <w:szCs w:val="24"/>
      <w:lang w:val="es-MX"/>
    </w:rPr>
  </w:style>
  <w:style w:type="paragraph" w:styleId="Piedepgina">
    <w:name w:val="footer"/>
    <w:basedOn w:val="Normal"/>
    <w:link w:val="PiedepginaCar"/>
    <w:uiPriority w:val="99"/>
    <w:rsid w:val="001248C9"/>
    <w:pPr>
      <w:widowControl w:val="0"/>
      <w:tabs>
        <w:tab w:val="center" w:pos="4252"/>
        <w:tab w:val="right" w:pos="8504"/>
      </w:tabs>
      <w:suppressAutoHyphens/>
      <w:spacing w:after="0" w:line="240" w:lineRule="auto"/>
    </w:pPr>
    <w:rPr>
      <w:rFonts w:ascii="Times New Roman" w:eastAsia="Lucida Sans Unicode" w:hAnsi="Times New Roman"/>
      <w:kern w:val="1"/>
      <w:sz w:val="24"/>
      <w:szCs w:val="24"/>
    </w:rPr>
  </w:style>
  <w:style w:type="character" w:customStyle="1" w:styleId="PiedepginaCar">
    <w:name w:val="Pie de página Car"/>
    <w:basedOn w:val="Fuentedeprrafopredeter"/>
    <w:link w:val="Piedepgina"/>
    <w:uiPriority w:val="99"/>
    <w:rsid w:val="001248C9"/>
    <w:rPr>
      <w:rFonts w:ascii="Times New Roman" w:eastAsia="Lucida Sans Unicode" w:hAnsi="Times New Roman" w:cs="Times New Roman"/>
      <w:kern w:val="1"/>
      <w:sz w:val="24"/>
      <w:szCs w:val="24"/>
      <w:lang w:val="es-MX"/>
    </w:rPr>
  </w:style>
  <w:style w:type="character" w:styleId="Nmerodepgina">
    <w:name w:val="page number"/>
    <w:basedOn w:val="Fuentedeprrafopredeter"/>
    <w:rsid w:val="001248C9"/>
  </w:style>
  <w:style w:type="paragraph" w:styleId="Textoindependiente2">
    <w:name w:val="Body Text 2"/>
    <w:basedOn w:val="Normal"/>
    <w:link w:val="Textoindependiente2Car"/>
    <w:rsid w:val="001248C9"/>
    <w:pPr>
      <w:widowControl w:val="0"/>
      <w:suppressAutoHyphens/>
      <w:spacing w:after="120" w:line="480" w:lineRule="auto"/>
    </w:pPr>
    <w:rPr>
      <w:rFonts w:ascii="Times New Roman" w:eastAsia="Lucida Sans Unicode" w:hAnsi="Times New Roman"/>
      <w:kern w:val="1"/>
      <w:sz w:val="24"/>
      <w:szCs w:val="24"/>
    </w:rPr>
  </w:style>
  <w:style w:type="character" w:customStyle="1" w:styleId="Textoindependiente2Car">
    <w:name w:val="Texto independiente 2 Car"/>
    <w:basedOn w:val="Fuentedeprrafopredeter"/>
    <w:link w:val="Textoindependiente2"/>
    <w:rsid w:val="001248C9"/>
    <w:rPr>
      <w:rFonts w:ascii="Times New Roman" w:eastAsia="Lucida Sans Unicode" w:hAnsi="Times New Roman" w:cs="Times New Roman"/>
      <w:kern w:val="1"/>
      <w:sz w:val="24"/>
      <w:szCs w:val="24"/>
      <w:lang w:val="es-MX"/>
    </w:rPr>
  </w:style>
  <w:style w:type="paragraph" w:styleId="Ttulo">
    <w:name w:val="Title"/>
    <w:basedOn w:val="Default"/>
    <w:next w:val="Default"/>
    <w:link w:val="TtuloCar"/>
    <w:qFormat/>
    <w:rsid w:val="001248C9"/>
    <w:rPr>
      <w:rFonts w:ascii="Arial" w:eastAsia="Calibri" w:hAnsi="Arial" w:cs="Arial"/>
      <w:color w:val="auto"/>
      <w:lang w:val="es-AR" w:eastAsia="en-US"/>
    </w:rPr>
  </w:style>
  <w:style w:type="character" w:customStyle="1" w:styleId="TtuloCar">
    <w:name w:val="Título Car"/>
    <w:basedOn w:val="Fuentedeprrafopredeter"/>
    <w:link w:val="Ttulo"/>
    <w:rsid w:val="001248C9"/>
    <w:rPr>
      <w:rFonts w:ascii="Arial" w:eastAsia="Calibri" w:hAnsi="Arial" w:cs="Arial"/>
      <w:sz w:val="24"/>
      <w:szCs w:val="24"/>
      <w:lang w:val="es-AR"/>
    </w:rPr>
  </w:style>
  <w:style w:type="paragraph" w:styleId="Lista2">
    <w:name w:val="List 2"/>
    <w:basedOn w:val="Normal"/>
    <w:rsid w:val="001248C9"/>
    <w:pPr>
      <w:widowControl w:val="0"/>
      <w:suppressAutoHyphens/>
      <w:spacing w:after="0" w:line="240" w:lineRule="auto"/>
      <w:ind w:left="566" w:hanging="283"/>
    </w:pPr>
    <w:rPr>
      <w:rFonts w:ascii="Times New Roman" w:eastAsia="Lucida Sans Unicode" w:hAnsi="Times New Roman"/>
      <w:kern w:val="1"/>
      <w:sz w:val="24"/>
      <w:szCs w:val="24"/>
    </w:rPr>
  </w:style>
  <w:style w:type="paragraph" w:styleId="Lista3">
    <w:name w:val="List 3"/>
    <w:basedOn w:val="Normal"/>
    <w:rsid w:val="001248C9"/>
    <w:pPr>
      <w:widowControl w:val="0"/>
      <w:suppressAutoHyphens/>
      <w:spacing w:after="0" w:line="240" w:lineRule="auto"/>
      <w:ind w:left="849" w:hanging="283"/>
    </w:pPr>
    <w:rPr>
      <w:rFonts w:ascii="Times New Roman" w:eastAsia="Lucida Sans Unicode" w:hAnsi="Times New Roman"/>
      <w:kern w:val="1"/>
      <w:sz w:val="24"/>
      <w:szCs w:val="24"/>
    </w:rPr>
  </w:style>
  <w:style w:type="paragraph" w:styleId="Saludo">
    <w:name w:val="Salutation"/>
    <w:basedOn w:val="Normal"/>
    <w:next w:val="Normal"/>
    <w:link w:val="SaludoCar"/>
    <w:rsid w:val="001248C9"/>
    <w:pPr>
      <w:widowControl w:val="0"/>
      <w:suppressAutoHyphens/>
      <w:spacing w:after="0" w:line="240" w:lineRule="auto"/>
    </w:pPr>
    <w:rPr>
      <w:rFonts w:ascii="Times New Roman" w:eastAsia="Lucida Sans Unicode" w:hAnsi="Times New Roman"/>
      <w:kern w:val="1"/>
      <w:sz w:val="24"/>
      <w:szCs w:val="24"/>
    </w:rPr>
  </w:style>
  <w:style w:type="character" w:customStyle="1" w:styleId="SaludoCar">
    <w:name w:val="Saludo Car"/>
    <w:basedOn w:val="Fuentedeprrafopredeter"/>
    <w:link w:val="Saludo"/>
    <w:rsid w:val="001248C9"/>
    <w:rPr>
      <w:rFonts w:ascii="Times New Roman" w:eastAsia="Lucida Sans Unicode" w:hAnsi="Times New Roman" w:cs="Times New Roman"/>
      <w:kern w:val="1"/>
      <w:sz w:val="24"/>
      <w:szCs w:val="24"/>
      <w:lang w:val="es-MX"/>
    </w:rPr>
  </w:style>
  <w:style w:type="paragraph" w:styleId="Listaconvietas">
    <w:name w:val="List Bullet"/>
    <w:basedOn w:val="Normal"/>
    <w:autoRedefine/>
    <w:rsid w:val="001248C9"/>
    <w:pPr>
      <w:widowControl w:val="0"/>
      <w:numPr>
        <w:numId w:val="1"/>
      </w:numPr>
      <w:suppressAutoHyphens/>
      <w:spacing w:after="0" w:line="240" w:lineRule="auto"/>
    </w:pPr>
    <w:rPr>
      <w:rFonts w:ascii="Times New Roman" w:eastAsia="Lucida Sans Unicode" w:hAnsi="Times New Roman"/>
      <w:kern w:val="1"/>
      <w:sz w:val="24"/>
      <w:szCs w:val="24"/>
    </w:rPr>
  </w:style>
  <w:style w:type="paragraph" w:styleId="Listaconvietas2">
    <w:name w:val="List Bullet 2"/>
    <w:basedOn w:val="Normal"/>
    <w:autoRedefine/>
    <w:rsid w:val="001248C9"/>
    <w:pPr>
      <w:widowControl w:val="0"/>
      <w:numPr>
        <w:numId w:val="2"/>
      </w:numPr>
      <w:suppressAutoHyphens/>
      <w:spacing w:after="0" w:line="240" w:lineRule="auto"/>
    </w:pPr>
    <w:rPr>
      <w:rFonts w:ascii="Times New Roman" w:eastAsia="Lucida Sans Unicode" w:hAnsi="Times New Roman"/>
      <w:kern w:val="1"/>
      <w:sz w:val="24"/>
      <w:szCs w:val="24"/>
    </w:rPr>
  </w:style>
  <w:style w:type="paragraph" w:styleId="Listaconvietas3">
    <w:name w:val="List Bullet 3"/>
    <w:basedOn w:val="Normal"/>
    <w:autoRedefine/>
    <w:rsid w:val="001248C9"/>
    <w:pPr>
      <w:widowControl w:val="0"/>
      <w:numPr>
        <w:numId w:val="3"/>
      </w:numPr>
      <w:suppressAutoHyphens/>
      <w:spacing w:after="0" w:line="240" w:lineRule="auto"/>
    </w:pPr>
    <w:rPr>
      <w:rFonts w:ascii="Times New Roman" w:eastAsia="Lucida Sans Unicode" w:hAnsi="Times New Roman"/>
      <w:kern w:val="1"/>
      <w:sz w:val="24"/>
      <w:szCs w:val="24"/>
    </w:rPr>
  </w:style>
  <w:style w:type="paragraph" w:styleId="Listaconvietas4">
    <w:name w:val="List Bullet 4"/>
    <w:basedOn w:val="Normal"/>
    <w:autoRedefine/>
    <w:rsid w:val="001248C9"/>
    <w:pPr>
      <w:widowControl w:val="0"/>
      <w:numPr>
        <w:numId w:val="4"/>
      </w:numPr>
      <w:suppressAutoHyphens/>
      <w:spacing w:after="0" w:line="240" w:lineRule="auto"/>
    </w:pPr>
    <w:rPr>
      <w:rFonts w:ascii="Times New Roman" w:eastAsia="Lucida Sans Unicode" w:hAnsi="Times New Roman"/>
      <w:kern w:val="1"/>
      <w:sz w:val="24"/>
      <w:szCs w:val="24"/>
    </w:rPr>
  </w:style>
  <w:style w:type="paragraph" w:styleId="Continuarlista2">
    <w:name w:val="List Continue 2"/>
    <w:basedOn w:val="Normal"/>
    <w:rsid w:val="001248C9"/>
    <w:pPr>
      <w:widowControl w:val="0"/>
      <w:suppressAutoHyphens/>
      <w:spacing w:after="120" w:line="240" w:lineRule="auto"/>
      <w:ind w:left="566"/>
    </w:pPr>
    <w:rPr>
      <w:rFonts w:ascii="Times New Roman" w:eastAsia="Lucida Sans Unicode" w:hAnsi="Times New Roman"/>
      <w:kern w:val="1"/>
      <w:sz w:val="24"/>
      <w:szCs w:val="24"/>
    </w:rPr>
  </w:style>
  <w:style w:type="paragraph" w:styleId="Continuarlista4">
    <w:name w:val="List Continue 4"/>
    <w:basedOn w:val="Normal"/>
    <w:rsid w:val="001248C9"/>
    <w:pPr>
      <w:widowControl w:val="0"/>
      <w:suppressAutoHyphens/>
      <w:spacing w:after="120" w:line="240" w:lineRule="auto"/>
      <w:ind w:left="1132"/>
    </w:pPr>
    <w:rPr>
      <w:rFonts w:ascii="Times New Roman" w:eastAsia="Lucida Sans Unicode" w:hAnsi="Times New Roman"/>
      <w:kern w:val="1"/>
      <w:sz w:val="24"/>
      <w:szCs w:val="24"/>
    </w:rPr>
  </w:style>
  <w:style w:type="paragraph" w:styleId="Sangradetextonormal">
    <w:name w:val="Body Text Indent"/>
    <w:basedOn w:val="Normal"/>
    <w:link w:val="SangradetextonormalCar"/>
    <w:rsid w:val="001248C9"/>
    <w:pPr>
      <w:widowControl w:val="0"/>
      <w:suppressAutoHyphens/>
      <w:spacing w:after="120" w:line="240" w:lineRule="auto"/>
      <w:ind w:left="283"/>
    </w:pPr>
    <w:rPr>
      <w:rFonts w:ascii="Times New Roman" w:eastAsia="Lucida Sans Unicode" w:hAnsi="Times New Roman"/>
      <w:kern w:val="1"/>
      <w:sz w:val="24"/>
      <w:szCs w:val="24"/>
    </w:rPr>
  </w:style>
  <w:style w:type="character" w:customStyle="1" w:styleId="SangradetextonormalCar">
    <w:name w:val="Sangría de texto normal Car"/>
    <w:basedOn w:val="Fuentedeprrafopredeter"/>
    <w:link w:val="Sangradetextonormal"/>
    <w:rsid w:val="001248C9"/>
    <w:rPr>
      <w:rFonts w:ascii="Times New Roman" w:eastAsia="Lucida Sans Unicode" w:hAnsi="Times New Roman" w:cs="Times New Roman"/>
      <w:kern w:val="1"/>
      <w:sz w:val="24"/>
      <w:szCs w:val="24"/>
      <w:lang w:val="es-MX"/>
    </w:rPr>
  </w:style>
  <w:style w:type="paragraph" w:styleId="Textodeglobo">
    <w:name w:val="Balloon Text"/>
    <w:basedOn w:val="Normal"/>
    <w:link w:val="TextodegloboCar"/>
    <w:uiPriority w:val="99"/>
    <w:semiHidden/>
    <w:unhideWhenUsed/>
    <w:rsid w:val="00E363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3D1"/>
    <w:rPr>
      <w:rFonts w:ascii="Tahoma" w:hAnsi="Tahoma" w:cs="Tahoma"/>
      <w:sz w:val="16"/>
      <w:szCs w:val="16"/>
    </w:rPr>
  </w:style>
  <w:style w:type="paragraph" w:customStyle="1" w:styleId="Pa0">
    <w:name w:val="Pa0"/>
    <w:basedOn w:val="Normal"/>
    <w:next w:val="Normal"/>
    <w:uiPriority w:val="99"/>
    <w:rsid w:val="00F01C5D"/>
    <w:pPr>
      <w:autoSpaceDE w:val="0"/>
      <w:autoSpaceDN w:val="0"/>
      <w:adjustRightInd w:val="0"/>
      <w:spacing w:after="0" w:line="181" w:lineRule="atLeast"/>
    </w:pPr>
    <w:rPr>
      <w:rFonts w:ascii="EurekaSans-MediumCaps" w:eastAsia="Calibri" w:hAnsi="EurekaSans-MediumCaps"/>
      <w:sz w:val="24"/>
      <w:szCs w:val="24"/>
    </w:rPr>
  </w:style>
  <w:style w:type="character" w:customStyle="1" w:styleId="A0">
    <w:name w:val="A0"/>
    <w:uiPriority w:val="99"/>
    <w:rsid w:val="00F01C5D"/>
    <w:rPr>
      <w:rFonts w:cs="EurekaSans-MediumCaps"/>
      <w:color w:val="000000"/>
      <w:sz w:val="42"/>
      <w:szCs w:val="42"/>
    </w:rPr>
  </w:style>
  <w:style w:type="paragraph" w:customStyle="1" w:styleId="Pa1">
    <w:name w:val="Pa1"/>
    <w:basedOn w:val="Normal"/>
    <w:next w:val="Normal"/>
    <w:uiPriority w:val="99"/>
    <w:rsid w:val="00F01C5D"/>
    <w:pPr>
      <w:autoSpaceDE w:val="0"/>
      <w:autoSpaceDN w:val="0"/>
      <w:adjustRightInd w:val="0"/>
      <w:spacing w:after="0" w:line="181" w:lineRule="atLeast"/>
    </w:pPr>
    <w:rPr>
      <w:rFonts w:ascii="EurekaSans-RegularItalic" w:eastAsia="Calibri" w:hAnsi="EurekaSans-RegularItalic"/>
      <w:sz w:val="24"/>
      <w:szCs w:val="24"/>
    </w:rPr>
  </w:style>
  <w:style w:type="paragraph" w:customStyle="1" w:styleId="Pa7">
    <w:name w:val="Pa7"/>
    <w:basedOn w:val="Default"/>
    <w:next w:val="Default"/>
    <w:uiPriority w:val="99"/>
    <w:rsid w:val="00877FDF"/>
    <w:pPr>
      <w:spacing w:line="221" w:lineRule="atLeast"/>
    </w:pPr>
    <w:rPr>
      <w:rFonts w:ascii="EurekaSans-BoldCaps" w:eastAsia="Calibri" w:hAnsi="EurekaSans-BoldCaps" w:cs="Times New Roman"/>
      <w:color w:val="auto"/>
      <w:lang w:val="es-MX" w:eastAsia="en-US"/>
    </w:rPr>
  </w:style>
  <w:style w:type="paragraph" w:customStyle="1" w:styleId="Pa8">
    <w:name w:val="Pa8"/>
    <w:basedOn w:val="Default"/>
    <w:next w:val="Default"/>
    <w:uiPriority w:val="99"/>
    <w:rsid w:val="00877FDF"/>
    <w:pPr>
      <w:spacing w:line="221" w:lineRule="atLeast"/>
    </w:pPr>
    <w:rPr>
      <w:rFonts w:ascii="EurekaSans-BoldCaps" w:eastAsia="Calibri" w:hAnsi="EurekaSans-BoldCaps" w:cs="Times New Roman"/>
      <w:color w:val="auto"/>
      <w:lang w:val="es-MX" w:eastAsia="en-US"/>
    </w:rPr>
  </w:style>
  <w:style w:type="paragraph" w:customStyle="1" w:styleId="Pa3">
    <w:name w:val="Pa3"/>
    <w:basedOn w:val="Default"/>
    <w:next w:val="Default"/>
    <w:uiPriority w:val="99"/>
    <w:rsid w:val="00D80AA7"/>
    <w:pPr>
      <w:spacing w:line="481" w:lineRule="atLeast"/>
    </w:pPr>
    <w:rPr>
      <w:rFonts w:ascii="EurekaSans-Bold" w:eastAsia="Calibri" w:hAnsi="EurekaSans-Bold" w:cs="Times New Roman"/>
      <w:color w:val="auto"/>
      <w:lang w:val="es-MX" w:eastAsia="en-US"/>
    </w:rPr>
  </w:style>
  <w:style w:type="paragraph" w:customStyle="1" w:styleId="Pa14">
    <w:name w:val="Pa14"/>
    <w:basedOn w:val="Default"/>
    <w:next w:val="Default"/>
    <w:uiPriority w:val="99"/>
    <w:rsid w:val="006F4850"/>
    <w:pPr>
      <w:spacing w:line="281" w:lineRule="atLeast"/>
    </w:pPr>
    <w:rPr>
      <w:rFonts w:ascii="EurekaSans-Bold" w:eastAsia="Calibri" w:hAnsi="EurekaSans-Bold" w:cs="Times New Roman"/>
      <w:color w:val="auto"/>
      <w:lang w:val="es-MX" w:eastAsia="en-US"/>
    </w:rPr>
  </w:style>
  <w:style w:type="table" w:styleId="Cuadrculamedia1-nfasis1">
    <w:name w:val="Medium Grid 1 Accent 1"/>
    <w:basedOn w:val="Tablanormal"/>
    <w:uiPriority w:val="67"/>
    <w:rsid w:val="0063793E"/>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3-nfasis1">
    <w:name w:val="Medium Grid 3 Accent 1"/>
    <w:basedOn w:val="Tablanormal"/>
    <w:uiPriority w:val="69"/>
    <w:rsid w:val="009758B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Textopredeterminado1">
    <w:name w:val="Texto predeterminado:1"/>
    <w:basedOn w:val="Normal"/>
    <w:rsid w:val="00285E49"/>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eastAsia="es-ES"/>
    </w:rPr>
  </w:style>
  <w:style w:type="character" w:customStyle="1" w:styleId="keyfeatures1">
    <w:name w:val="keyfeatures1"/>
    <w:basedOn w:val="Fuentedeprrafopredeter"/>
    <w:rsid w:val="00285E49"/>
    <w:rPr>
      <w:rFonts w:ascii="Arial" w:hAnsi="Arial" w:cs="Arial" w:hint="default"/>
      <w:strike w:val="0"/>
      <w:dstrike w:val="0"/>
      <w:vanish w:val="0"/>
      <w:webHidden w:val="0"/>
      <w:color w:val="003366"/>
      <w:sz w:val="17"/>
      <w:szCs w:val="17"/>
      <w:u w:val="none"/>
      <w:effect w:val="none"/>
      <w:specVanish w:val="0"/>
    </w:rPr>
  </w:style>
  <w:style w:type="character" w:styleId="Textoennegrita">
    <w:name w:val="Strong"/>
    <w:basedOn w:val="Fuentedeprrafopredeter"/>
    <w:qFormat/>
    <w:rsid w:val="00285E49"/>
    <w:rPr>
      <w:b/>
      <w:bCs/>
    </w:rPr>
  </w:style>
  <w:style w:type="character" w:styleId="Refdecomentario">
    <w:name w:val="annotation reference"/>
    <w:basedOn w:val="Fuentedeprrafopredeter"/>
    <w:uiPriority w:val="99"/>
    <w:semiHidden/>
    <w:unhideWhenUsed/>
    <w:rsid w:val="00EA47F9"/>
    <w:rPr>
      <w:sz w:val="16"/>
      <w:szCs w:val="16"/>
    </w:rPr>
  </w:style>
  <w:style w:type="paragraph" w:styleId="Textocomentario">
    <w:name w:val="annotation text"/>
    <w:basedOn w:val="Normal"/>
    <w:link w:val="TextocomentarioCar"/>
    <w:uiPriority w:val="99"/>
    <w:semiHidden/>
    <w:unhideWhenUsed/>
    <w:rsid w:val="00EA47F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A47F9"/>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EA47F9"/>
    <w:rPr>
      <w:b/>
      <w:bCs/>
    </w:rPr>
  </w:style>
  <w:style w:type="character" w:customStyle="1" w:styleId="AsuntodelcomentarioCar">
    <w:name w:val="Asunto del comentario Car"/>
    <w:basedOn w:val="TextocomentarioCar"/>
    <w:link w:val="Asuntodelcomentario"/>
    <w:uiPriority w:val="99"/>
    <w:semiHidden/>
    <w:rsid w:val="00EA47F9"/>
    <w:rPr>
      <w:b/>
      <w:bCs/>
    </w:rPr>
  </w:style>
  <w:style w:type="paragraph" w:styleId="Subttulo">
    <w:name w:val="Subtitle"/>
    <w:basedOn w:val="Normal"/>
    <w:next w:val="Normal"/>
    <w:link w:val="SubttuloCar"/>
    <w:uiPriority w:val="11"/>
    <w:qFormat/>
    <w:rsid w:val="00AF55BD"/>
    <w:pPr>
      <w:numPr>
        <w:ilvl w:val="1"/>
      </w:numPr>
    </w:pPr>
    <w:rPr>
      <w:rFonts w:eastAsia="Times New Roman"/>
      <w:i/>
      <w:iCs/>
      <w:color w:val="4F81BD"/>
      <w:spacing w:val="15"/>
      <w:sz w:val="24"/>
      <w:szCs w:val="24"/>
    </w:rPr>
  </w:style>
  <w:style w:type="character" w:customStyle="1" w:styleId="SubttuloCar">
    <w:name w:val="Subtítulo Car"/>
    <w:basedOn w:val="Fuentedeprrafopredeter"/>
    <w:link w:val="Subttulo"/>
    <w:uiPriority w:val="11"/>
    <w:rsid w:val="00AF55BD"/>
    <w:rPr>
      <w:rFonts w:ascii="Arial" w:eastAsia="Times New Roman" w:hAnsi="Arial" w:cs="Times New Roman"/>
      <w:i/>
      <w:iCs/>
      <w:color w:val="4F81BD"/>
      <w:spacing w:val="15"/>
      <w:sz w:val="24"/>
      <w:szCs w:val="24"/>
      <w:lang w:val="es-MX"/>
    </w:rPr>
  </w:style>
</w:styles>
</file>

<file path=word/webSettings.xml><?xml version="1.0" encoding="utf-8"?>
<w:webSettings xmlns:r="http://schemas.openxmlformats.org/officeDocument/2006/relationships" xmlns:w="http://schemas.openxmlformats.org/wordprocessingml/2006/main">
  <w:divs>
    <w:div w:id="36011615">
      <w:bodyDiv w:val="1"/>
      <w:marLeft w:val="0"/>
      <w:marRight w:val="0"/>
      <w:marTop w:val="0"/>
      <w:marBottom w:val="0"/>
      <w:divBdr>
        <w:top w:val="none" w:sz="0" w:space="0" w:color="auto"/>
        <w:left w:val="none" w:sz="0" w:space="0" w:color="auto"/>
        <w:bottom w:val="none" w:sz="0" w:space="0" w:color="auto"/>
        <w:right w:val="none" w:sz="0" w:space="0" w:color="auto"/>
      </w:divBdr>
    </w:div>
    <w:div w:id="64686400">
      <w:bodyDiv w:val="1"/>
      <w:marLeft w:val="0"/>
      <w:marRight w:val="0"/>
      <w:marTop w:val="0"/>
      <w:marBottom w:val="0"/>
      <w:divBdr>
        <w:top w:val="none" w:sz="0" w:space="0" w:color="auto"/>
        <w:left w:val="none" w:sz="0" w:space="0" w:color="auto"/>
        <w:bottom w:val="none" w:sz="0" w:space="0" w:color="auto"/>
        <w:right w:val="none" w:sz="0" w:space="0" w:color="auto"/>
      </w:divBdr>
    </w:div>
    <w:div w:id="260336321">
      <w:bodyDiv w:val="1"/>
      <w:marLeft w:val="0"/>
      <w:marRight w:val="0"/>
      <w:marTop w:val="0"/>
      <w:marBottom w:val="0"/>
      <w:divBdr>
        <w:top w:val="none" w:sz="0" w:space="0" w:color="auto"/>
        <w:left w:val="none" w:sz="0" w:space="0" w:color="auto"/>
        <w:bottom w:val="none" w:sz="0" w:space="0" w:color="auto"/>
        <w:right w:val="none" w:sz="0" w:space="0" w:color="auto"/>
      </w:divBdr>
    </w:div>
    <w:div w:id="443767607">
      <w:bodyDiv w:val="1"/>
      <w:marLeft w:val="0"/>
      <w:marRight w:val="0"/>
      <w:marTop w:val="0"/>
      <w:marBottom w:val="0"/>
      <w:divBdr>
        <w:top w:val="none" w:sz="0" w:space="0" w:color="auto"/>
        <w:left w:val="none" w:sz="0" w:space="0" w:color="auto"/>
        <w:bottom w:val="none" w:sz="0" w:space="0" w:color="auto"/>
        <w:right w:val="none" w:sz="0" w:space="0" w:color="auto"/>
      </w:divBdr>
    </w:div>
    <w:div w:id="584461454">
      <w:bodyDiv w:val="1"/>
      <w:marLeft w:val="0"/>
      <w:marRight w:val="0"/>
      <w:marTop w:val="0"/>
      <w:marBottom w:val="0"/>
      <w:divBdr>
        <w:top w:val="none" w:sz="0" w:space="0" w:color="auto"/>
        <w:left w:val="none" w:sz="0" w:space="0" w:color="auto"/>
        <w:bottom w:val="none" w:sz="0" w:space="0" w:color="auto"/>
        <w:right w:val="none" w:sz="0" w:space="0" w:color="auto"/>
      </w:divBdr>
    </w:div>
    <w:div w:id="594870689">
      <w:bodyDiv w:val="1"/>
      <w:marLeft w:val="0"/>
      <w:marRight w:val="0"/>
      <w:marTop w:val="0"/>
      <w:marBottom w:val="0"/>
      <w:divBdr>
        <w:top w:val="none" w:sz="0" w:space="0" w:color="auto"/>
        <w:left w:val="none" w:sz="0" w:space="0" w:color="auto"/>
        <w:bottom w:val="none" w:sz="0" w:space="0" w:color="auto"/>
        <w:right w:val="none" w:sz="0" w:space="0" w:color="auto"/>
      </w:divBdr>
    </w:div>
    <w:div w:id="741411146">
      <w:bodyDiv w:val="1"/>
      <w:marLeft w:val="0"/>
      <w:marRight w:val="0"/>
      <w:marTop w:val="0"/>
      <w:marBottom w:val="0"/>
      <w:divBdr>
        <w:top w:val="none" w:sz="0" w:space="0" w:color="auto"/>
        <w:left w:val="none" w:sz="0" w:space="0" w:color="auto"/>
        <w:bottom w:val="none" w:sz="0" w:space="0" w:color="auto"/>
        <w:right w:val="none" w:sz="0" w:space="0" w:color="auto"/>
      </w:divBdr>
    </w:div>
    <w:div w:id="1048384375">
      <w:bodyDiv w:val="1"/>
      <w:marLeft w:val="0"/>
      <w:marRight w:val="0"/>
      <w:marTop w:val="0"/>
      <w:marBottom w:val="0"/>
      <w:divBdr>
        <w:top w:val="none" w:sz="0" w:space="0" w:color="auto"/>
        <w:left w:val="none" w:sz="0" w:space="0" w:color="auto"/>
        <w:bottom w:val="none" w:sz="0" w:space="0" w:color="auto"/>
        <w:right w:val="none" w:sz="0" w:space="0" w:color="auto"/>
      </w:divBdr>
    </w:div>
    <w:div w:id="1181578316">
      <w:bodyDiv w:val="1"/>
      <w:marLeft w:val="0"/>
      <w:marRight w:val="0"/>
      <w:marTop w:val="0"/>
      <w:marBottom w:val="0"/>
      <w:divBdr>
        <w:top w:val="none" w:sz="0" w:space="0" w:color="auto"/>
        <w:left w:val="none" w:sz="0" w:space="0" w:color="auto"/>
        <w:bottom w:val="none" w:sz="0" w:space="0" w:color="auto"/>
        <w:right w:val="none" w:sz="0" w:space="0" w:color="auto"/>
      </w:divBdr>
    </w:div>
    <w:div w:id="1446804529">
      <w:bodyDiv w:val="1"/>
      <w:marLeft w:val="0"/>
      <w:marRight w:val="0"/>
      <w:marTop w:val="0"/>
      <w:marBottom w:val="0"/>
      <w:divBdr>
        <w:top w:val="none" w:sz="0" w:space="0" w:color="auto"/>
        <w:left w:val="none" w:sz="0" w:space="0" w:color="auto"/>
        <w:bottom w:val="none" w:sz="0" w:space="0" w:color="auto"/>
        <w:right w:val="none" w:sz="0" w:space="0" w:color="auto"/>
      </w:divBdr>
    </w:div>
    <w:div w:id="1708798217">
      <w:bodyDiv w:val="1"/>
      <w:marLeft w:val="0"/>
      <w:marRight w:val="0"/>
      <w:marTop w:val="0"/>
      <w:marBottom w:val="0"/>
      <w:divBdr>
        <w:top w:val="none" w:sz="0" w:space="0" w:color="auto"/>
        <w:left w:val="none" w:sz="0" w:space="0" w:color="auto"/>
        <w:bottom w:val="none" w:sz="0" w:space="0" w:color="auto"/>
        <w:right w:val="none" w:sz="0" w:space="0" w:color="auto"/>
      </w:divBdr>
    </w:div>
    <w:div w:id="1930965794">
      <w:bodyDiv w:val="1"/>
      <w:marLeft w:val="0"/>
      <w:marRight w:val="0"/>
      <w:marTop w:val="0"/>
      <w:marBottom w:val="0"/>
      <w:divBdr>
        <w:top w:val="none" w:sz="0" w:space="0" w:color="auto"/>
        <w:left w:val="none" w:sz="0" w:space="0" w:color="auto"/>
        <w:bottom w:val="none" w:sz="0" w:space="0" w:color="auto"/>
        <w:right w:val="none" w:sz="0" w:space="0" w:color="auto"/>
      </w:divBdr>
    </w:div>
    <w:div w:id="1947539116">
      <w:bodyDiv w:val="1"/>
      <w:marLeft w:val="0"/>
      <w:marRight w:val="0"/>
      <w:marTop w:val="0"/>
      <w:marBottom w:val="0"/>
      <w:divBdr>
        <w:top w:val="none" w:sz="0" w:space="0" w:color="auto"/>
        <w:left w:val="none" w:sz="0" w:space="0" w:color="auto"/>
        <w:bottom w:val="none" w:sz="0" w:space="0" w:color="auto"/>
        <w:right w:val="none" w:sz="0" w:space="0" w:color="auto"/>
      </w:divBdr>
    </w:div>
    <w:div w:id="1977099532">
      <w:bodyDiv w:val="1"/>
      <w:marLeft w:val="0"/>
      <w:marRight w:val="0"/>
      <w:marTop w:val="0"/>
      <w:marBottom w:val="0"/>
      <w:divBdr>
        <w:top w:val="none" w:sz="0" w:space="0" w:color="auto"/>
        <w:left w:val="none" w:sz="0" w:space="0" w:color="auto"/>
        <w:bottom w:val="none" w:sz="0" w:space="0" w:color="auto"/>
        <w:right w:val="none" w:sz="0" w:space="0" w:color="auto"/>
      </w:divBdr>
      <w:divsChild>
        <w:div w:id="382556739">
          <w:marLeft w:val="547"/>
          <w:marRight w:val="0"/>
          <w:marTop w:val="86"/>
          <w:marBottom w:val="0"/>
          <w:divBdr>
            <w:top w:val="none" w:sz="0" w:space="0" w:color="auto"/>
            <w:left w:val="none" w:sz="0" w:space="0" w:color="auto"/>
            <w:bottom w:val="none" w:sz="0" w:space="0" w:color="auto"/>
            <w:right w:val="none" w:sz="0" w:space="0" w:color="auto"/>
          </w:divBdr>
        </w:div>
        <w:div w:id="701900193">
          <w:marLeft w:val="547"/>
          <w:marRight w:val="0"/>
          <w:marTop w:val="86"/>
          <w:marBottom w:val="0"/>
          <w:divBdr>
            <w:top w:val="none" w:sz="0" w:space="0" w:color="auto"/>
            <w:left w:val="none" w:sz="0" w:space="0" w:color="auto"/>
            <w:bottom w:val="none" w:sz="0" w:space="0" w:color="auto"/>
            <w:right w:val="none" w:sz="0" w:space="0" w:color="auto"/>
          </w:divBdr>
        </w:div>
        <w:div w:id="1501432343">
          <w:marLeft w:val="547"/>
          <w:marRight w:val="0"/>
          <w:marTop w:val="86"/>
          <w:marBottom w:val="0"/>
          <w:divBdr>
            <w:top w:val="none" w:sz="0" w:space="0" w:color="auto"/>
            <w:left w:val="none" w:sz="0" w:space="0" w:color="auto"/>
            <w:bottom w:val="none" w:sz="0" w:space="0" w:color="auto"/>
            <w:right w:val="none" w:sz="0" w:space="0" w:color="auto"/>
          </w:divBdr>
        </w:div>
        <w:div w:id="2018648938">
          <w:marLeft w:val="547"/>
          <w:marRight w:val="0"/>
          <w:marTop w:val="86"/>
          <w:marBottom w:val="0"/>
          <w:divBdr>
            <w:top w:val="none" w:sz="0" w:space="0" w:color="auto"/>
            <w:left w:val="none" w:sz="0" w:space="0" w:color="auto"/>
            <w:bottom w:val="none" w:sz="0" w:space="0" w:color="auto"/>
            <w:right w:val="none" w:sz="0" w:space="0" w:color="auto"/>
          </w:divBdr>
        </w:div>
        <w:div w:id="2111509352">
          <w:marLeft w:val="547"/>
          <w:marRight w:val="0"/>
          <w:marTop w:val="86"/>
          <w:marBottom w:val="0"/>
          <w:divBdr>
            <w:top w:val="none" w:sz="0" w:space="0" w:color="auto"/>
            <w:left w:val="none" w:sz="0" w:space="0" w:color="auto"/>
            <w:bottom w:val="none" w:sz="0" w:space="0" w:color="auto"/>
            <w:right w:val="none" w:sz="0" w:space="0" w:color="auto"/>
          </w:divBdr>
        </w:div>
        <w:div w:id="2119446955">
          <w:marLeft w:val="547"/>
          <w:marRight w:val="0"/>
          <w:marTop w:val="86"/>
          <w:marBottom w:val="0"/>
          <w:divBdr>
            <w:top w:val="none" w:sz="0" w:space="0" w:color="auto"/>
            <w:left w:val="none" w:sz="0" w:space="0" w:color="auto"/>
            <w:bottom w:val="none" w:sz="0" w:space="0" w:color="auto"/>
            <w:right w:val="none" w:sz="0" w:space="0" w:color="auto"/>
          </w:divBdr>
        </w:div>
      </w:divsChild>
    </w:div>
    <w:div w:id="1989164780">
      <w:bodyDiv w:val="1"/>
      <w:marLeft w:val="0"/>
      <w:marRight w:val="0"/>
      <w:marTop w:val="0"/>
      <w:marBottom w:val="0"/>
      <w:divBdr>
        <w:top w:val="none" w:sz="0" w:space="0" w:color="auto"/>
        <w:left w:val="none" w:sz="0" w:space="0" w:color="auto"/>
        <w:bottom w:val="none" w:sz="0" w:space="0" w:color="auto"/>
        <w:right w:val="none" w:sz="0" w:space="0" w:color="auto"/>
      </w:divBdr>
    </w:div>
    <w:div w:id="2022658844">
      <w:bodyDiv w:val="1"/>
      <w:marLeft w:val="0"/>
      <w:marRight w:val="0"/>
      <w:marTop w:val="0"/>
      <w:marBottom w:val="0"/>
      <w:divBdr>
        <w:top w:val="none" w:sz="0" w:space="0" w:color="auto"/>
        <w:left w:val="none" w:sz="0" w:space="0" w:color="auto"/>
        <w:bottom w:val="none" w:sz="0" w:space="0" w:color="auto"/>
        <w:right w:val="none" w:sz="0" w:space="0" w:color="auto"/>
      </w:divBdr>
      <w:divsChild>
        <w:div w:id="461189650">
          <w:marLeft w:val="547"/>
          <w:marRight w:val="0"/>
          <w:marTop w:val="86"/>
          <w:marBottom w:val="0"/>
          <w:divBdr>
            <w:top w:val="none" w:sz="0" w:space="0" w:color="auto"/>
            <w:left w:val="none" w:sz="0" w:space="0" w:color="auto"/>
            <w:bottom w:val="none" w:sz="0" w:space="0" w:color="auto"/>
            <w:right w:val="none" w:sz="0" w:space="0" w:color="auto"/>
          </w:divBdr>
        </w:div>
        <w:div w:id="1082409390">
          <w:marLeft w:val="547"/>
          <w:marRight w:val="0"/>
          <w:marTop w:val="86"/>
          <w:marBottom w:val="0"/>
          <w:divBdr>
            <w:top w:val="none" w:sz="0" w:space="0" w:color="auto"/>
            <w:left w:val="none" w:sz="0" w:space="0" w:color="auto"/>
            <w:bottom w:val="none" w:sz="0" w:space="0" w:color="auto"/>
            <w:right w:val="none" w:sz="0" w:space="0" w:color="auto"/>
          </w:divBdr>
        </w:div>
        <w:div w:id="1349212297">
          <w:marLeft w:val="547"/>
          <w:marRight w:val="0"/>
          <w:marTop w:val="86"/>
          <w:marBottom w:val="0"/>
          <w:divBdr>
            <w:top w:val="none" w:sz="0" w:space="0" w:color="auto"/>
            <w:left w:val="none" w:sz="0" w:space="0" w:color="auto"/>
            <w:bottom w:val="none" w:sz="0" w:space="0" w:color="auto"/>
            <w:right w:val="none" w:sz="0" w:space="0" w:color="auto"/>
          </w:divBdr>
        </w:div>
        <w:div w:id="161601722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4DD16F-D162-4F26-8151-76C29361C3BE}"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US"/>
        </a:p>
      </dgm:t>
    </dgm:pt>
    <dgm:pt modelId="{A81EE126-12C2-48A3-8425-7215D33F5D58}">
      <dgm:prSet phldrT="[Texto]"/>
      <dgm:spPr/>
      <dgm:t>
        <a:bodyPr/>
        <a:lstStyle/>
        <a:p>
          <a:r>
            <a:rPr lang="en-US"/>
            <a:t>Ing. Francisco Javier Ortiz Serrano</a:t>
          </a:r>
        </a:p>
        <a:p>
          <a:r>
            <a:rPr lang="en-US"/>
            <a:t>DIRECTOR</a:t>
          </a:r>
        </a:p>
      </dgm:t>
    </dgm:pt>
    <dgm:pt modelId="{A7BBD05C-4549-48E6-920E-59BEAFF4FEA7}" type="parTrans" cxnId="{9D00832D-BB0B-4475-AA1F-B8652747D7E1}">
      <dgm:prSet/>
      <dgm:spPr/>
      <dgm:t>
        <a:bodyPr/>
        <a:lstStyle/>
        <a:p>
          <a:endParaRPr lang="en-US"/>
        </a:p>
      </dgm:t>
    </dgm:pt>
    <dgm:pt modelId="{932A8A39-C57E-4FBF-BCF9-16E49776C10B}" type="sibTrans" cxnId="{9D00832D-BB0B-4475-AA1F-B8652747D7E1}">
      <dgm:prSet/>
      <dgm:spPr/>
      <dgm:t>
        <a:bodyPr/>
        <a:lstStyle/>
        <a:p>
          <a:endParaRPr lang="en-US"/>
        </a:p>
      </dgm:t>
    </dgm:pt>
    <dgm:pt modelId="{A5754A40-FB16-479A-A6BE-EB4818D6CD4D}">
      <dgm:prSet phldrT="[Texto]"/>
      <dgm:spPr/>
      <dgm:t>
        <a:bodyPr/>
        <a:lstStyle/>
        <a:p>
          <a:r>
            <a:rPr lang="en-US"/>
            <a:t>Lic. Benjamín Arellano Orozco</a:t>
          </a:r>
        </a:p>
        <a:p>
          <a:r>
            <a:rPr lang="en-US"/>
            <a:t>SUBDIRECTOR DE SERVICIOS ADMINISTRATIVOS</a:t>
          </a:r>
        </a:p>
      </dgm:t>
    </dgm:pt>
    <dgm:pt modelId="{A59E2BF1-0AF1-45E7-9C09-FA03755C14AC}" type="sibTrans" cxnId="{7D1ECA2D-19B0-4CA0-9096-98254E84D56A}">
      <dgm:prSet/>
      <dgm:spPr/>
      <dgm:t>
        <a:bodyPr/>
        <a:lstStyle/>
        <a:p>
          <a:endParaRPr lang="en-US"/>
        </a:p>
      </dgm:t>
    </dgm:pt>
    <dgm:pt modelId="{FD9FE331-F48D-4A54-B4D7-152CF770720C}" type="parTrans" cxnId="{7D1ECA2D-19B0-4CA0-9096-98254E84D56A}">
      <dgm:prSet/>
      <dgm:spPr/>
      <dgm:t>
        <a:bodyPr/>
        <a:lstStyle/>
        <a:p>
          <a:endParaRPr lang="en-US"/>
        </a:p>
      </dgm:t>
    </dgm:pt>
    <dgm:pt modelId="{FE0D00D2-480D-4768-9EBF-BFCEDA23B8E9}">
      <dgm:prSet/>
      <dgm:spPr/>
      <dgm:t>
        <a:bodyPr/>
        <a:lstStyle/>
        <a:p>
          <a:r>
            <a:rPr lang="en-US"/>
            <a:t>Ing. Malaquías García González</a:t>
          </a:r>
        </a:p>
        <a:p>
          <a:r>
            <a:rPr lang="en-US"/>
            <a:t>JEFE DEL DEPARTAMENTO DE RECURSOS HUMANOS</a:t>
          </a:r>
        </a:p>
      </dgm:t>
    </dgm:pt>
    <dgm:pt modelId="{9A5793EC-8E55-4F94-89EB-85112A7E57E3}" type="parTrans" cxnId="{84B4A25E-8616-4B04-8377-7470528907C0}">
      <dgm:prSet/>
      <dgm:spPr/>
      <dgm:t>
        <a:bodyPr/>
        <a:lstStyle/>
        <a:p>
          <a:endParaRPr lang="en-US"/>
        </a:p>
      </dgm:t>
    </dgm:pt>
    <dgm:pt modelId="{53CB5BC1-EB92-4B41-8312-5966AF0320C2}" type="sibTrans" cxnId="{84B4A25E-8616-4B04-8377-7470528907C0}">
      <dgm:prSet/>
      <dgm:spPr/>
      <dgm:t>
        <a:bodyPr/>
        <a:lstStyle/>
        <a:p>
          <a:endParaRPr lang="en-US"/>
        </a:p>
      </dgm:t>
    </dgm:pt>
    <dgm:pt modelId="{1CCF469C-CC92-4825-AF71-D0C884335424}">
      <dgm:prSet/>
      <dgm:spPr/>
      <dgm:t>
        <a:bodyPr/>
        <a:lstStyle/>
        <a:p>
          <a:r>
            <a:rPr lang="en-US"/>
            <a:t>MC. Gilberto García Gómez</a:t>
          </a:r>
        </a:p>
        <a:p>
          <a:r>
            <a:rPr lang="en-US"/>
            <a:t>SUBDIRECTOR ACADÉMICO</a:t>
          </a:r>
        </a:p>
      </dgm:t>
    </dgm:pt>
    <dgm:pt modelId="{93CDC180-5537-44FA-BFDE-40F42F697E8F}" type="parTrans" cxnId="{247A3B41-8A61-4C6A-8A31-FA4CCA9651CE}">
      <dgm:prSet/>
      <dgm:spPr/>
      <dgm:t>
        <a:bodyPr/>
        <a:lstStyle/>
        <a:p>
          <a:endParaRPr lang="en-US"/>
        </a:p>
      </dgm:t>
    </dgm:pt>
    <dgm:pt modelId="{EB781EF8-7EB1-4F18-8697-78BD25157085}" type="sibTrans" cxnId="{247A3B41-8A61-4C6A-8A31-FA4CCA9651CE}">
      <dgm:prSet/>
      <dgm:spPr/>
      <dgm:t>
        <a:bodyPr/>
        <a:lstStyle/>
        <a:p>
          <a:endParaRPr lang="en-US"/>
        </a:p>
      </dgm:t>
    </dgm:pt>
    <dgm:pt modelId="{C0A76489-AC91-4630-940F-515CDCD9F7B7}">
      <dgm:prSet/>
      <dgm:spPr/>
      <dgm:t>
        <a:bodyPr/>
        <a:lstStyle/>
        <a:p>
          <a:r>
            <a:rPr lang="en-US"/>
            <a:t>MC. José Antonio Camaño Quevedo</a:t>
          </a:r>
        </a:p>
        <a:p>
          <a:r>
            <a:rPr lang="en-US"/>
            <a:t>SUBDIRECTOR DE PLANEACIÓN Y VINCULACIÓN</a:t>
          </a:r>
        </a:p>
      </dgm:t>
    </dgm:pt>
    <dgm:pt modelId="{25F0820D-C7C9-4DF7-9361-D70989FC452F}" type="parTrans" cxnId="{7545F87E-431C-422E-85DF-F58DE547A4D4}">
      <dgm:prSet/>
      <dgm:spPr/>
      <dgm:t>
        <a:bodyPr/>
        <a:lstStyle/>
        <a:p>
          <a:endParaRPr lang="en-US"/>
        </a:p>
      </dgm:t>
    </dgm:pt>
    <dgm:pt modelId="{2D87F105-7AB3-4B3F-A293-B7A44B86AE1D}" type="sibTrans" cxnId="{7545F87E-431C-422E-85DF-F58DE547A4D4}">
      <dgm:prSet/>
      <dgm:spPr/>
      <dgm:t>
        <a:bodyPr/>
        <a:lstStyle/>
        <a:p>
          <a:endParaRPr lang="en-US"/>
        </a:p>
      </dgm:t>
    </dgm:pt>
    <dgm:pt modelId="{30160858-49C4-4323-AB45-352942AD8E36}">
      <dgm:prSet/>
      <dgm:spPr/>
      <dgm:t>
        <a:bodyPr/>
        <a:lstStyle/>
        <a:p>
          <a:r>
            <a:rPr lang="en-US"/>
            <a:t>CP. Leticia Villafuerte León</a:t>
          </a:r>
        </a:p>
        <a:p>
          <a:r>
            <a:rPr lang="en-US"/>
            <a:t>JEFA DEL DEPARTAMENTO DE RECURSOS FINANCIEROS</a:t>
          </a:r>
        </a:p>
      </dgm:t>
    </dgm:pt>
    <dgm:pt modelId="{DD9A55CB-C585-468D-8EC2-5A91DBA0769D}" type="parTrans" cxnId="{F9350318-D8F3-468A-8AB1-9B06F4690787}">
      <dgm:prSet/>
      <dgm:spPr/>
      <dgm:t>
        <a:bodyPr/>
        <a:lstStyle/>
        <a:p>
          <a:endParaRPr lang="en-US"/>
        </a:p>
      </dgm:t>
    </dgm:pt>
    <dgm:pt modelId="{B57D2519-355D-4783-9144-54FBC4A2D4DB}" type="sibTrans" cxnId="{F9350318-D8F3-468A-8AB1-9B06F4690787}">
      <dgm:prSet/>
      <dgm:spPr/>
      <dgm:t>
        <a:bodyPr/>
        <a:lstStyle/>
        <a:p>
          <a:endParaRPr lang="en-US"/>
        </a:p>
      </dgm:t>
    </dgm:pt>
    <dgm:pt modelId="{489D3F81-6439-4BA7-B9EA-B776CB3E8920}">
      <dgm:prSet/>
      <dgm:spPr/>
      <dgm:t>
        <a:bodyPr/>
        <a:lstStyle/>
        <a:p>
          <a:r>
            <a:rPr lang="en-US"/>
            <a:t>Lic. José Luís Juárez Viveros</a:t>
          </a:r>
        </a:p>
        <a:p>
          <a:r>
            <a:rPr lang="en-US"/>
            <a:t>JEFE DEL CENTRO DE CÓMPUTO</a:t>
          </a:r>
        </a:p>
      </dgm:t>
    </dgm:pt>
    <dgm:pt modelId="{9894A424-ED88-41AB-957E-BA61996485E8}" type="parTrans" cxnId="{B5F80A71-4C0F-43E8-9171-17978BB6B092}">
      <dgm:prSet/>
      <dgm:spPr/>
      <dgm:t>
        <a:bodyPr/>
        <a:lstStyle/>
        <a:p>
          <a:endParaRPr lang="en-US"/>
        </a:p>
      </dgm:t>
    </dgm:pt>
    <dgm:pt modelId="{426F024C-7AB1-4ADD-94C5-E117D6B423D2}" type="sibTrans" cxnId="{B5F80A71-4C0F-43E8-9171-17978BB6B092}">
      <dgm:prSet/>
      <dgm:spPr/>
      <dgm:t>
        <a:bodyPr/>
        <a:lstStyle/>
        <a:p>
          <a:endParaRPr lang="en-US"/>
        </a:p>
      </dgm:t>
    </dgm:pt>
    <dgm:pt modelId="{59A5ADFD-AA14-4DE8-BDB6-1B3F4FB69E85}">
      <dgm:prSet/>
      <dgm:spPr/>
      <dgm:t>
        <a:bodyPr/>
        <a:lstStyle/>
        <a:p>
          <a:r>
            <a:rPr lang="en-US"/>
            <a:t>Ing. Mario Abel Padilla Navarro</a:t>
          </a:r>
        </a:p>
        <a:p>
          <a:r>
            <a:rPr lang="en-US"/>
            <a:t>JEFE DEL DEPARTAMENTO DE RECURSOS MATERIALES Y SERVICIOS</a:t>
          </a:r>
        </a:p>
      </dgm:t>
    </dgm:pt>
    <dgm:pt modelId="{49010886-FBF0-407B-90A2-52120D4804F4}" type="parTrans" cxnId="{307E26C0-FB88-46B0-A096-85D80200FAF4}">
      <dgm:prSet/>
      <dgm:spPr/>
      <dgm:t>
        <a:bodyPr/>
        <a:lstStyle/>
        <a:p>
          <a:endParaRPr lang="en-US"/>
        </a:p>
      </dgm:t>
    </dgm:pt>
    <dgm:pt modelId="{76A1E3D8-386B-4E8E-A9EA-1F1E110ACE97}" type="sibTrans" cxnId="{307E26C0-FB88-46B0-A096-85D80200FAF4}">
      <dgm:prSet/>
      <dgm:spPr/>
      <dgm:t>
        <a:bodyPr/>
        <a:lstStyle/>
        <a:p>
          <a:endParaRPr lang="en-US"/>
        </a:p>
      </dgm:t>
    </dgm:pt>
    <dgm:pt modelId="{99FBBEC1-F6A3-480D-88C5-2E19E66BBD82}">
      <dgm:prSet/>
      <dgm:spPr/>
      <dgm:t>
        <a:bodyPr/>
        <a:lstStyle/>
        <a:p>
          <a:r>
            <a:rPr lang="en-US"/>
            <a:t>MC. Luís Segundo Rodríguez Zambada</a:t>
          </a:r>
        </a:p>
        <a:p>
          <a:r>
            <a:rPr lang="en-US"/>
            <a:t>JEFE DEL DEPARTAMENTO DE MANTENIMIENTO DE EQUIPO</a:t>
          </a:r>
        </a:p>
      </dgm:t>
    </dgm:pt>
    <dgm:pt modelId="{A2AC217D-A334-4044-B2BC-5BC6593D2CC1}" type="parTrans" cxnId="{0B41B944-0731-4238-AED0-58E68083ED72}">
      <dgm:prSet/>
      <dgm:spPr/>
      <dgm:t>
        <a:bodyPr/>
        <a:lstStyle/>
        <a:p>
          <a:endParaRPr lang="en-US"/>
        </a:p>
      </dgm:t>
    </dgm:pt>
    <dgm:pt modelId="{88CEF4FF-A7F1-484C-A115-6B75EF0DB837}" type="sibTrans" cxnId="{0B41B944-0731-4238-AED0-58E68083ED72}">
      <dgm:prSet/>
      <dgm:spPr/>
      <dgm:t>
        <a:bodyPr/>
        <a:lstStyle/>
        <a:p>
          <a:endParaRPr lang="en-US"/>
        </a:p>
      </dgm:t>
    </dgm:pt>
    <dgm:pt modelId="{5AD061C1-16FB-4000-BB05-371714446F6E}">
      <dgm:prSet/>
      <dgm:spPr/>
      <dgm:t>
        <a:bodyPr/>
        <a:lstStyle/>
        <a:p>
          <a:r>
            <a:rPr lang="en-US"/>
            <a:t>Lic. Claudia Martínez Castillo</a:t>
          </a:r>
        </a:p>
        <a:p>
          <a:r>
            <a:rPr lang="en-US"/>
            <a:t>JEFA DEL DEPARTAMENTO DE SISTEMAS Y COMPUTACIÓN</a:t>
          </a:r>
        </a:p>
      </dgm:t>
    </dgm:pt>
    <dgm:pt modelId="{6CB0B15B-4152-4582-89D8-6A6BE21A7032}" type="parTrans" cxnId="{5E5D5D0B-9B40-4B00-AC5A-A9E4FAAE4C5E}">
      <dgm:prSet/>
      <dgm:spPr/>
      <dgm:t>
        <a:bodyPr/>
        <a:lstStyle/>
        <a:p>
          <a:endParaRPr lang="en-US"/>
        </a:p>
      </dgm:t>
    </dgm:pt>
    <dgm:pt modelId="{7A147779-57CE-490A-ADF3-CA8A3702D2EA}" type="sibTrans" cxnId="{5E5D5D0B-9B40-4B00-AC5A-A9E4FAAE4C5E}">
      <dgm:prSet/>
      <dgm:spPr/>
      <dgm:t>
        <a:bodyPr/>
        <a:lstStyle/>
        <a:p>
          <a:endParaRPr lang="en-US"/>
        </a:p>
      </dgm:t>
    </dgm:pt>
    <dgm:pt modelId="{FA7DE7E5-F028-4DDD-97A9-45016BDC54EE}">
      <dgm:prSet/>
      <dgm:spPr/>
      <dgm:t>
        <a:bodyPr/>
        <a:lstStyle/>
        <a:p>
          <a:r>
            <a:rPr lang="en-US"/>
            <a:t>Ing. María Marcela Acosta Gómez</a:t>
          </a:r>
        </a:p>
        <a:p>
          <a:r>
            <a:rPr lang="en-US"/>
            <a:t>JEFA DEL DEPARTAMENTO DE QUÍMICA Y BIOQUÍMICA</a:t>
          </a:r>
        </a:p>
      </dgm:t>
    </dgm:pt>
    <dgm:pt modelId="{7300BDA8-DF80-4483-9DB2-AD83930A71AF}" type="parTrans" cxnId="{69C4F76A-B3CD-48E5-AAAB-6E0C21B07E87}">
      <dgm:prSet/>
      <dgm:spPr/>
      <dgm:t>
        <a:bodyPr/>
        <a:lstStyle/>
        <a:p>
          <a:endParaRPr lang="en-US"/>
        </a:p>
      </dgm:t>
    </dgm:pt>
    <dgm:pt modelId="{1C1327DC-4B7A-438B-A37A-D58B8844B99C}" type="sibTrans" cxnId="{69C4F76A-B3CD-48E5-AAAB-6E0C21B07E87}">
      <dgm:prSet/>
      <dgm:spPr/>
      <dgm:t>
        <a:bodyPr/>
        <a:lstStyle/>
        <a:p>
          <a:endParaRPr lang="en-US"/>
        </a:p>
      </dgm:t>
    </dgm:pt>
    <dgm:pt modelId="{6AB90E26-0652-4DC4-BDDE-B41864A9998E}">
      <dgm:prSet/>
      <dgm:spPr/>
      <dgm:t>
        <a:bodyPr/>
        <a:lstStyle/>
        <a:p>
          <a:r>
            <a:rPr lang="en-US"/>
            <a:t>Ing. Sebastian Velarde Córdova</a:t>
          </a:r>
        </a:p>
        <a:p>
          <a:r>
            <a:rPr lang="en-US"/>
            <a:t>JEFE DEL DEPARTAMENTO DE INGENIERÍA INDUSTRIAL</a:t>
          </a:r>
        </a:p>
      </dgm:t>
    </dgm:pt>
    <dgm:pt modelId="{2E47BC7E-6D64-4065-9C8D-02FD9FD9E306}" type="parTrans" cxnId="{23AD6C8E-5E41-4E42-9B68-0204F0E14182}">
      <dgm:prSet/>
      <dgm:spPr/>
      <dgm:t>
        <a:bodyPr/>
        <a:lstStyle/>
        <a:p>
          <a:endParaRPr lang="en-US"/>
        </a:p>
      </dgm:t>
    </dgm:pt>
    <dgm:pt modelId="{C6CA62AD-BB47-41CC-8223-B16E388FE145}" type="sibTrans" cxnId="{23AD6C8E-5E41-4E42-9B68-0204F0E14182}">
      <dgm:prSet/>
      <dgm:spPr/>
      <dgm:t>
        <a:bodyPr/>
        <a:lstStyle/>
        <a:p>
          <a:endParaRPr lang="en-US"/>
        </a:p>
      </dgm:t>
    </dgm:pt>
    <dgm:pt modelId="{6A48CA81-5CE8-4288-86E5-25CAE61DF32F}">
      <dgm:prSet/>
      <dgm:spPr/>
      <dgm:t>
        <a:bodyPr/>
        <a:lstStyle/>
        <a:p>
          <a:r>
            <a:rPr lang="en-US"/>
            <a:t>Ing. Enrique Sánchez Limón</a:t>
          </a:r>
        </a:p>
        <a:p>
          <a:r>
            <a:rPr lang="en-US"/>
            <a:t>JEFE DEL DEPARTAMENTO DE METAL MECÁNICA</a:t>
          </a:r>
        </a:p>
      </dgm:t>
    </dgm:pt>
    <dgm:pt modelId="{77C2104A-B5F0-4D70-A49C-838D47A1F3A9}" type="parTrans" cxnId="{9F42212E-CDF5-48A5-ABB5-78A741B67A33}">
      <dgm:prSet/>
      <dgm:spPr/>
      <dgm:t>
        <a:bodyPr/>
        <a:lstStyle/>
        <a:p>
          <a:endParaRPr lang="en-US"/>
        </a:p>
      </dgm:t>
    </dgm:pt>
    <dgm:pt modelId="{EE58B5BC-9830-47F8-BD34-987B3B9C75DF}" type="sibTrans" cxnId="{9F42212E-CDF5-48A5-ABB5-78A741B67A33}">
      <dgm:prSet/>
      <dgm:spPr/>
      <dgm:t>
        <a:bodyPr/>
        <a:lstStyle/>
        <a:p>
          <a:endParaRPr lang="en-US"/>
        </a:p>
      </dgm:t>
    </dgm:pt>
    <dgm:pt modelId="{52BEAF2F-920F-498A-B6F4-51C9EBB6A7FB}">
      <dgm:prSet/>
      <dgm:spPr/>
      <dgm:t>
        <a:bodyPr/>
        <a:lstStyle/>
        <a:p>
          <a:r>
            <a:rPr lang="en-US"/>
            <a:t>Lic. Ángel García Velázquez</a:t>
          </a:r>
        </a:p>
        <a:p>
          <a:r>
            <a:rPr lang="en-US"/>
            <a:t>JEFE DEL DEPARTAMENTO DE CIENCIAS BÁSICAS</a:t>
          </a:r>
        </a:p>
      </dgm:t>
    </dgm:pt>
    <dgm:pt modelId="{A33047A1-4696-4FDD-89E3-25B6E92DBD45}" type="parTrans" cxnId="{67B56867-0935-46A1-BD3C-71DCDC53FBBC}">
      <dgm:prSet/>
      <dgm:spPr/>
      <dgm:t>
        <a:bodyPr/>
        <a:lstStyle/>
        <a:p>
          <a:endParaRPr lang="en-US"/>
        </a:p>
      </dgm:t>
    </dgm:pt>
    <dgm:pt modelId="{6C654687-77D4-44E0-8FA3-0C885D92122D}" type="sibTrans" cxnId="{67B56867-0935-46A1-BD3C-71DCDC53FBBC}">
      <dgm:prSet/>
      <dgm:spPr/>
      <dgm:t>
        <a:bodyPr/>
        <a:lstStyle/>
        <a:p>
          <a:endParaRPr lang="en-US"/>
        </a:p>
      </dgm:t>
    </dgm:pt>
    <dgm:pt modelId="{E3186127-3F56-459A-ABB1-1C0E85011D69}">
      <dgm:prSet/>
      <dgm:spPr/>
      <dgm:t>
        <a:bodyPr/>
        <a:lstStyle/>
        <a:p>
          <a:r>
            <a:rPr lang="en-US"/>
            <a:t>Ing. Manuel Humberto Jiménez León</a:t>
          </a:r>
        </a:p>
        <a:p>
          <a:r>
            <a:rPr lang="en-US"/>
            <a:t>JEFE DEL DEPARTAMENTO DE ELÉCTRICA Y ELECTRÓNICA</a:t>
          </a:r>
        </a:p>
      </dgm:t>
    </dgm:pt>
    <dgm:pt modelId="{D0D47FBD-E480-479A-AB3C-58B4983DEE48}" type="parTrans" cxnId="{B6A02DD9-3624-4006-8995-066F1C44D61B}">
      <dgm:prSet/>
      <dgm:spPr/>
      <dgm:t>
        <a:bodyPr/>
        <a:lstStyle/>
        <a:p>
          <a:endParaRPr lang="en-US"/>
        </a:p>
      </dgm:t>
    </dgm:pt>
    <dgm:pt modelId="{903978E8-F2FB-404D-BA95-4C1048BD2680}" type="sibTrans" cxnId="{B6A02DD9-3624-4006-8995-066F1C44D61B}">
      <dgm:prSet/>
      <dgm:spPr/>
      <dgm:t>
        <a:bodyPr/>
        <a:lstStyle/>
        <a:p>
          <a:endParaRPr lang="en-US"/>
        </a:p>
      </dgm:t>
    </dgm:pt>
    <dgm:pt modelId="{19F87618-4D5A-43AE-AEA8-7042DE7C5D5E}">
      <dgm:prSet/>
      <dgm:spPr/>
      <dgm:t>
        <a:bodyPr/>
        <a:lstStyle/>
        <a:p>
          <a:r>
            <a:rPr lang="en-US"/>
            <a:t>MC. Juan Francisco Ibañez Salas </a:t>
          </a:r>
        </a:p>
        <a:p>
          <a:r>
            <a:rPr lang="en-US"/>
            <a:t>JEFE DE LA DIVISIÓN DE POSTGRADO E INVESTIGACIÓN</a:t>
          </a:r>
        </a:p>
      </dgm:t>
    </dgm:pt>
    <dgm:pt modelId="{9BE7219A-331D-4180-A641-BCA96D23EEEB}" type="parTrans" cxnId="{7E05CE11-9157-45FF-AEC0-14B13029B5D1}">
      <dgm:prSet/>
      <dgm:spPr/>
      <dgm:t>
        <a:bodyPr/>
        <a:lstStyle/>
        <a:p>
          <a:endParaRPr lang="en-US"/>
        </a:p>
      </dgm:t>
    </dgm:pt>
    <dgm:pt modelId="{48D25DC8-7239-4928-BB4C-4114F238B651}" type="sibTrans" cxnId="{7E05CE11-9157-45FF-AEC0-14B13029B5D1}">
      <dgm:prSet/>
      <dgm:spPr/>
      <dgm:t>
        <a:bodyPr/>
        <a:lstStyle/>
        <a:p>
          <a:endParaRPr lang="en-US"/>
        </a:p>
      </dgm:t>
    </dgm:pt>
    <dgm:pt modelId="{CF13AEC0-66C2-4983-8CF6-C2FE9F730682}">
      <dgm:prSet/>
      <dgm:spPr/>
      <dgm:t>
        <a:bodyPr/>
        <a:lstStyle/>
        <a:p>
          <a:r>
            <a:rPr lang="en-US"/>
            <a:t>Lic. Saúl Martínez Cebreros</a:t>
          </a:r>
        </a:p>
        <a:p>
          <a:r>
            <a:rPr lang="en-US"/>
            <a:t>JEFE DE LA DIVISIÓN DE ESTUDIOS PROFESIONALES</a:t>
          </a:r>
        </a:p>
      </dgm:t>
    </dgm:pt>
    <dgm:pt modelId="{A44B2898-CB82-4757-AFFC-845DB1B88798}" type="parTrans" cxnId="{D4D9A57A-10D4-4A14-8D95-F46893800216}">
      <dgm:prSet/>
      <dgm:spPr/>
      <dgm:t>
        <a:bodyPr/>
        <a:lstStyle/>
        <a:p>
          <a:endParaRPr lang="en-US"/>
        </a:p>
      </dgm:t>
    </dgm:pt>
    <dgm:pt modelId="{D698C9AB-F8F6-4F2E-8566-895EB490A73A}" type="sibTrans" cxnId="{D4D9A57A-10D4-4A14-8D95-F46893800216}">
      <dgm:prSet/>
      <dgm:spPr/>
      <dgm:t>
        <a:bodyPr/>
        <a:lstStyle/>
        <a:p>
          <a:endParaRPr lang="en-US"/>
        </a:p>
      </dgm:t>
    </dgm:pt>
    <dgm:pt modelId="{B77D70F8-1988-488E-A679-48AD84990CE5}">
      <dgm:prSet/>
      <dgm:spPr/>
      <dgm:t>
        <a:bodyPr/>
        <a:lstStyle/>
        <a:p>
          <a:r>
            <a:rPr lang="en-US"/>
            <a:t>MC. Miguel Ángel Lozano Gaspar</a:t>
          </a:r>
        </a:p>
        <a:p>
          <a:r>
            <a:rPr lang="en-US"/>
            <a:t>JEFE DEL DEPARTAMENTO DE DESARROLO ACADÉMICO</a:t>
          </a:r>
        </a:p>
      </dgm:t>
    </dgm:pt>
    <dgm:pt modelId="{C08F1EE6-C471-4816-9067-1D75B6997C52}" type="parTrans" cxnId="{B321B8B0-7ABA-4492-98A1-B2C4197DC421}">
      <dgm:prSet/>
      <dgm:spPr/>
      <dgm:t>
        <a:bodyPr/>
        <a:lstStyle/>
        <a:p>
          <a:endParaRPr lang="en-US"/>
        </a:p>
      </dgm:t>
    </dgm:pt>
    <dgm:pt modelId="{BBB80B84-038F-4C09-ACF7-7646B0F1360E}" type="sibTrans" cxnId="{B321B8B0-7ABA-4492-98A1-B2C4197DC421}">
      <dgm:prSet/>
      <dgm:spPr/>
      <dgm:t>
        <a:bodyPr/>
        <a:lstStyle/>
        <a:p>
          <a:endParaRPr lang="en-US"/>
        </a:p>
      </dgm:t>
    </dgm:pt>
    <dgm:pt modelId="{38E24215-7357-4F26-9950-7C202C51C761}">
      <dgm:prSet/>
      <dgm:spPr/>
      <dgm:t>
        <a:bodyPr/>
        <a:lstStyle/>
        <a:p>
          <a:r>
            <a:rPr lang="en-US"/>
            <a:t>Arq. Iris Ochoa Guerrero</a:t>
          </a:r>
        </a:p>
        <a:p>
          <a:r>
            <a:rPr lang="en-US"/>
            <a:t>JEFA DEL DEPARTAMENTO DE COMUNICACIÓN Y DIFUSIÓN</a:t>
          </a:r>
        </a:p>
      </dgm:t>
    </dgm:pt>
    <dgm:pt modelId="{149D7876-08B6-49EB-B3A0-7FB869F96CEC}" type="parTrans" cxnId="{E69663D5-F20F-46BF-82C4-0498785034CE}">
      <dgm:prSet/>
      <dgm:spPr/>
      <dgm:t>
        <a:bodyPr/>
        <a:lstStyle/>
        <a:p>
          <a:endParaRPr lang="en-US"/>
        </a:p>
      </dgm:t>
    </dgm:pt>
    <dgm:pt modelId="{2BD0439D-D21A-4483-8C54-868F109CE5A9}" type="sibTrans" cxnId="{E69663D5-F20F-46BF-82C4-0498785034CE}">
      <dgm:prSet/>
      <dgm:spPr/>
      <dgm:t>
        <a:bodyPr/>
        <a:lstStyle/>
        <a:p>
          <a:endParaRPr lang="en-US"/>
        </a:p>
      </dgm:t>
    </dgm:pt>
    <dgm:pt modelId="{79682AE2-8AD3-42D4-B535-E278E87192C7}">
      <dgm:prSet/>
      <dgm:spPr/>
      <dgm:t>
        <a:bodyPr/>
        <a:lstStyle/>
        <a:p>
          <a:r>
            <a:rPr lang="en-US"/>
            <a:t>Ing. Jaime Olvera González</a:t>
          </a:r>
        </a:p>
        <a:p>
          <a:r>
            <a:rPr lang="en-US"/>
            <a:t>JEFE DEL DEPARTAMENTO DE PLANEACIÓN, PROGRAMACIÓN Y PRESUPUESTACIÓN</a:t>
          </a:r>
        </a:p>
      </dgm:t>
    </dgm:pt>
    <dgm:pt modelId="{9483C357-D178-40A6-B3AC-E32BF8AD9789}" type="parTrans" cxnId="{1D263B8E-95E2-4B71-8232-31AE248D98FE}">
      <dgm:prSet/>
      <dgm:spPr/>
      <dgm:t>
        <a:bodyPr/>
        <a:lstStyle/>
        <a:p>
          <a:endParaRPr lang="en-US"/>
        </a:p>
      </dgm:t>
    </dgm:pt>
    <dgm:pt modelId="{6ECAF773-AD58-4A6E-AA13-7FFF0E0E38C2}" type="sibTrans" cxnId="{1D263B8E-95E2-4B71-8232-31AE248D98FE}">
      <dgm:prSet/>
      <dgm:spPr/>
      <dgm:t>
        <a:bodyPr/>
        <a:lstStyle/>
        <a:p>
          <a:endParaRPr lang="en-US"/>
        </a:p>
      </dgm:t>
    </dgm:pt>
    <dgm:pt modelId="{BD7511F1-F58C-4FA7-963B-0D609C979884}">
      <dgm:prSet/>
      <dgm:spPr/>
      <dgm:t>
        <a:bodyPr/>
        <a:lstStyle/>
        <a:p>
          <a:r>
            <a:rPr lang="en-US"/>
            <a:t>MC.Carolina Ruiz Flores</a:t>
          </a:r>
        </a:p>
        <a:p>
          <a:r>
            <a:rPr lang="en-US"/>
            <a:t>JEFA DEL CENTRO DE INFORMACIÓN</a:t>
          </a:r>
        </a:p>
      </dgm:t>
    </dgm:pt>
    <dgm:pt modelId="{01F798A3-EFBF-448A-A054-BC515E0035F0}" type="parTrans" cxnId="{918E8123-71C8-481F-BFDD-719D1E414DEA}">
      <dgm:prSet/>
      <dgm:spPr/>
      <dgm:t>
        <a:bodyPr/>
        <a:lstStyle/>
        <a:p>
          <a:endParaRPr lang="en-US"/>
        </a:p>
      </dgm:t>
    </dgm:pt>
    <dgm:pt modelId="{163DB3BE-397F-4CA3-A2A5-9DD3A440BE78}" type="sibTrans" cxnId="{918E8123-71C8-481F-BFDD-719D1E414DEA}">
      <dgm:prSet/>
      <dgm:spPr/>
      <dgm:t>
        <a:bodyPr/>
        <a:lstStyle/>
        <a:p>
          <a:endParaRPr lang="en-US"/>
        </a:p>
      </dgm:t>
    </dgm:pt>
    <dgm:pt modelId="{D947DF6F-4D8C-4DFB-A1A6-26AC5849D811}">
      <dgm:prSet/>
      <dgm:spPr/>
      <dgm:t>
        <a:bodyPr/>
        <a:lstStyle/>
        <a:p>
          <a:r>
            <a:rPr lang="en-US"/>
            <a:t>Lic. Manuel Enrique Aceves Ruiz</a:t>
          </a:r>
        </a:p>
        <a:p>
          <a:r>
            <a:rPr lang="en-US"/>
            <a:t>JEFE DEL DEPARTAMENTO DE ACTIVIDADES EXTRAESCOLARES</a:t>
          </a:r>
        </a:p>
      </dgm:t>
    </dgm:pt>
    <dgm:pt modelId="{ADD7B633-5BBA-4086-BB16-72A2E6D59562}" type="parTrans" cxnId="{69DC2C5E-BE06-40AB-A5FC-3B88EB9D4A45}">
      <dgm:prSet/>
      <dgm:spPr/>
      <dgm:t>
        <a:bodyPr/>
        <a:lstStyle/>
        <a:p>
          <a:endParaRPr lang="en-US"/>
        </a:p>
      </dgm:t>
    </dgm:pt>
    <dgm:pt modelId="{1A852B9C-103C-46DD-9C9B-E008C0D50762}" type="sibTrans" cxnId="{69DC2C5E-BE06-40AB-A5FC-3B88EB9D4A45}">
      <dgm:prSet/>
      <dgm:spPr/>
      <dgm:t>
        <a:bodyPr/>
        <a:lstStyle/>
        <a:p>
          <a:endParaRPr lang="en-US"/>
        </a:p>
      </dgm:t>
    </dgm:pt>
    <dgm:pt modelId="{81139DC4-0A54-4C8C-BEDD-18A11BC85CD8}">
      <dgm:prSet/>
      <dgm:spPr/>
      <dgm:t>
        <a:bodyPr/>
        <a:lstStyle/>
        <a:p>
          <a:r>
            <a:rPr lang="en-US"/>
            <a:t>MA. Jesús Francisco Gutiérrez Ocampo</a:t>
          </a:r>
        </a:p>
        <a:p>
          <a:r>
            <a:rPr lang="en-US"/>
            <a:t>JEFE DEL DEPARTAMENTO DE GESTIÓN TECNOLÓGICA Y VINCULACIÓN</a:t>
          </a:r>
        </a:p>
      </dgm:t>
    </dgm:pt>
    <dgm:pt modelId="{AF0137C5-EFA3-478B-9048-5697DD2DE260}" type="parTrans" cxnId="{0351D64C-CF86-45E3-AEE5-B1D1F0421D44}">
      <dgm:prSet/>
      <dgm:spPr/>
      <dgm:t>
        <a:bodyPr/>
        <a:lstStyle/>
        <a:p>
          <a:endParaRPr lang="en-US"/>
        </a:p>
      </dgm:t>
    </dgm:pt>
    <dgm:pt modelId="{D7474115-9749-4108-B436-8382824BA976}" type="sibTrans" cxnId="{0351D64C-CF86-45E3-AEE5-B1D1F0421D44}">
      <dgm:prSet/>
      <dgm:spPr/>
      <dgm:t>
        <a:bodyPr/>
        <a:lstStyle/>
        <a:p>
          <a:endParaRPr lang="en-US"/>
        </a:p>
      </dgm:t>
    </dgm:pt>
    <dgm:pt modelId="{49712828-E8C6-489C-BC72-6AD505B44725}">
      <dgm:prSet/>
      <dgm:spPr/>
      <dgm:t>
        <a:bodyPr/>
        <a:lstStyle/>
        <a:p>
          <a:r>
            <a:rPr lang="en-US"/>
            <a:t>MC. Carlos Alberto López Castellanos</a:t>
          </a:r>
        </a:p>
        <a:p>
          <a:r>
            <a:rPr lang="en-US"/>
            <a:t>JEFE DEL DEPARTAMENTO DE SERVICIOS ESCOLARES</a:t>
          </a:r>
        </a:p>
      </dgm:t>
    </dgm:pt>
    <dgm:pt modelId="{72A2608F-016E-49D4-87B1-1D1B98C97C72}" type="parTrans" cxnId="{06948D9D-7372-4F37-96E7-6EB598F4779B}">
      <dgm:prSet/>
      <dgm:spPr/>
      <dgm:t>
        <a:bodyPr/>
        <a:lstStyle/>
        <a:p>
          <a:endParaRPr lang="en-US"/>
        </a:p>
      </dgm:t>
    </dgm:pt>
    <dgm:pt modelId="{C5790B93-E287-4A5D-A95F-2516316D22FB}" type="sibTrans" cxnId="{06948D9D-7372-4F37-96E7-6EB598F4779B}">
      <dgm:prSet/>
      <dgm:spPr/>
      <dgm:t>
        <a:bodyPr/>
        <a:lstStyle/>
        <a:p>
          <a:endParaRPr lang="en-US"/>
        </a:p>
      </dgm:t>
    </dgm:pt>
    <dgm:pt modelId="{A49E60F2-4394-4640-91D0-3F9FC32F8ED3}">
      <dgm:prSet/>
      <dgm:spPr/>
      <dgm:t>
        <a:bodyPr/>
        <a:lstStyle/>
        <a:p>
          <a:r>
            <a:rPr lang="en-US"/>
            <a:t>CP Bertha Alicia López Soto</a:t>
          </a:r>
        </a:p>
        <a:p>
          <a:r>
            <a:rPr lang="en-US"/>
            <a:t>JEFA DEL DEPARTAMENTO DE  CIENCIAS ECONÓMICO ADMINISTRATIVAS</a:t>
          </a:r>
        </a:p>
      </dgm:t>
    </dgm:pt>
    <dgm:pt modelId="{C7FCB7E9-E819-4AA3-A122-4F91F42CAA8E}" type="parTrans" cxnId="{DE596498-E543-44E3-BD0F-3CBF8E1A70A5}">
      <dgm:prSet/>
      <dgm:spPr/>
      <dgm:t>
        <a:bodyPr/>
        <a:lstStyle/>
        <a:p>
          <a:endParaRPr lang="es-MX"/>
        </a:p>
      </dgm:t>
    </dgm:pt>
    <dgm:pt modelId="{669E47E2-6873-4E42-9D0A-83F44AB2DA74}" type="sibTrans" cxnId="{DE596498-E543-44E3-BD0F-3CBF8E1A70A5}">
      <dgm:prSet/>
      <dgm:spPr/>
      <dgm:t>
        <a:bodyPr/>
        <a:lstStyle/>
        <a:p>
          <a:endParaRPr lang="es-MX"/>
        </a:p>
      </dgm:t>
    </dgm:pt>
    <dgm:pt modelId="{6493A7BD-5F6E-4917-8EBD-BC015285A262}" type="pres">
      <dgm:prSet presAssocID="{194DD16F-D162-4F26-8151-76C29361C3BE}" presName="hierChild1" presStyleCnt="0">
        <dgm:presLayoutVars>
          <dgm:orgChart val="1"/>
          <dgm:chPref val="1"/>
          <dgm:dir/>
          <dgm:animOne val="branch"/>
          <dgm:animLvl val="lvl"/>
          <dgm:resizeHandles/>
        </dgm:presLayoutVars>
      </dgm:prSet>
      <dgm:spPr/>
      <dgm:t>
        <a:bodyPr/>
        <a:lstStyle/>
        <a:p>
          <a:endParaRPr lang="en-US"/>
        </a:p>
      </dgm:t>
    </dgm:pt>
    <dgm:pt modelId="{4EF36A92-79A0-44C9-8CCE-8AF4B9A8650F}" type="pres">
      <dgm:prSet presAssocID="{A81EE126-12C2-48A3-8425-7215D33F5D58}" presName="hierRoot1" presStyleCnt="0">
        <dgm:presLayoutVars>
          <dgm:hierBranch val="init"/>
        </dgm:presLayoutVars>
      </dgm:prSet>
      <dgm:spPr/>
      <dgm:t>
        <a:bodyPr/>
        <a:lstStyle/>
        <a:p>
          <a:endParaRPr lang="en-US"/>
        </a:p>
      </dgm:t>
    </dgm:pt>
    <dgm:pt modelId="{D36D14F3-5C13-4F06-BE3F-E134E87FE086}" type="pres">
      <dgm:prSet presAssocID="{A81EE126-12C2-48A3-8425-7215D33F5D58}" presName="rootComposite1" presStyleCnt="0"/>
      <dgm:spPr/>
      <dgm:t>
        <a:bodyPr/>
        <a:lstStyle/>
        <a:p>
          <a:endParaRPr lang="en-US"/>
        </a:p>
      </dgm:t>
    </dgm:pt>
    <dgm:pt modelId="{575A96D4-F0F6-40AD-97C8-DC3200AF8822}" type="pres">
      <dgm:prSet presAssocID="{A81EE126-12C2-48A3-8425-7215D33F5D58}" presName="rootText1" presStyleLbl="node0" presStyleIdx="0" presStyleCnt="1" custScaleX="146410" custScaleY="146410">
        <dgm:presLayoutVars>
          <dgm:chPref val="3"/>
        </dgm:presLayoutVars>
      </dgm:prSet>
      <dgm:spPr/>
      <dgm:t>
        <a:bodyPr/>
        <a:lstStyle/>
        <a:p>
          <a:endParaRPr lang="en-US"/>
        </a:p>
      </dgm:t>
    </dgm:pt>
    <dgm:pt modelId="{BE093625-E5DA-4E55-A417-DED5C43E162D}" type="pres">
      <dgm:prSet presAssocID="{A81EE126-12C2-48A3-8425-7215D33F5D58}" presName="rootConnector1" presStyleLbl="node1" presStyleIdx="0" presStyleCnt="0"/>
      <dgm:spPr/>
      <dgm:t>
        <a:bodyPr/>
        <a:lstStyle/>
        <a:p>
          <a:endParaRPr lang="en-US"/>
        </a:p>
      </dgm:t>
    </dgm:pt>
    <dgm:pt modelId="{D3240856-4322-4571-A687-5C50DE8060F7}" type="pres">
      <dgm:prSet presAssocID="{A81EE126-12C2-48A3-8425-7215D33F5D58}" presName="hierChild2" presStyleCnt="0"/>
      <dgm:spPr/>
      <dgm:t>
        <a:bodyPr/>
        <a:lstStyle/>
        <a:p>
          <a:endParaRPr lang="en-US"/>
        </a:p>
      </dgm:t>
    </dgm:pt>
    <dgm:pt modelId="{0D4F2EA3-8B90-4822-A3E8-B4299177758A}" type="pres">
      <dgm:prSet presAssocID="{FD9FE331-F48D-4A54-B4D7-152CF770720C}" presName="Name37" presStyleLbl="parChTrans1D2" presStyleIdx="0" presStyleCnt="3"/>
      <dgm:spPr/>
      <dgm:t>
        <a:bodyPr/>
        <a:lstStyle/>
        <a:p>
          <a:endParaRPr lang="en-US"/>
        </a:p>
      </dgm:t>
    </dgm:pt>
    <dgm:pt modelId="{7A868C83-65BB-4B44-B3B4-D8A2260846B1}" type="pres">
      <dgm:prSet presAssocID="{A5754A40-FB16-479A-A6BE-EB4818D6CD4D}" presName="hierRoot2" presStyleCnt="0">
        <dgm:presLayoutVars>
          <dgm:hierBranch val="init"/>
        </dgm:presLayoutVars>
      </dgm:prSet>
      <dgm:spPr/>
      <dgm:t>
        <a:bodyPr/>
        <a:lstStyle/>
        <a:p>
          <a:endParaRPr lang="en-US"/>
        </a:p>
      </dgm:t>
    </dgm:pt>
    <dgm:pt modelId="{0CAD6920-EC5D-4E3D-9EC5-19181E982246}" type="pres">
      <dgm:prSet presAssocID="{A5754A40-FB16-479A-A6BE-EB4818D6CD4D}" presName="rootComposite" presStyleCnt="0"/>
      <dgm:spPr/>
      <dgm:t>
        <a:bodyPr/>
        <a:lstStyle/>
        <a:p>
          <a:endParaRPr lang="en-US"/>
        </a:p>
      </dgm:t>
    </dgm:pt>
    <dgm:pt modelId="{E7F91DCF-9338-4E06-B6D4-1A2B5A62C145}" type="pres">
      <dgm:prSet presAssocID="{A5754A40-FB16-479A-A6BE-EB4818D6CD4D}" presName="rootText" presStyleLbl="node2" presStyleIdx="0" presStyleCnt="3" custScaleX="121000" custScaleY="121000">
        <dgm:presLayoutVars>
          <dgm:chPref val="3"/>
        </dgm:presLayoutVars>
      </dgm:prSet>
      <dgm:spPr/>
      <dgm:t>
        <a:bodyPr/>
        <a:lstStyle/>
        <a:p>
          <a:endParaRPr lang="en-US"/>
        </a:p>
      </dgm:t>
    </dgm:pt>
    <dgm:pt modelId="{2A218A3F-ED1C-4207-B1DA-10727004BA2E}" type="pres">
      <dgm:prSet presAssocID="{A5754A40-FB16-479A-A6BE-EB4818D6CD4D}" presName="rootConnector" presStyleLbl="node2" presStyleIdx="0" presStyleCnt="3"/>
      <dgm:spPr/>
      <dgm:t>
        <a:bodyPr/>
        <a:lstStyle/>
        <a:p>
          <a:endParaRPr lang="en-US"/>
        </a:p>
      </dgm:t>
    </dgm:pt>
    <dgm:pt modelId="{53ABDD8E-322E-4170-BC0F-2310A6C81CE0}" type="pres">
      <dgm:prSet presAssocID="{A5754A40-FB16-479A-A6BE-EB4818D6CD4D}" presName="hierChild4" presStyleCnt="0"/>
      <dgm:spPr/>
      <dgm:t>
        <a:bodyPr/>
        <a:lstStyle/>
        <a:p>
          <a:endParaRPr lang="en-US"/>
        </a:p>
      </dgm:t>
    </dgm:pt>
    <dgm:pt modelId="{3746E82A-0A8D-4C82-B6A3-2D7A65C2BCBF}" type="pres">
      <dgm:prSet presAssocID="{9A5793EC-8E55-4F94-89EB-85112A7E57E3}" presName="Name37" presStyleLbl="parChTrans1D3" presStyleIdx="0" presStyleCnt="21"/>
      <dgm:spPr/>
      <dgm:t>
        <a:bodyPr/>
        <a:lstStyle/>
        <a:p>
          <a:endParaRPr lang="en-US"/>
        </a:p>
      </dgm:t>
    </dgm:pt>
    <dgm:pt modelId="{78751129-CE01-44C9-9A45-E758383358AA}" type="pres">
      <dgm:prSet presAssocID="{FE0D00D2-480D-4768-9EBF-BFCEDA23B8E9}" presName="hierRoot2" presStyleCnt="0">
        <dgm:presLayoutVars>
          <dgm:hierBranch val="init"/>
        </dgm:presLayoutVars>
      </dgm:prSet>
      <dgm:spPr/>
      <dgm:t>
        <a:bodyPr/>
        <a:lstStyle/>
        <a:p>
          <a:endParaRPr lang="en-US"/>
        </a:p>
      </dgm:t>
    </dgm:pt>
    <dgm:pt modelId="{8D191E93-468F-4A85-9343-00EB03430B8F}" type="pres">
      <dgm:prSet presAssocID="{FE0D00D2-480D-4768-9EBF-BFCEDA23B8E9}" presName="rootComposite" presStyleCnt="0"/>
      <dgm:spPr/>
      <dgm:t>
        <a:bodyPr/>
        <a:lstStyle/>
        <a:p>
          <a:endParaRPr lang="en-US"/>
        </a:p>
      </dgm:t>
    </dgm:pt>
    <dgm:pt modelId="{E027C9A5-A0E9-468A-A898-CF299CB52A26}" type="pres">
      <dgm:prSet presAssocID="{FE0D00D2-480D-4768-9EBF-BFCEDA23B8E9}" presName="rootText" presStyleLbl="node3" presStyleIdx="0" presStyleCnt="21">
        <dgm:presLayoutVars>
          <dgm:chPref val="3"/>
        </dgm:presLayoutVars>
      </dgm:prSet>
      <dgm:spPr/>
      <dgm:t>
        <a:bodyPr/>
        <a:lstStyle/>
        <a:p>
          <a:endParaRPr lang="en-US"/>
        </a:p>
      </dgm:t>
    </dgm:pt>
    <dgm:pt modelId="{C8B1B96B-623F-41D5-9846-CDB946032BBC}" type="pres">
      <dgm:prSet presAssocID="{FE0D00D2-480D-4768-9EBF-BFCEDA23B8E9}" presName="rootConnector" presStyleLbl="node3" presStyleIdx="0" presStyleCnt="21"/>
      <dgm:spPr/>
      <dgm:t>
        <a:bodyPr/>
        <a:lstStyle/>
        <a:p>
          <a:endParaRPr lang="en-US"/>
        </a:p>
      </dgm:t>
    </dgm:pt>
    <dgm:pt modelId="{3198399B-7D18-40A6-BA49-2A1A871744F8}" type="pres">
      <dgm:prSet presAssocID="{FE0D00D2-480D-4768-9EBF-BFCEDA23B8E9}" presName="hierChild4" presStyleCnt="0"/>
      <dgm:spPr/>
      <dgm:t>
        <a:bodyPr/>
        <a:lstStyle/>
        <a:p>
          <a:endParaRPr lang="en-US"/>
        </a:p>
      </dgm:t>
    </dgm:pt>
    <dgm:pt modelId="{20F06E50-9BE0-4BBA-BD14-D5F529385F5B}" type="pres">
      <dgm:prSet presAssocID="{FE0D00D2-480D-4768-9EBF-BFCEDA23B8E9}" presName="hierChild5" presStyleCnt="0"/>
      <dgm:spPr/>
      <dgm:t>
        <a:bodyPr/>
        <a:lstStyle/>
        <a:p>
          <a:endParaRPr lang="en-US"/>
        </a:p>
      </dgm:t>
    </dgm:pt>
    <dgm:pt modelId="{43E5B34E-4096-42D1-8CA6-4ECCE289E852}" type="pres">
      <dgm:prSet presAssocID="{DD9A55CB-C585-468D-8EC2-5A91DBA0769D}" presName="Name37" presStyleLbl="parChTrans1D3" presStyleIdx="1" presStyleCnt="21"/>
      <dgm:spPr/>
      <dgm:t>
        <a:bodyPr/>
        <a:lstStyle/>
        <a:p>
          <a:endParaRPr lang="en-US"/>
        </a:p>
      </dgm:t>
    </dgm:pt>
    <dgm:pt modelId="{7DD086C9-7202-4516-BEB8-837C376D600D}" type="pres">
      <dgm:prSet presAssocID="{30160858-49C4-4323-AB45-352942AD8E36}" presName="hierRoot2" presStyleCnt="0">
        <dgm:presLayoutVars>
          <dgm:hierBranch val="init"/>
        </dgm:presLayoutVars>
      </dgm:prSet>
      <dgm:spPr/>
      <dgm:t>
        <a:bodyPr/>
        <a:lstStyle/>
        <a:p>
          <a:endParaRPr lang="en-US"/>
        </a:p>
      </dgm:t>
    </dgm:pt>
    <dgm:pt modelId="{F76EBF32-BBEE-4485-9C81-1350957E165F}" type="pres">
      <dgm:prSet presAssocID="{30160858-49C4-4323-AB45-352942AD8E36}" presName="rootComposite" presStyleCnt="0"/>
      <dgm:spPr/>
      <dgm:t>
        <a:bodyPr/>
        <a:lstStyle/>
        <a:p>
          <a:endParaRPr lang="en-US"/>
        </a:p>
      </dgm:t>
    </dgm:pt>
    <dgm:pt modelId="{322BACBB-C6C1-4DAD-923C-2B4814E05D30}" type="pres">
      <dgm:prSet presAssocID="{30160858-49C4-4323-AB45-352942AD8E36}" presName="rootText" presStyleLbl="node3" presStyleIdx="1" presStyleCnt="21">
        <dgm:presLayoutVars>
          <dgm:chPref val="3"/>
        </dgm:presLayoutVars>
      </dgm:prSet>
      <dgm:spPr/>
      <dgm:t>
        <a:bodyPr/>
        <a:lstStyle/>
        <a:p>
          <a:endParaRPr lang="en-US"/>
        </a:p>
      </dgm:t>
    </dgm:pt>
    <dgm:pt modelId="{E4CE7C30-5E00-4249-845E-00C63FC6E0E0}" type="pres">
      <dgm:prSet presAssocID="{30160858-49C4-4323-AB45-352942AD8E36}" presName="rootConnector" presStyleLbl="node3" presStyleIdx="1" presStyleCnt="21"/>
      <dgm:spPr/>
      <dgm:t>
        <a:bodyPr/>
        <a:lstStyle/>
        <a:p>
          <a:endParaRPr lang="en-US"/>
        </a:p>
      </dgm:t>
    </dgm:pt>
    <dgm:pt modelId="{E827605A-6C21-45DC-A822-40FAB3359E99}" type="pres">
      <dgm:prSet presAssocID="{30160858-49C4-4323-AB45-352942AD8E36}" presName="hierChild4" presStyleCnt="0"/>
      <dgm:spPr/>
      <dgm:t>
        <a:bodyPr/>
        <a:lstStyle/>
        <a:p>
          <a:endParaRPr lang="en-US"/>
        </a:p>
      </dgm:t>
    </dgm:pt>
    <dgm:pt modelId="{E5579DFE-4F70-45C6-A06B-9EFF0F659742}" type="pres">
      <dgm:prSet presAssocID="{30160858-49C4-4323-AB45-352942AD8E36}" presName="hierChild5" presStyleCnt="0"/>
      <dgm:spPr/>
      <dgm:t>
        <a:bodyPr/>
        <a:lstStyle/>
        <a:p>
          <a:endParaRPr lang="en-US"/>
        </a:p>
      </dgm:t>
    </dgm:pt>
    <dgm:pt modelId="{3175CA61-C481-404B-992F-8CE82FC443E4}" type="pres">
      <dgm:prSet presAssocID="{49010886-FBF0-407B-90A2-52120D4804F4}" presName="Name37" presStyleLbl="parChTrans1D3" presStyleIdx="2" presStyleCnt="21"/>
      <dgm:spPr/>
      <dgm:t>
        <a:bodyPr/>
        <a:lstStyle/>
        <a:p>
          <a:endParaRPr lang="en-US"/>
        </a:p>
      </dgm:t>
    </dgm:pt>
    <dgm:pt modelId="{2AC9B1B8-74CD-4225-A243-6DFE36C47A15}" type="pres">
      <dgm:prSet presAssocID="{59A5ADFD-AA14-4DE8-BDB6-1B3F4FB69E85}" presName="hierRoot2" presStyleCnt="0">
        <dgm:presLayoutVars>
          <dgm:hierBranch val="init"/>
        </dgm:presLayoutVars>
      </dgm:prSet>
      <dgm:spPr/>
      <dgm:t>
        <a:bodyPr/>
        <a:lstStyle/>
        <a:p>
          <a:endParaRPr lang="en-US"/>
        </a:p>
      </dgm:t>
    </dgm:pt>
    <dgm:pt modelId="{6F694A95-214E-464F-A1DB-6B2C6AD735C0}" type="pres">
      <dgm:prSet presAssocID="{59A5ADFD-AA14-4DE8-BDB6-1B3F4FB69E85}" presName="rootComposite" presStyleCnt="0"/>
      <dgm:spPr/>
      <dgm:t>
        <a:bodyPr/>
        <a:lstStyle/>
        <a:p>
          <a:endParaRPr lang="en-US"/>
        </a:p>
      </dgm:t>
    </dgm:pt>
    <dgm:pt modelId="{1DC94AB0-6242-4581-9398-1F077DD4000C}" type="pres">
      <dgm:prSet presAssocID="{59A5ADFD-AA14-4DE8-BDB6-1B3F4FB69E85}" presName="rootText" presStyleLbl="node3" presStyleIdx="2" presStyleCnt="21">
        <dgm:presLayoutVars>
          <dgm:chPref val="3"/>
        </dgm:presLayoutVars>
      </dgm:prSet>
      <dgm:spPr/>
      <dgm:t>
        <a:bodyPr/>
        <a:lstStyle/>
        <a:p>
          <a:endParaRPr lang="en-US"/>
        </a:p>
      </dgm:t>
    </dgm:pt>
    <dgm:pt modelId="{86FADDDA-F66F-4F28-8D67-007371A3BC03}" type="pres">
      <dgm:prSet presAssocID="{59A5ADFD-AA14-4DE8-BDB6-1B3F4FB69E85}" presName="rootConnector" presStyleLbl="node3" presStyleIdx="2" presStyleCnt="21"/>
      <dgm:spPr/>
      <dgm:t>
        <a:bodyPr/>
        <a:lstStyle/>
        <a:p>
          <a:endParaRPr lang="en-US"/>
        </a:p>
      </dgm:t>
    </dgm:pt>
    <dgm:pt modelId="{2E155557-AC6B-4C61-B140-6EC093549669}" type="pres">
      <dgm:prSet presAssocID="{59A5ADFD-AA14-4DE8-BDB6-1B3F4FB69E85}" presName="hierChild4" presStyleCnt="0"/>
      <dgm:spPr/>
      <dgm:t>
        <a:bodyPr/>
        <a:lstStyle/>
        <a:p>
          <a:endParaRPr lang="en-US"/>
        </a:p>
      </dgm:t>
    </dgm:pt>
    <dgm:pt modelId="{63492939-EE01-4099-BB6B-57188DBE3752}" type="pres">
      <dgm:prSet presAssocID="{59A5ADFD-AA14-4DE8-BDB6-1B3F4FB69E85}" presName="hierChild5" presStyleCnt="0"/>
      <dgm:spPr/>
      <dgm:t>
        <a:bodyPr/>
        <a:lstStyle/>
        <a:p>
          <a:endParaRPr lang="en-US"/>
        </a:p>
      </dgm:t>
    </dgm:pt>
    <dgm:pt modelId="{9FA234A6-BF96-4C43-87AD-DC6181DAB644}" type="pres">
      <dgm:prSet presAssocID="{9894A424-ED88-41AB-957E-BA61996485E8}" presName="Name37" presStyleLbl="parChTrans1D3" presStyleIdx="3" presStyleCnt="21"/>
      <dgm:spPr/>
      <dgm:t>
        <a:bodyPr/>
        <a:lstStyle/>
        <a:p>
          <a:endParaRPr lang="en-US"/>
        </a:p>
      </dgm:t>
    </dgm:pt>
    <dgm:pt modelId="{5DD47741-778F-4CD0-A95E-662C148B90B0}" type="pres">
      <dgm:prSet presAssocID="{489D3F81-6439-4BA7-B9EA-B776CB3E8920}" presName="hierRoot2" presStyleCnt="0">
        <dgm:presLayoutVars>
          <dgm:hierBranch val="init"/>
        </dgm:presLayoutVars>
      </dgm:prSet>
      <dgm:spPr/>
      <dgm:t>
        <a:bodyPr/>
        <a:lstStyle/>
        <a:p>
          <a:endParaRPr lang="en-US"/>
        </a:p>
      </dgm:t>
    </dgm:pt>
    <dgm:pt modelId="{6887A30C-6B1D-4134-AB9A-96FC18ECE0D1}" type="pres">
      <dgm:prSet presAssocID="{489D3F81-6439-4BA7-B9EA-B776CB3E8920}" presName="rootComposite" presStyleCnt="0"/>
      <dgm:spPr/>
      <dgm:t>
        <a:bodyPr/>
        <a:lstStyle/>
        <a:p>
          <a:endParaRPr lang="en-US"/>
        </a:p>
      </dgm:t>
    </dgm:pt>
    <dgm:pt modelId="{FA472998-4F40-4BCA-8278-167FC9E38126}" type="pres">
      <dgm:prSet presAssocID="{489D3F81-6439-4BA7-B9EA-B776CB3E8920}" presName="rootText" presStyleLbl="node3" presStyleIdx="3" presStyleCnt="21">
        <dgm:presLayoutVars>
          <dgm:chPref val="3"/>
        </dgm:presLayoutVars>
      </dgm:prSet>
      <dgm:spPr/>
      <dgm:t>
        <a:bodyPr/>
        <a:lstStyle/>
        <a:p>
          <a:endParaRPr lang="en-US"/>
        </a:p>
      </dgm:t>
    </dgm:pt>
    <dgm:pt modelId="{CAEEF67E-BACD-4BAD-81BF-7E5C76C46504}" type="pres">
      <dgm:prSet presAssocID="{489D3F81-6439-4BA7-B9EA-B776CB3E8920}" presName="rootConnector" presStyleLbl="node3" presStyleIdx="3" presStyleCnt="21"/>
      <dgm:spPr/>
      <dgm:t>
        <a:bodyPr/>
        <a:lstStyle/>
        <a:p>
          <a:endParaRPr lang="en-US"/>
        </a:p>
      </dgm:t>
    </dgm:pt>
    <dgm:pt modelId="{2F39CD6F-ACA6-4E40-BB28-CEC23221E584}" type="pres">
      <dgm:prSet presAssocID="{489D3F81-6439-4BA7-B9EA-B776CB3E8920}" presName="hierChild4" presStyleCnt="0"/>
      <dgm:spPr/>
      <dgm:t>
        <a:bodyPr/>
        <a:lstStyle/>
        <a:p>
          <a:endParaRPr lang="en-US"/>
        </a:p>
      </dgm:t>
    </dgm:pt>
    <dgm:pt modelId="{DD5404A2-7B9A-47D9-BEDA-5060BED0CDB6}" type="pres">
      <dgm:prSet presAssocID="{489D3F81-6439-4BA7-B9EA-B776CB3E8920}" presName="hierChild5" presStyleCnt="0"/>
      <dgm:spPr/>
      <dgm:t>
        <a:bodyPr/>
        <a:lstStyle/>
        <a:p>
          <a:endParaRPr lang="en-US"/>
        </a:p>
      </dgm:t>
    </dgm:pt>
    <dgm:pt modelId="{76C70E77-69F4-4335-B5A8-19692892D551}" type="pres">
      <dgm:prSet presAssocID="{A2AC217D-A334-4044-B2BC-5BC6593D2CC1}" presName="Name37" presStyleLbl="parChTrans1D3" presStyleIdx="4" presStyleCnt="21"/>
      <dgm:spPr/>
      <dgm:t>
        <a:bodyPr/>
        <a:lstStyle/>
        <a:p>
          <a:endParaRPr lang="en-US"/>
        </a:p>
      </dgm:t>
    </dgm:pt>
    <dgm:pt modelId="{046D1C38-D752-4066-8BC1-3EEE82E89743}" type="pres">
      <dgm:prSet presAssocID="{99FBBEC1-F6A3-480D-88C5-2E19E66BBD82}" presName="hierRoot2" presStyleCnt="0">
        <dgm:presLayoutVars>
          <dgm:hierBranch val="init"/>
        </dgm:presLayoutVars>
      </dgm:prSet>
      <dgm:spPr/>
      <dgm:t>
        <a:bodyPr/>
        <a:lstStyle/>
        <a:p>
          <a:endParaRPr lang="en-US"/>
        </a:p>
      </dgm:t>
    </dgm:pt>
    <dgm:pt modelId="{59CB405C-69EA-419B-94E9-A248BA6F5FE8}" type="pres">
      <dgm:prSet presAssocID="{99FBBEC1-F6A3-480D-88C5-2E19E66BBD82}" presName="rootComposite" presStyleCnt="0"/>
      <dgm:spPr/>
      <dgm:t>
        <a:bodyPr/>
        <a:lstStyle/>
        <a:p>
          <a:endParaRPr lang="en-US"/>
        </a:p>
      </dgm:t>
    </dgm:pt>
    <dgm:pt modelId="{53DDB5E1-856F-4AFB-8C46-18B9293992B9}" type="pres">
      <dgm:prSet presAssocID="{99FBBEC1-F6A3-480D-88C5-2E19E66BBD82}" presName="rootText" presStyleLbl="node3" presStyleIdx="4" presStyleCnt="21">
        <dgm:presLayoutVars>
          <dgm:chPref val="3"/>
        </dgm:presLayoutVars>
      </dgm:prSet>
      <dgm:spPr/>
      <dgm:t>
        <a:bodyPr/>
        <a:lstStyle/>
        <a:p>
          <a:endParaRPr lang="en-US"/>
        </a:p>
      </dgm:t>
    </dgm:pt>
    <dgm:pt modelId="{7467AF8B-3706-4329-9D7A-7F5D14CEBA6D}" type="pres">
      <dgm:prSet presAssocID="{99FBBEC1-F6A3-480D-88C5-2E19E66BBD82}" presName="rootConnector" presStyleLbl="node3" presStyleIdx="4" presStyleCnt="21"/>
      <dgm:spPr/>
      <dgm:t>
        <a:bodyPr/>
        <a:lstStyle/>
        <a:p>
          <a:endParaRPr lang="en-US"/>
        </a:p>
      </dgm:t>
    </dgm:pt>
    <dgm:pt modelId="{142B6F99-2527-4FE6-A025-C607EEC23695}" type="pres">
      <dgm:prSet presAssocID="{99FBBEC1-F6A3-480D-88C5-2E19E66BBD82}" presName="hierChild4" presStyleCnt="0"/>
      <dgm:spPr/>
      <dgm:t>
        <a:bodyPr/>
        <a:lstStyle/>
        <a:p>
          <a:endParaRPr lang="en-US"/>
        </a:p>
      </dgm:t>
    </dgm:pt>
    <dgm:pt modelId="{2C9659C2-A8BC-4BDB-9990-741CCA1FEBEF}" type="pres">
      <dgm:prSet presAssocID="{99FBBEC1-F6A3-480D-88C5-2E19E66BBD82}" presName="hierChild5" presStyleCnt="0"/>
      <dgm:spPr/>
      <dgm:t>
        <a:bodyPr/>
        <a:lstStyle/>
        <a:p>
          <a:endParaRPr lang="en-US"/>
        </a:p>
      </dgm:t>
    </dgm:pt>
    <dgm:pt modelId="{B7E08E71-8047-49DB-8D06-706EE11B6542}" type="pres">
      <dgm:prSet presAssocID="{A5754A40-FB16-479A-A6BE-EB4818D6CD4D}" presName="hierChild5" presStyleCnt="0"/>
      <dgm:spPr/>
      <dgm:t>
        <a:bodyPr/>
        <a:lstStyle/>
        <a:p>
          <a:endParaRPr lang="en-US"/>
        </a:p>
      </dgm:t>
    </dgm:pt>
    <dgm:pt modelId="{1A530C5F-852B-4338-8EC3-F22FD9036BC9}" type="pres">
      <dgm:prSet presAssocID="{93CDC180-5537-44FA-BFDE-40F42F697E8F}" presName="Name37" presStyleLbl="parChTrans1D2" presStyleIdx="1" presStyleCnt="3"/>
      <dgm:spPr/>
      <dgm:t>
        <a:bodyPr/>
        <a:lstStyle/>
        <a:p>
          <a:endParaRPr lang="en-US"/>
        </a:p>
      </dgm:t>
    </dgm:pt>
    <dgm:pt modelId="{18749DF9-EC27-432D-A921-0B87E8A930E9}" type="pres">
      <dgm:prSet presAssocID="{1CCF469C-CC92-4825-AF71-D0C884335424}" presName="hierRoot2" presStyleCnt="0">
        <dgm:presLayoutVars>
          <dgm:hierBranch val="init"/>
        </dgm:presLayoutVars>
      </dgm:prSet>
      <dgm:spPr/>
      <dgm:t>
        <a:bodyPr/>
        <a:lstStyle/>
        <a:p>
          <a:endParaRPr lang="en-US"/>
        </a:p>
      </dgm:t>
    </dgm:pt>
    <dgm:pt modelId="{321F352B-E298-4434-AA39-D620A8CD213B}" type="pres">
      <dgm:prSet presAssocID="{1CCF469C-CC92-4825-AF71-D0C884335424}" presName="rootComposite" presStyleCnt="0"/>
      <dgm:spPr/>
      <dgm:t>
        <a:bodyPr/>
        <a:lstStyle/>
        <a:p>
          <a:endParaRPr lang="en-US"/>
        </a:p>
      </dgm:t>
    </dgm:pt>
    <dgm:pt modelId="{3517DE25-EEFB-4AD9-9DC0-567A9D6A276A}" type="pres">
      <dgm:prSet presAssocID="{1CCF469C-CC92-4825-AF71-D0C884335424}" presName="rootText" presStyleLbl="node2" presStyleIdx="1" presStyleCnt="3" custScaleX="121000" custScaleY="121000">
        <dgm:presLayoutVars>
          <dgm:chPref val="3"/>
        </dgm:presLayoutVars>
      </dgm:prSet>
      <dgm:spPr/>
      <dgm:t>
        <a:bodyPr/>
        <a:lstStyle/>
        <a:p>
          <a:endParaRPr lang="en-US"/>
        </a:p>
      </dgm:t>
    </dgm:pt>
    <dgm:pt modelId="{113CB40F-F099-4B82-B430-E2AC932695AE}" type="pres">
      <dgm:prSet presAssocID="{1CCF469C-CC92-4825-AF71-D0C884335424}" presName="rootConnector" presStyleLbl="node2" presStyleIdx="1" presStyleCnt="3"/>
      <dgm:spPr/>
      <dgm:t>
        <a:bodyPr/>
        <a:lstStyle/>
        <a:p>
          <a:endParaRPr lang="en-US"/>
        </a:p>
      </dgm:t>
    </dgm:pt>
    <dgm:pt modelId="{86E94EA5-B877-45DC-800A-F8B32F630D05}" type="pres">
      <dgm:prSet presAssocID="{1CCF469C-CC92-4825-AF71-D0C884335424}" presName="hierChild4" presStyleCnt="0"/>
      <dgm:spPr/>
      <dgm:t>
        <a:bodyPr/>
        <a:lstStyle/>
        <a:p>
          <a:endParaRPr lang="en-US"/>
        </a:p>
      </dgm:t>
    </dgm:pt>
    <dgm:pt modelId="{02B6BA9D-3015-4CB1-A6E2-F7B90329235D}" type="pres">
      <dgm:prSet presAssocID="{6CB0B15B-4152-4582-89D8-6A6BE21A7032}" presName="Name37" presStyleLbl="parChTrans1D3" presStyleIdx="5" presStyleCnt="21"/>
      <dgm:spPr/>
      <dgm:t>
        <a:bodyPr/>
        <a:lstStyle/>
        <a:p>
          <a:endParaRPr lang="en-US"/>
        </a:p>
      </dgm:t>
    </dgm:pt>
    <dgm:pt modelId="{621C08FF-B5FF-4645-BF68-383354FFDE25}" type="pres">
      <dgm:prSet presAssocID="{5AD061C1-16FB-4000-BB05-371714446F6E}" presName="hierRoot2" presStyleCnt="0">
        <dgm:presLayoutVars>
          <dgm:hierBranch val="init"/>
        </dgm:presLayoutVars>
      </dgm:prSet>
      <dgm:spPr/>
      <dgm:t>
        <a:bodyPr/>
        <a:lstStyle/>
        <a:p>
          <a:endParaRPr lang="en-US"/>
        </a:p>
      </dgm:t>
    </dgm:pt>
    <dgm:pt modelId="{5274BC57-1B75-446B-9A1D-7E8FEE9163F7}" type="pres">
      <dgm:prSet presAssocID="{5AD061C1-16FB-4000-BB05-371714446F6E}" presName="rootComposite" presStyleCnt="0"/>
      <dgm:spPr/>
      <dgm:t>
        <a:bodyPr/>
        <a:lstStyle/>
        <a:p>
          <a:endParaRPr lang="en-US"/>
        </a:p>
      </dgm:t>
    </dgm:pt>
    <dgm:pt modelId="{84187769-F076-4D84-84B2-F1A7B628C8F8}" type="pres">
      <dgm:prSet presAssocID="{5AD061C1-16FB-4000-BB05-371714446F6E}" presName="rootText" presStyleLbl="node3" presStyleIdx="5" presStyleCnt="21">
        <dgm:presLayoutVars>
          <dgm:chPref val="3"/>
        </dgm:presLayoutVars>
      </dgm:prSet>
      <dgm:spPr/>
      <dgm:t>
        <a:bodyPr/>
        <a:lstStyle/>
        <a:p>
          <a:endParaRPr lang="en-US"/>
        </a:p>
      </dgm:t>
    </dgm:pt>
    <dgm:pt modelId="{4447E4A4-1110-453C-B53E-072C160027A1}" type="pres">
      <dgm:prSet presAssocID="{5AD061C1-16FB-4000-BB05-371714446F6E}" presName="rootConnector" presStyleLbl="node3" presStyleIdx="5" presStyleCnt="21"/>
      <dgm:spPr/>
      <dgm:t>
        <a:bodyPr/>
        <a:lstStyle/>
        <a:p>
          <a:endParaRPr lang="en-US"/>
        </a:p>
      </dgm:t>
    </dgm:pt>
    <dgm:pt modelId="{99B8D81F-64D0-4F4D-8DA2-95A031E82AEA}" type="pres">
      <dgm:prSet presAssocID="{5AD061C1-16FB-4000-BB05-371714446F6E}" presName="hierChild4" presStyleCnt="0"/>
      <dgm:spPr/>
      <dgm:t>
        <a:bodyPr/>
        <a:lstStyle/>
        <a:p>
          <a:endParaRPr lang="en-US"/>
        </a:p>
      </dgm:t>
    </dgm:pt>
    <dgm:pt modelId="{4C67EDD4-960E-431C-99A9-E3E7DE635228}" type="pres">
      <dgm:prSet presAssocID="{5AD061C1-16FB-4000-BB05-371714446F6E}" presName="hierChild5" presStyleCnt="0"/>
      <dgm:spPr/>
      <dgm:t>
        <a:bodyPr/>
        <a:lstStyle/>
        <a:p>
          <a:endParaRPr lang="en-US"/>
        </a:p>
      </dgm:t>
    </dgm:pt>
    <dgm:pt modelId="{28B35A9D-D7CB-462A-A2B9-4918CB9B1959}" type="pres">
      <dgm:prSet presAssocID="{7300BDA8-DF80-4483-9DB2-AD83930A71AF}" presName="Name37" presStyleLbl="parChTrans1D3" presStyleIdx="6" presStyleCnt="21"/>
      <dgm:spPr/>
      <dgm:t>
        <a:bodyPr/>
        <a:lstStyle/>
        <a:p>
          <a:endParaRPr lang="en-US"/>
        </a:p>
      </dgm:t>
    </dgm:pt>
    <dgm:pt modelId="{A285CDB7-0482-4756-9AA9-6DB7807B19A7}" type="pres">
      <dgm:prSet presAssocID="{FA7DE7E5-F028-4DDD-97A9-45016BDC54EE}" presName="hierRoot2" presStyleCnt="0">
        <dgm:presLayoutVars>
          <dgm:hierBranch val="init"/>
        </dgm:presLayoutVars>
      </dgm:prSet>
      <dgm:spPr/>
      <dgm:t>
        <a:bodyPr/>
        <a:lstStyle/>
        <a:p>
          <a:endParaRPr lang="en-US"/>
        </a:p>
      </dgm:t>
    </dgm:pt>
    <dgm:pt modelId="{46226137-7C12-49DE-85F5-A738AED288F6}" type="pres">
      <dgm:prSet presAssocID="{FA7DE7E5-F028-4DDD-97A9-45016BDC54EE}" presName="rootComposite" presStyleCnt="0"/>
      <dgm:spPr/>
      <dgm:t>
        <a:bodyPr/>
        <a:lstStyle/>
        <a:p>
          <a:endParaRPr lang="en-US"/>
        </a:p>
      </dgm:t>
    </dgm:pt>
    <dgm:pt modelId="{F2A02FDB-2D58-4641-8565-441400790BA0}" type="pres">
      <dgm:prSet presAssocID="{FA7DE7E5-F028-4DDD-97A9-45016BDC54EE}" presName="rootText" presStyleLbl="node3" presStyleIdx="6" presStyleCnt="21">
        <dgm:presLayoutVars>
          <dgm:chPref val="3"/>
        </dgm:presLayoutVars>
      </dgm:prSet>
      <dgm:spPr/>
      <dgm:t>
        <a:bodyPr/>
        <a:lstStyle/>
        <a:p>
          <a:endParaRPr lang="en-US"/>
        </a:p>
      </dgm:t>
    </dgm:pt>
    <dgm:pt modelId="{94BC0304-AE0A-40AA-AAAB-109C160D2B86}" type="pres">
      <dgm:prSet presAssocID="{FA7DE7E5-F028-4DDD-97A9-45016BDC54EE}" presName="rootConnector" presStyleLbl="node3" presStyleIdx="6" presStyleCnt="21"/>
      <dgm:spPr/>
      <dgm:t>
        <a:bodyPr/>
        <a:lstStyle/>
        <a:p>
          <a:endParaRPr lang="en-US"/>
        </a:p>
      </dgm:t>
    </dgm:pt>
    <dgm:pt modelId="{87AA11A6-6882-4F9E-BC17-12F83730B5B1}" type="pres">
      <dgm:prSet presAssocID="{FA7DE7E5-F028-4DDD-97A9-45016BDC54EE}" presName="hierChild4" presStyleCnt="0"/>
      <dgm:spPr/>
      <dgm:t>
        <a:bodyPr/>
        <a:lstStyle/>
        <a:p>
          <a:endParaRPr lang="en-US"/>
        </a:p>
      </dgm:t>
    </dgm:pt>
    <dgm:pt modelId="{3D877AD4-E8B2-4BA7-B407-6BFF65471C5C}" type="pres">
      <dgm:prSet presAssocID="{FA7DE7E5-F028-4DDD-97A9-45016BDC54EE}" presName="hierChild5" presStyleCnt="0"/>
      <dgm:spPr/>
      <dgm:t>
        <a:bodyPr/>
        <a:lstStyle/>
        <a:p>
          <a:endParaRPr lang="en-US"/>
        </a:p>
      </dgm:t>
    </dgm:pt>
    <dgm:pt modelId="{41491381-58FF-4A92-891F-6D83CFBA5B34}" type="pres">
      <dgm:prSet presAssocID="{C7FCB7E9-E819-4AA3-A122-4F91F42CAA8E}" presName="Name37" presStyleLbl="parChTrans1D3" presStyleIdx="7" presStyleCnt="21"/>
      <dgm:spPr/>
      <dgm:t>
        <a:bodyPr/>
        <a:lstStyle/>
        <a:p>
          <a:endParaRPr lang="es-ES"/>
        </a:p>
      </dgm:t>
    </dgm:pt>
    <dgm:pt modelId="{20D5B57A-D727-46AC-8E32-49129668A32D}" type="pres">
      <dgm:prSet presAssocID="{A49E60F2-4394-4640-91D0-3F9FC32F8ED3}" presName="hierRoot2" presStyleCnt="0">
        <dgm:presLayoutVars>
          <dgm:hierBranch val="init"/>
        </dgm:presLayoutVars>
      </dgm:prSet>
      <dgm:spPr/>
    </dgm:pt>
    <dgm:pt modelId="{5D623D48-0335-4122-B045-BE50D98E69CC}" type="pres">
      <dgm:prSet presAssocID="{A49E60F2-4394-4640-91D0-3F9FC32F8ED3}" presName="rootComposite" presStyleCnt="0"/>
      <dgm:spPr/>
    </dgm:pt>
    <dgm:pt modelId="{BD51FA8B-3EED-49C9-AA4C-536EB8F2F7AF}" type="pres">
      <dgm:prSet presAssocID="{A49E60F2-4394-4640-91D0-3F9FC32F8ED3}" presName="rootText" presStyleLbl="node3" presStyleIdx="7" presStyleCnt="21" custLinFactNeighborY="1109">
        <dgm:presLayoutVars>
          <dgm:chPref val="3"/>
        </dgm:presLayoutVars>
      </dgm:prSet>
      <dgm:spPr/>
      <dgm:t>
        <a:bodyPr/>
        <a:lstStyle/>
        <a:p>
          <a:endParaRPr lang="es-MX"/>
        </a:p>
      </dgm:t>
    </dgm:pt>
    <dgm:pt modelId="{9DDAE5A5-4B38-42FD-BFF4-782CF0282743}" type="pres">
      <dgm:prSet presAssocID="{A49E60F2-4394-4640-91D0-3F9FC32F8ED3}" presName="rootConnector" presStyleLbl="node3" presStyleIdx="7" presStyleCnt="21"/>
      <dgm:spPr/>
      <dgm:t>
        <a:bodyPr/>
        <a:lstStyle/>
        <a:p>
          <a:endParaRPr lang="es-MX"/>
        </a:p>
      </dgm:t>
    </dgm:pt>
    <dgm:pt modelId="{FB380FD0-88B5-4D92-BBF1-C78B22D109B9}" type="pres">
      <dgm:prSet presAssocID="{A49E60F2-4394-4640-91D0-3F9FC32F8ED3}" presName="hierChild4" presStyleCnt="0"/>
      <dgm:spPr/>
    </dgm:pt>
    <dgm:pt modelId="{0F1E206B-7A79-4E47-9B8B-C1D2CE0188C8}" type="pres">
      <dgm:prSet presAssocID="{A49E60F2-4394-4640-91D0-3F9FC32F8ED3}" presName="hierChild5" presStyleCnt="0"/>
      <dgm:spPr/>
    </dgm:pt>
    <dgm:pt modelId="{982818AD-7483-4CB1-8B90-CB32A353B0A2}" type="pres">
      <dgm:prSet presAssocID="{77C2104A-B5F0-4D70-A49C-838D47A1F3A9}" presName="Name37" presStyleLbl="parChTrans1D3" presStyleIdx="8" presStyleCnt="21"/>
      <dgm:spPr/>
      <dgm:t>
        <a:bodyPr/>
        <a:lstStyle/>
        <a:p>
          <a:endParaRPr lang="en-US"/>
        </a:p>
      </dgm:t>
    </dgm:pt>
    <dgm:pt modelId="{8381D8EC-61FC-4F37-A96E-E6FC6A64C18F}" type="pres">
      <dgm:prSet presAssocID="{6A48CA81-5CE8-4288-86E5-25CAE61DF32F}" presName="hierRoot2" presStyleCnt="0">
        <dgm:presLayoutVars>
          <dgm:hierBranch val="init"/>
        </dgm:presLayoutVars>
      </dgm:prSet>
      <dgm:spPr/>
      <dgm:t>
        <a:bodyPr/>
        <a:lstStyle/>
        <a:p>
          <a:endParaRPr lang="en-US"/>
        </a:p>
      </dgm:t>
    </dgm:pt>
    <dgm:pt modelId="{8C232042-9055-4F11-A502-FFC40E7F6A1D}" type="pres">
      <dgm:prSet presAssocID="{6A48CA81-5CE8-4288-86E5-25CAE61DF32F}" presName="rootComposite" presStyleCnt="0"/>
      <dgm:spPr/>
      <dgm:t>
        <a:bodyPr/>
        <a:lstStyle/>
        <a:p>
          <a:endParaRPr lang="en-US"/>
        </a:p>
      </dgm:t>
    </dgm:pt>
    <dgm:pt modelId="{6036A754-6D24-4EE6-94B1-DF7744FF360D}" type="pres">
      <dgm:prSet presAssocID="{6A48CA81-5CE8-4288-86E5-25CAE61DF32F}" presName="rootText" presStyleLbl="node3" presStyleIdx="8" presStyleCnt="21">
        <dgm:presLayoutVars>
          <dgm:chPref val="3"/>
        </dgm:presLayoutVars>
      </dgm:prSet>
      <dgm:spPr/>
      <dgm:t>
        <a:bodyPr/>
        <a:lstStyle/>
        <a:p>
          <a:endParaRPr lang="en-US"/>
        </a:p>
      </dgm:t>
    </dgm:pt>
    <dgm:pt modelId="{63496761-F0D7-4B34-AB9B-FA5C7B83C516}" type="pres">
      <dgm:prSet presAssocID="{6A48CA81-5CE8-4288-86E5-25CAE61DF32F}" presName="rootConnector" presStyleLbl="node3" presStyleIdx="8" presStyleCnt="21"/>
      <dgm:spPr/>
      <dgm:t>
        <a:bodyPr/>
        <a:lstStyle/>
        <a:p>
          <a:endParaRPr lang="en-US"/>
        </a:p>
      </dgm:t>
    </dgm:pt>
    <dgm:pt modelId="{F780F6BD-C540-4CAC-B98F-1A07E085F26C}" type="pres">
      <dgm:prSet presAssocID="{6A48CA81-5CE8-4288-86E5-25CAE61DF32F}" presName="hierChild4" presStyleCnt="0"/>
      <dgm:spPr/>
      <dgm:t>
        <a:bodyPr/>
        <a:lstStyle/>
        <a:p>
          <a:endParaRPr lang="en-US"/>
        </a:p>
      </dgm:t>
    </dgm:pt>
    <dgm:pt modelId="{9ACE471D-10C7-489B-BE87-CDCAADD46A27}" type="pres">
      <dgm:prSet presAssocID="{6A48CA81-5CE8-4288-86E5-25CAE61DF32F}" presName="hierChild5" presStyleCnt="0"/>
      <dgm:spPr/>
      <dgm:t>
        <a:bodyPr/>
        <a:lstStyle/>
        <a:p>
          <a:endParaRPr lang="en-US"/>
        </a:p>
      </dgm:t>
    </dgm:pt>
    <dgm:pt modelId="{19A792E7-07B4-4F02-A436-81E6E7F56706}" type="pres">
      <dgm:prSet presAssocID="{A33047A1-4696-4FDD-89E3-25B6E92DBD45}" presName="Name37" presStyleLbl="parChTrans1D3" presStyleIdx="9" presStyleCnt="21"/>
      <dgm:spPr/>
      <dgm:t>
        <a:bodyPr/>
        <a:lstStyle/>
        <a:p>
          <a:endParaRPr lang="en-US"/>
        </a:p>
      </dgm:t>
    </dgm:pt>
    <dgm:pt modelId="{9F9C75B2-407E-4BA4-8672-EC5282B49CEC}" type="pres">
      <dgm:prSet presAssocID="{52BEAF2F-920F-498A-B6F4-51C9EBB6A7FB}" presName="hierRoot2" presStyleCnt="0">
        <dgm:presLayoutVars>
          <dgm:hierBranch val="init"/>
        </dgm:presLayoutVars>
      </dgm:prSet>
      <dgm:spPr/>
      <dgm:t>
        <a:bodyPr/>
        <a:lstStyle/>
        <a:p>
          <a:endParaRPr lang="en-US"/>
        </a:p>
      </dgm:t>
    </dgm:pt>
    <dgm:pt modelId="{CD0C7656-3E96-405C-A8E4-67FBED084538}" type="pres">
      <dgm:prSet presAssocID="{52BEAF2F-920F-498A-B6F4-51C9EBB6A7FB}" presName="rootComposite" presStyleCnt="0"/>
      <dgm:spPr/>
      <dgm:t>
        <a:bodyPr/>
        <a:lstStyle/>
        <a:p>
          <a:endParaRPr lang="en-US"/>
        </a:p>
      </dgm:t>
    </dgm:pt>
    <dgm:pt modelId="{1A5AD21A-358D-4C6B-8B38-B3CBC3259C13}" type="pres">
      <dgm:prSet presAssocID="{52BEAF2F-920F-498A-B6F4-51C9EBB6A7FB}" presName="rootText" presStyleLbl="node3" presStyleIdx="9" presStyleCnt="21">
        <dgm:presLayoutVars>
          <dgm:chPref val="3"/>
        </dgm:presLayoutVars>
      </dgm:prSet>
      <dgm:spPr/>
      <dgm:t>
        <a:bodyPr/>
        <a:lstStyle/>
        <a:p>
          <a:endParaRPr lang="en-US"/>
        </a:p>
      </dgm:t>
    </dgm:pt>
    <dgm:pt modelId="{94ED0A40-027E-4039-AF17-6FEA1AEED3EE}" type="pres">
      <dgm:prSet presAssocID="{52BEAF2F-920F-498A-B6F4-51C9EBB6A7FB}" presName="rootConnector" presStyleLbl="node3" presStyleIdx="9" presStyleCnt="21"/>
      <dgm:spPr/>
      <dgm:t>
        <a:bodyPr/>
        <a:lstStyle/>
        <a:p>
          <a:endParaRPr lang="en-US"/>
        </a:p>
      </dgm:t>
    </dgm:pt>
    <dgm:pt modelId="{A355758B-D5AB-4450-89F4-65AD33A9477E}" type="pres">
      <dgm:prSet presAssocID="{52BEAF2F-920F-498A-B6F4-51C9EBB6A7FB}" presName="hierChild4" presStyleCnt="0"/>
      <dgm:spPr/>
      <dgm:t>
        <a:bodyPr/>
        <a:lstStyle/>
        <a:p>
          <a:endParaRPr lang="en-US"/>
        </a:p>
      </dgm:t>
    </dgm:pt>
    <dgm:pt modelId="{ED2D1978-5483-4267-9B71-EC649C517A2D}" type="pres">
      <dgm:prSet presAssocID="{52BEAF2F-920F-498A-B6F4-51C9EBB6A7FB}" presName="hierChild5" presStyleCnt="0"/>
      <dgm:spPr/>
      <dgm:t>
        <a:bodyPr/>
        <a:lstStyle/>
        <a:p>
          <a:endParaRPr lang="en-US"/>
        </a:p>
      </dgm:t>
    </dgm:pt>
    <dgm:pt modelId="{157AE2C1-F5B5-4A70-93DA-4C1DE63EDAFC}" type="pres">
      <dgm:prSet presAssocID="{2E47BC7E-6D64-4065-9C8D-02FD9FD9E306}" presName="Name37" presStyleLbl="parChTrans1D3" presStyleIdx="10" presStyleCnt="21"/>
      <dgm:spPr/>
      <dgm:t>
        <a:bodyPr/>
        <a:lstStyle/>
        <a:p>
          <a:endParaRPr lang="en-US"/>
        </a:p>
      </dgm:t>
    </dgm:pt>
    <dgm:pt modelId="{F940CB77-29DA-4529-8698-CF85F0006A30}" type="pres">
      <dgm:prSet presAssocID="{6AB90E26-0652-4DC4-BDDE-B41864A9998E}" presName="hierRoot2" presStyleCnt="0">
        <dgm:presLayoutVars>
          <dgm:hierBranch val="init"/>
        </dgm:presLayoutVars>
      </dgm:prSet>
      <dgm:spPr/>
      <dgm:t>
        <a:bodyPr/>
        <a:lstStyle/>
        <a:p>
          <a:endParaRPr lang="en-US"/>
        </a:p>
      </dgm:t>
    </dgm:pt>
    <dgm:pt modelId="{9FC751A3-55E6-475F-997F-3CA6DA0CC466}" type="pres">
      <dgm:prSet presAssocID="{6AB90E26-0652-4DC4-BDDE-B41864A9998E}" presName="rootComposite" presStyleCnt="0"/>
      <dgm:spPr/>
      <dgm:t>
        <a:bodyPr/>
        <a:lstStyle/>
        <a:p>
          <a:endParaRPr lang="en-US"/>
        </a:p>
      </dgm:t>
    </dgm:pt>
    <dgm:pt modelId="{B6F30F27-A307-4BAF-9BCF-72F710373775}" type="pres">
      <dgm:prSet presAssocID="{6AB90E26-0652-4DC4-BDDE-B41864A9998E}" presName="rootText" presStyleLbl="node3" presStyleIdx="10" presStyleCnt="21">
        <dgm:presLayoutVars>
          <dgm:chPref val="3"/>
        </dgm:presLayoutVars>
      </dgm:prSet>
      <dgm:spPr/>
      <dgm:t>
        <a:bodyPr/>
        <a:lstStyle/>
        <a:p>
          <a:endParaRPr lang="en-US"/>
        </a:p>
      </dgm:t>
    </dgm:pt>
    <dgm:pt modelId="{C9339BF3-025C-4DAF-8A3E-9D450B734301}" type="pres">
      <dgm:prSet presAssocID="{6AB90E26-0652-4DC4-BDDE-B41864A9998E}" presName="rootConnector" presStyleLbl="node3" presStyleIdx="10" presStyleCnt="21"/>
      <dgm:spPr/>
      <dgm:t>
        <a:bodyPr/>
        <a:lstStyle/>
        <a:p>
          <a:endParaRPr lang="en-US"/>
        </a:p>
      </dgm:t>
    </dgm:pt>
    <dgm:pt modelId="{EA23DD45-7E17-48BE-8E1F-445084C142CB}" type="pres">
      <dgm:prSet presAssocID="{6AB90E26-0652-4DC4-BDDE-B41864A9998E}" presName="hierChild4" presStyleCnt="0"/>
      <dgm:spPr/>
      <dgm:t>
        <a:bodyPr/>
        <a:lstStyle/>
        <a:p>
          <a:endParaRPr lang="en-US"/>
        </a:p>
      </dgm:t>
    </dgm:pt>
    <dgm:pt modelId="{8B25072A-C432-4A1A-93A5-1CE05D6BC9F9}" type="pres">
      <dgm:prSet presAssocID="{6AB90E26-0652-4DC4-BDDE-B41864A9998E}" presName="hierChild5" presStyleCnt="0"/>
      <dgm:spPr/>
      <dgm:t>
        <a:bodyPr/>
        <a:lstStyle/>
        <a:p>
          <a:endParaRPr lang="en-US"/>
        </a:p>
      </dgm:t>
    </dgm:pt>
    <dgm:pt modelId="{21442AA0-E505-47DF-906D-92C51160B5A4}" type="pres">
      <dgm:prSet presAssocID="{D0D47FBD-E480-479A-AB3C-58B4983DEE48}" presName="Name37" presStyleLbl="parChTrans1D3" presStyleIdx="11" presStyleCnt="21"/>
      <dgm:spPr/>
      <dgm:t>
        <a:bodyPr/>
        <a:lstStyle/>
        <a:p>
          <a:endParaRPr lang="en-US"/>
        </a:p>
      </dgm:t>
    </dgm:pt>
    <dgm:pt modelId="{2F70AE47-49EF-45AA-9063-38EABA23CCA5}" type="pres">
      <dgm:prSet presAssocID="{E3186127-3F56-459A-ABB1-1C0E85011D69}" presName="hierRoot2" presStyleCnt="0">
        <dgm:presLayoutVars>
          <dgm:hierBranch val="init"/>
        </dgm:presLayoutVars>
      </dgm:prSet>
      <dgm:spPr/>
      <dgm:t>
        <a:bodyPr/>
        <a:lstStyle/>
        <a:p>
          <a:endParaRPr lang="en-US"/>
        </a:p>
      </dgm:t>
    </dgm:pt>
    <dgm:pt modelId="{E10B931F-B2B1-4A03-89E9-E53757E537E2}" type="pres">
      <dgm:prSet presAssocID="{E3186127-3F56-459A-ABB1-1C0E85011D69}" presName="rootComposite" presStyleCnt="0"/>
      <dgm:spPr/>
      <dgm:t>
        <a:bodyPr/>
        <a:lstStyle/>
        <a:p>
          <a:endParaRPr lang="en-US"/>
        </a:p>
      </dgm:t>
    </dgm:pt>
    <dgm:pt modelId="{E407AE74-DA70-4AE8-AC92-07B6E0EA7B02}" type="pres">
      <dgm:prSet presAssocID="{E3186127-3F56-459A-ABB1-1C0E85011D69}" presName="rootText" presStyleLbl="node3" presStyleIdx="11" presStyleCnt="21">
        <dgm:presLayoutVars>
          <dgm:chPref val="3"/>
        </dgm:presLayoutVars>
      </dgm:prSet>
      <dgm:spPr/>
      <dgm:t>
        <a:bodyPr/>
        <a:lstStyle/>
        <a:p>
          <a:endParaRPr lang="en-US"/>
        </a:p>
      </dgm:t>
    </dgm:pt>
    <dgm:pt modelId="{7311FA81-7954-4DB7-B0C1-065D5DB6794E}" type="pres">
      <dgm:prSet presAssocID="{E3186127-3F56-459A-ABB1-1C0E85011D69}" presName="rootConnector" presStyleLbl="node3" presStyleIdx="11" presStyleCnt="21"/>
      <dgm:spPr/>
      <dgm:t>
        <a:bodyPr/>
        <a:lstStyle/>
        <a:p>
          <a:endParaRPr lang="en-US"/>
        </a:p>
      </dgm:t>
    </dgm:pt>
    <dgm:pt modelId="{618F6DF0-AD2A-42E5-8C64-2A57C81E5927}" type="pres">
      <dgm:prSet presAssocID="{E3186127-3F56-459A-ABB1-1C0E85011D69}" presName="hierChild4" presStyleCnt="0"/>
      <dgm:spPr/>
      <dgm:t>
        <a:bodyPr/>
        <a:lstStyle/>
        <a:p>
          <a:endParaRPr lang="en-US"/>
        </a:p>
      </dgm:t>
    </dgm:pt>
    <dgm:pt modelId="{BC98F052-8E4F-4F96-9EA1-E5C8A206FCDC}" type="pres">
      <dgm:prSet presAssocID="{E3186127-3F56-459A-ABB1-1C0E85011D69}" presName="hierChild5" presStyleCnt="0"/>
      <dgm:spPr/>
      <dgm:t>
        <a:bodyPr/>
        <a:lstStyle/>
        <a:p>
          <a:endParaRPr lang="en-US"/>
        </a:p>
      </dgm:t>
    </dgm:pt>
    <dgm:pt modelId="{102054E5-FBF5-4BAD-8C5D-C06331A5AB29}" type="pres">
      <dgm:prSet presAssocID="{9BE7219A-331D-4180-A641-BCA96D23EEEB}" presName="Name37" presStyleLbl="parChTrans1D3" presStyleIdx="12" presStyleCnt="21"/>
      <dgm:spPr/>
      <dgm:t>
        <a:bodyPr/>
        <a:lstStyle/>
        <a:p>
          <a:endParaRPr lang="en-US"/>
        </a:p>
      </dgm:t>
    </dgm:pt>
    <dgm:pt modelId="{6E538CE1-E90D-47E1-94CD-83F2FF0D8E05}" type="pres">
      <dgm:prSet presAssocID="{19F87618-4D5A-43AE-AEA8-7042DE7C5D5E}" presName="hierRoot2" presStyleCnt="0">
        <dgm:presLayoutVars>
          <dgm:hierBranch val="init"/>
        </dgm:presLayoutVars>
      </dgm:prSet>
      <dgm:spPr/>
      <dgm:t>
        <a:bodyPr/>
        <a:lstStyle/>
        <a:p>
          <a:endParaRPr lang="en-US"/>
        </a:p>
      </dgm:t>
    </dgm:pt>
    <dgm:pt modelId="{CCCEF359-C04A-4575-B472-42FD41A0F71B}" type="pres">
      <dgm:prSet presAssocID="{19F87618-4D5A-43AE-AEA8-7042DE7C5D5E}" presName="rootComposite" presStyleCnt="0"/>
      <dgm:spPr/>
      <dgm:t>
        <a:bodyPr/>
        <a:lstStyle/>
        <a:p>
          <a:endParaRPr lang="en-US"/>
        </a:p>
      </dgm:t>
    </dgm:pt>
    <dgm:pt modelId="{4FF16C8A-A00C-4D0E-9D6E-9533B8807042}" type="pres">
      <dgm:prSet presAssocID="{19F87618-4D5A-43AE-AEA8-7042DE7C5D5E}" presName="rootText" presStyleLbl="node3" presStyleIdx="12" presStyleCnt="21">
        <dgm:presLayoutVars>
          <dgm:chPref val="3"/>
        </dgm:presLayoutVars>
      </dgm:prSet>
      <dgm:spPr/>
      <dgm:t>
        <a:bodyPr/>
        <a:lstStyle/>
        <a:p>
          <a:endParaRPr lang="en-US"/>
        </a:p>
      </dgm:t>
    </dgm:pt>
    <dgm:pt modelId="{002A85C7-A708-41EB-8CAC-CA0DDF961202}" type="pres">
      <dgm:prSet presAssocID="{19F87618-4D5A-43AE-AEA8-7042DE7C5D5E}" presName="rootConnector" presStyleLbl="node3" presStyleIdx="12" presStyleCnt="21"/>
      <dgm:spPr/>
      <dgm:t>
        <a:bodyPr/>
        <a:lstStyle/>
        <a:p>
          <a:endParaRPr lang="en-US"/>
        </a:p>
      </dgm:t>
    </dgm:pt>
    <dgm:pt modelId="{C3F92FAE-EEF1-4EE1-9E38-9EF674CBAA50}" type="pres">
      <dgm:prSet presAssocID="{19F87618-4D5A-43AE-AEA8-7042DE7C5D5E}" presName="hierChild4" presStyleCnt="0"/>
      <dgm:spPr/>
      <dgm:t>
        <a:bodyPr/>
        <a:lstStyle/>
        <a:p>
          <a:endParaRPr lang="en-US"/>
        </a:p>
      </dgm:t>
    </dgm:pt>
    <dgm:pt modelId="{C819BB6D-8261-4AFE-AC5B-22EB82D0EB1C}" type="pres">
      <dgm:prSet presAssocID="{19F87618-4D5A-43AE-AEA8-7042DE7C5D5E}" presName="hierChild5" presStyleCnt="0"/>
      <dgm:spPr/>
      <dgm:t>
        <a:bodyPr/>
        <a:lstStyle/>
        <a:p>
          <a:endParaRPr lang="en-US"/>
        </a:p>
      </dgm:t>
    </dgm:pt>
    <dgm:pt modelId="{20A7B79A-94C8-49CD-BA45-4633FF1BAD11}" type="pres">
      <dgm:prSet presAssocID="{A44B2898-CB82-4757-AFFC-845DB1B88798}" presName="Name37" presStyleLbl="parChTrans1D3" presStyleIdx="13" presStyleCnt="21"/>
      <dgm:spPr/>
      <dgm:t>
        <a:bodyPr/>
        <a:lstStyle/>
        <a:p>
          <a:endParaRPr lang="en-US"/>
        </a:p>
      </dgm:t>
    </dgm:pt>
    <dgm:pt modelId="{01054550-14FB-49C2-BF91-882CFF336AC8}" type="pres">
      <dgm:prSet presAssocID="{CF13AEC0-66C2-4983-8CF6-C2FE9F730682}" presName="hierRoot2" presStyleCnt="0">
        <dgm:presLayoutVars>
          <dgm:hierBranch val="init"/>
        </dgm:presLayoutVars>
      </dgm:prSet>
      <dgm:spPr/>
      <dgm:t>
        <a:bodyPr/>
        <a:lstStyle/>
        <a:p>
          <a:endParaRPr lang="en-US"/>
        </a:p>
      </dgm:t>
    </dgm:pt>
    <dgm:pt modelId="{940A02BA-4E56-4EFE-B568-86D56660E3B4}" type="pres">
      <dgm:prSet presAssocID="{CF13AEC0-66C2-4983-8CF6-C2FE9F730682}" presName="rootComposite" presStyleCnt="0"/>
      <dgm:spPr/>
      <dgm:t>
        <a:bodyPr/>
        <a:lstStyle/>
        <a:p>
          <a:endParaRPr lang="en-US"/>
        </a:p>
      </dgm:t>
    </dgm:pt>
    <dgm:pt modelId="{CE490ED2-FBF3-42E4-B537-45FEE91E872A}" type="pres">
      <dgm:prSet presAssocID="{CF13AEC0-66C2-4983-8CF6-C2FE9F730682}" presName="rootText" presStyleLbl="node3" presStyleIdx="13" presStyleCnt="21">
        <dgm:presLayoutVars>
          <dgm:chPref val="3"/>
        </dgm:presLayoutVars>
      </dgm:prSet>
      <dgm:spPr/>
      <dgm:t>
        <a:bodyPr/>
        <a:lstStyle/>
        <a:p>
          <a:endParaRPr lang="en-US"/>
        </a:p>
      </dgm:t>
    </dgm:pt>
    <dgm:pt modelId="{C2CA3408-368D-408D-82B9-3785E485E5E8}" type="pres">
      <dgm:prSet presAssocID="{CF13AEC0-66C2-4983-8CF6-C2FE9F730682}" presName="rootConnector" presStyleLbl="node3" presStyleIdx="13" presStyleCnt="21"/>
      <dgm:spPr/>
      <dgm:t>
        <a:bodyPr/>
        <a:lstStyle/>
        <a:p>
          <a:endParaRPr lang="en-US"/>
        </a:p>
      </dgm:t>
    </dgm:pt>
    <dgm:pt modelId="{E192EB09-D6CD-43B5-94E0-A742889CD025}" type="pres">
      <dgm:prSet presAssocID="{CF13AEC0-66C2-4983-8CF6-C2FE9F730682}" presName="hierChild4" presStyleCnt="0"/>
      <dgm:spPr/>
      <dgm:t>
        <a:bodyPr/>
        <a:lstStyle/>
        <a:p>
          <a:endParaRPr lang="en-US"/>
        </a:p>
      </dgm:t>
    </dgm:pt>
    <dgm:pt modelId="{1A279A3E-D82A-41E8-B9A5-34DF42261C54}" type="pres">
      <dgm:prSet presAssocID="{CF13AEC0-66C2-4983-8CF6-C2FE9F730682}" presName="hierChild5" presStyleCnt="0"/>
      <dgm:spPr/>
      <dgm:t>
        <a:bodyPr/>
        <a:lstStyle/>
        <a:p>
          <a:endParaRPr lang="en-US"/>
        </a:p>
      </dgm:t>
    </dgm:pt>
    <dgm:pt modelId="{7533173F-DC89-43E2-85B7-A5182D0CF47D}" type="pres">
      <dgm:prSet presAssocID="{C08F1EE6-C471-4816-9067-1D75B6997C52}" presName="Name37" presStyleLbl="parChTrans1D3" presStyleIdx="14" presStyleCnt="21"/>
      <dgm:spPr/>
      <dgm:t>
        <a:bodyPr/>
        <a:lstStyle/>
        <a:p>
          <a:endParaRPr lang="en-US"/>
        </a:p>
      </dgm:t>
    </dgm:pt>
    <dgm:pt modelId="{09CE3199-31E9-4A89-9D0B-79F521C76652}" type="pres">
      <dgm:prSet presAssocID="{B77D70F8-1988-488E-A679-48AD84990CE5}" presName="hierRoot2" presStyleCnt="0">
        <dgm:presLayoutVars>
          <dgm:hierBranch val="init"/>
        </dgm:presLayoutVars>
      </dgm:prSet>
      <dgm:spPr/>
      <dgm:t>
        <a:bodyPr/>
        <a:lstStyle/>
        <a:p>
          <a:endParaRPr lang="en-US"/>
        </a:p>
      </dgm:t>
    </dgm:pt>
    <dgm:pt modelId="{AE68A6CE-8813-4DD9-BBA6-0E90A77ED4DA}" type="pres">
      <dgm:prSet presAssocID="{B77D70F8-1988-488E-A679-48AD84990CE5}" presName="rootComposite" presStyleCnt="0"/>
      <dgm:spPr/>
      <dgm:t>
        <a:bodyPr/>
        <a:lstStyle/>
        <a:p>
          <a:endParaRPr lang="en-US"/>
        </a:p>
      </dgm:t>
    </dgm:pt>
    <dgm:pt modelId="{CBF634D0-4F70-4C85-B4CA-DD6A480C980A}" type="pres">
      <dgm:prSet presAssocID="{B77D70F8-1988-488E-A679-48AD84990CE5}" presName="rootText" presStyleLbl="node3" presStyleIdx="14" presStyleCnt="21" custLinFactNeighborY="1109">
        <dgm:presLayoutVars>
          <dgm:chPref val="3"/>
        </dgm:presLayoutVars>
      </dgm:prSet>
      <dgm:spPr/>
      <dgm:t>
        <a:bodyPr/>
        <a:lstStyle/>
        <a:p>
          <a:endParaRPr lang="en-US"/>
        </a:p>
      </dgm:t>
    </dgm:pt>
    <dgm:pt modelId="{5DD4A6E6-5345-4256-BF55-AF15BB8A2A92}" type="pres">
      <dgm:prSet presAssocID="{B77D70F8-1988-488E-A679-48AD84990CE5}" presName="rootConnector" presStyleLbl="node3" presStyleIdx="14" presStyleCnt="21"/>
      <dgm:spPr/>
      <dgm:t>
        <a:bodyPr/>
        <a:lstStyle/>
        <a:p>
          <a:endParaRPr lang="en-US"/>
        </a:p>
      </dgm:t>
    </dgm:pt>
    <dgm:pt modelId="{555ABC90-E7CF-4B85-9BDE-F958CE120E37}" type="pres">
      <dgm:prSet presAssocID="{B77D70F8-1988-488E-A679-48AD84990CE5}" presName="hierChild4" presStyleCnt="0"/>
      <dgm:spPr/>
      <dgm:t>
        <a:bodyPr/>
        <a:lstStyle/>
        <a:p>
          <a:endParaRPr lang="en-US"/>
        </a:p>
      </dgm:t>
    </dgm:pt>
    <dgm:pt modelId="{C36454B9-BF26-4F85-A8D6-C81AFE0773E3}" type="pres">
      <dgm:prSet presAssocID="{B77D70F8-1988-488E-A679-48AD84990CE5}" presName="hierChild5" presStyleCnt="0"/>
      <dgm:spPr/>
      <dgm:t>
        <a:bodyPr/>
        <a:lstStyle/>
        <a:p>
          <a:endParaRPr lang="en-US"/>
        </a:p>
      </dgm:t>
    </dgm:pt>
    <dgm:pt modelId="{C5ED6CF1-6A4C-419A-ABCB-5BA019BA66D3}" type="pres">
      <dgm:prSet presAssocID="{1CCF469C-CC92-4825-AF71-D0C884335424}" presName="hierChild5" presStyleCnt="0"/>
      <dgm:spPr/>
      <dgm:t>
        <a:bodyPr/>
        <a:lstStyle/>
        <a:p>
          <a:endParaRPr lang="en-US"/>
        </a:p>
      </dgm:t>
    </dgm:pt>
    <dgm:pt modelId="{BF74FA8E-9B22-4643-93FF-B09FB9A68244}" type="pres">
      <dgm:prSet presAssocID="{25F0820D-C7C9-4DF7-9361-D70989FC452F}" presName="Name37" presStyleLbl="parChTrans1D2" presStyleIdx="2" presStyleCnt="3"/>
      <dgm:spPr/>
      <dgm:t>
        <a:bodyPr/>
        <a:lstStyle/>
        <a:p>
          <a:endParaRPr lang="en-US"/>
        </a:p>
      </dgm:t>
    </dgm:pt>
    <dgm:pt modelId="{3A11386E-1081-497E-9EDE-6CF41CF1AF23}" type="pres">
      <dgm:prSet presAssocID="{C0A76489-AC91-4630-940F-515CDCD9F7B7}" presName="hierRoot2" presStyleCnt="0">
        <dgm:presLayoutVars>
          <dgm:hierBranch val="init"/>
        </dgm:presLayoutVars>
      </dgm:prSet>
      <dgm:spPr/>
      <dgm:t>
        <a:bodyPr/>
        <a:lstStyle/>
        <a:p>
          <a:endParaRPr lang="en-US"/>
        </a:p>
      </dgm:t>
    </dgm:pt>
    <dgm:pt modelId="{542F919F-636B-407A-8CF7-0E74A11A131C}" type="pres">
      <dgm:prSet presAssocID="{C0A76489-AC91-4630-940F-515CDCD9F7B7}" presName="rootComposite" presStyleCnt="0"/>
      <dgm:spPr/>
      <dgm:t>
        <a:bodyPr/>
        <a:lstStyle/>
        <a:p>
          <a:endParaRPr lang="en-US"/>
        </a:p>
      </dgm:t>
    </dgm:pt>
    <dgm:pt modelId="{80BF439F-B19D-4CE1-A359-A25FBFDA9CE3}" type="pres">
      <dgm:prSet presAssocID="{C0A76489-AC91-4630-940F-515CDCD9F7B7}" presName="rootText" presStyleLbl="node2" presStyleIdx="2" presStyleCnt="3" custScaleX="121000" custScaleY="121000">
        <dgm:presLayoutVars>
          <dgm:chPref val="3"/>
        </dgm:presLayoutVars>
      </dgm:prSet>
      <dgm:spPr/>
      <dgm:t>
        <a:bodyPr/>
        <a:lstStyle/>
        <a:p>
          <a:endParaRPr lang="en-US"/>
        </a:p>
      </dgm:t>
    </dgm:pt>
    <dgm:pt modelId="{33593CDB-AC23-4F36-B3A1-44A16AD7A6C4}" type="pres">
      <dgm:prSet presAssocID="{C0A76489-AC91-4630-940F-515CDCD9F7B7}" presName="rootConnector" presStyleLbl="node2" presStyleIdx="2" presStyleCnt="3"/>
      <dgm:spPr/>
      <dgm:t>
        <a:bodyPr/>
        <a:lstStyle/>
        <a:p>
          <a:endParaRPr lang="en-US"/>
        </a:p>
      </dgm:t>
    </dgm:pt>
    <dgm:pt modelId="{203809CE-3AFA-43D8-BD50-5BB1ED64711D}" type="pres">
      <dgm:prSet presAssocID="{C0A76489-AC91-4630-940F-515CDCD9F7B7}" presName="hierChild4" presStyleCnt="0"/>
      <dgm:spPr/>
      <dgm:t>
        <a:bodyPr/>
        <a:lstStyle/>
        <a:p>
          <a:endParaRPr lang="en-US"/>
        </a:p>
      </dgm:t>
    </dgm:pt>
    <dgm:pt modelId="{D271D889-7DA1-462B-BB37-A0BB12737DAA}" type="pres">
      <dgm:prSet presAssocID="{149D7876-08B6-49EB-B3A0-7FB869F96CEC}" presName="Name37" presStyleLbl="parChTrans1D3" presStyleIdx="15" presStyleCnt="21"/>
      <dgm:spPr/>
      <dgm:t>
        <a:bodyPr/>
        <a:lstStyle/>
        <a:p>
          <a:endParaRPr lang="en-US"/>
        </a:p>
      </dgm:t>
    </dgm:pt>
    <dgm:pt modelId="{6D867962-4710-4864-BEF5-6DAFDDBE38F1}" type="pres">
      <dgm:prSet presAssocID="{38E24215-7357-4F26-9950-7C202C51C761}" presName="hierRoot2" presStyleCnt="0">
        <dgm:presLayoutVars>
          <dgm:hierBranch val="init"/>
        </dgm:presLayoutVars>
      </dgm:prSet>
      <dgm:spPr/>
      <dgm:t>
        <a:bodyPr/>
        <a:lstStyle/>
        <a:p>
          <a:endParaRPr lang="en-US"/>
        </a:p>
      </dgm:t>
    </dgm:pt>
    <dgm:pt modelId="{C08AD7A4-8352-4C96-B2B3-A1C8525C4CA3}" type="pres">
      <dgm:prSet presAssocID="{38E24215-7357-4F26-9950-7C202C51C761}" presName="rootComposite" presStyleCnt="0"/>
      <dgm:spPr/>
      <dgm:t>
        <a:bodyPr/>
        <a:lstStyle/>
        <a:p>
          <a:endParaRPr lang="en-US"/>
        </a:p>
      </dgm:t>
    </dgm:pt>
    <dgm:pt modelId="{96A9CC85-84A3-430E-96A7-0B98FE5E6790}" type="pres">
      <dgm:prSet presAssocID="{38E24215-7357-4F26-9950-7C202C51C761}" presName="rootText" presStyleLbl="node3" presStyleIdx="15" presStyleCnt="21">
        <dgm:presLayoutVars>
          <dgm:chPref val="3"/>
        </dgm:presLayoutVars>
      </dgm:prSet>
      <dgm:spPr/>
      <dgm:t>
        <a:bodyPr/>
        <a:lstStyle/>
        <a:p>
          <a:endParaRPr lang="en-US"/>
        </a:p>
      </dgm:t>
    </dgm:pt>
    <dgm:pt modelId="{C959F374-D699-4501-8078-334418B6661F}" type="pres">
      <dgm:prSet presAssocID="{38E24215-7357-4F26-9950-7C202C51C761}" presName="rootConnector" presStyleLbl="node3" presStyleIdx="15" presStyleCnt="21"/>
      <dgm:spPr/>
      <dgm:t>
        <a:bodyPr/>
        <a:lstStyle/>
        <a:p>
          <a:endParaRPr lang="en-US"/>
        </a:p>
      </dgm:t>
    </dgm:pt>
    <dgm:pt modelId="{58FB8727-BDB5-4557-A57B-1B5857D8C129}" type="pres">
      <dgm:prSet presAssocID="{38E24215-7357-4F26-9950-7C202C51C761}" presName="hierChild4" presStyleCnt="0"/>
      <dgm:spPr/>
      <dgm:t>
        <a:bodyPr/>
        <a:lstStyle/>
        <a:p>
          <a:endParaRPr lang="en-US"/>
        </a:p>
      </dgm:t>
    </dgm:pt>
    <dgm:pt modelId="{1AA3A36E-18A0-4640-8245-16BE57C4078E}" type="pres">
      <dgm:prSet presAssocID="{38E24215-7357-4F26-9950-7C202C51C761}" presName="hierChild5" presStyleCnt="0"/>
      <dgm:spPr/>
      <dgm:t>
        <a:bodyPr/>
        <a:lstStyle/>
        <a:p>
          <a:endParaRPr lang="en-US"/>
        </a:p>
      </dgm:t>
    </dgm:pt>
    <dgm:pt modelId="{61D70F28-EEAA-406F-9EBE-27DDEFD20BAB}" type="pres">
      <dgm:prSet presAssocID="{72A2608F-016E-49D4-87B1-1D1B98C97C72}" presName="Name37" presStyleLbl="parChTrans1D3" presStyleIdx="16" presStyleCnt="21"/>
      <dgm:spPr/>
      <dgm:t>
        <a:bodyPr/>
        <a:lstStyle/>
        <a:p>
          <a:endParaRPr lang="en-US"/>
        </a:p>
      </dgm:t>
    </dgm:pt>
    <dgm:pt modelId="{E2203A56-D6F2-4DB8-92E9-231AD70A925F}" type="pres">
      <dgm:prSet presAssocID="{49712828-E8C6-489C-BC72-6AD505B44725}" presName="hierRoot2" presStyleCnt="0">
        <dgm:presLayoutVars>
          <dgm:hierBranch val="init"/>
        </dgm:presLayoutVars>
      </dgm:prSet>
      <dgm:spPr/>
      <dgm:t>
        <a:bodyPr/>
        <a:lstStyle/>
        <a:p>
          <a:endParaRPr lang="en-US"/>
        </a:p>
      </dgm:t>
    </dgm:pt>
    <dgm:pt modelId="{3EC7C68B-A973-423E-AB1B-72D08C9F8FA4}" type="pres">
      <dgm:prSet presAssocID="{49712828-E8C6-489C-BC72-6AD505B44725}" presName="rootComposite" presStyleCnt="0"/>
      <dgm:spPr/>
      <dgm:t>
        <a:bodyPr/>
        <a:lstStyle/>
        <a:p>
          <a:endParaRPr lang="en-US"/>
        </a:p>
      </dgm:t>
    </dgm:pt>
    <dgm:pt modelId="{C71677F4-A0DB-49E9-BD82-806D7B22444E}" type="pres">
      <dgm:prSet presAssocID="{49712828-E8C6-489C-BC72-6AD505B44725}" presName="rootText" presStyleLbl="node3" presStyleIdx="16" presStyleCnt="21">
        <dgm:presLayoutVars>
          <dgm:chPref val="3"/>
        </dgm:presLayoutVars>
      </dgm:prSet>
      <dgm:spPr/>
      <dgm:t>
        <a:bodyPr/>
        <a:lstStyle/>
        <a:p>
          <a:endParaRPr lang="en-US"/>
        </a:p>
      </dgm:t>
    </dgm:pt>
    <dgm:pt modelId="{09C8F97F-E99A-488F-9A42-931F442FB797}" type="pres">
      <dgm:prSet presAssocID="{49712828-E8C6-489C-BC72-6AD505B44725}" presName="rootConnector" presStyleLbl="node3" presStyleIdx="16" presStyleCnt="21"/>
      <dgm:spPr/>
      <dgm:t>
        <a:bodyPr/>
        <a:lstStyle/>
        <a:p>
          <a:endParaRPr lang="en-US"/>
        </a:p>
      </dgm:t>
    </dgm:pt>
    <dgm:pt modelId="{27DC4C09-A5AB-4579-9437-C06A4FD4F62C}" type="pres">
      <dgm:prSet presAssocID="{49712828-E8C6-489C-BC72-6AD505B44725}" presName="hierChild4" presStyleCnt="0"/>
      <dgm:spPr/>
      <dgm:t>
        <a:bodyPr/>
        <a:lstStyle/>
        <a:p>
          <a:endParaRPr lang="en-US"/>
        </a:p>
      </dgm:t>
    </dgm:pt>
    <dgm:pt modelId="{8C1234F7-C444-4802-80F2-8FBC32AB6B8E}" type="pres">
      <dgm:prSet presAssocID="{49712828-E8C6-489C-BC72-6AD505B44725}" presName="hierChild5" presStyleCnt="0"/>
      <dgm:spPr/>
      <dgm:t>
        <a:bodyPr/>
        <a:lstStyle/>
        <a:p>
          <a:endParaRPr lang="en-US"/>
        </a:p>
      </dgm:t>
    </dgm:pt>
    <dgm:pt modelId="{268E8665-96A5-4384-99C8-362A63324017}" type="pres">
      <dgm:prSet presAssocID="{9483C357-D178-40A6-B3AC-E32BF8AD9789}" presName="Name37" presStyleLbl="parChTrans1D3" presStyleIdx="17" presStyleCnt="21"/>
      <dgm:spPr/>
      <dgm:t>
        <a:bodyPr/>
        <a:lstStyle/>
        <a:p>
          <a:endParaRPr lang="en-US"/>
        </a:p>
      </dgm:t>
    </dgm:pt>
    <dgm:pt modelId="{22599202-D96C-46A7-B47D-7134FBA82045}" type="pres">
      <dgm:prSet presAssocID="{79682AE2-8AD3-42D4-B535-E278E87192C7}" presName="hierRoot2" presStyleCnt="0">
        <dgm:presLayoutVars>
          <dgm:hierBranch val="init"/>
        </dgm:presLayoutVars>
      </dgm:prSet>
      <dgm:spPr/>
      <dgm:t>
        <a:bodyPr/>
        <a:lstStyle/>
        <a:p>
          <a:endParaRPr lang="en-US"/>
        </a:p>
      </dgm:t>
    </dgm:pt>
    <dgm:pt modelId="{197DDA66-A4E4-48A5-8384-C06DBF793547}" type="pres">
      <dgm:prSet presAssocID="{79682AE2-8AD3-42D4-B535-E278E87192C7}" presName="rootComposite" presStyleCnt="0"/>
      <dgm:spPr/>
      <dgm:t>
        <a:bodyPr/>
        <a:lstStyle/>
        <a:p>
          <a:endParaRPr lang="en-US"/>
        </a:p>
      </dgm:t>
    </dgm:pt>
    <dgm:pt modelId="{224AC3C6-61DC-465A-B100-6C36C8278844}" type="pres">
      <dgm:prSet presAssocID="{79682AE2-8AD3-42D4-B535-E278E87192C7}" presName="rootText" presStyleLbl="node3" presStyleIdx="17" presStyleCnt="21">
        <dgm:presLayoutVars>
          <dgm:chPref val="3"/>
        </dgm:presLayoutVars>
      </dgm:prSet>
      <dgm:spPr/>
      <dgm:t>
        <a:bodyPr/>
        <a:lstStyle/>
        <a:p>
          <a:endParaRPr lang="en-US"/>
        </a:p>
      </dgm:t>
    </dgm:pt>
    <dgm:pt modelId="{FA5FF6FE-3A77-4AF1-B123-9BCBB1363025}" type="pres">
      <dgm:prSet presAssocID="{79682AE2-8AD3-42D4-B535-E278E87192C7}" presName="rootConnector" presStyleLbl="node3" presStyleIdx="17" presStyleCnt="21"/>
      <dgm:spPr/>
      <dgm:t>
        <a:bodyPr/>
        <a:lstStyle/>
        <a:p>
          <a:endParaRPr lang="en-US"/>
        </a:p>
      </dgm:t>
    </dgm:pt>
    <dgm:pt modelId="{39EABA0E-AA55-44D9-B7E3-5C13831737F7}" type="pres">
      <dgm:prSet presAssocID="{79682AE2-8AD3-42D4-B535-E278E87192C7}" presName="hierChild4" presStyleCnt="0"/>
      <dgm:spPr/>
      <dgm:t>
        <a:bodyPr/>
        <a:lstStyle/>
        <a:p>
          <a:endParaRPr lang="en-US"/>
        </a:p>
      </dgm:t>
    </dgm:pt>
    <dgm:pt modelId="{772FAEE0-ABD4-4A77-AAEA-A54818B7F783}" type="pres">
      <dgm:prSet presAssocID="{79682AE2-8AD3-42D4-B535-E278E87192C7}" presName="hierChild5" presStyleCnt="0"/>
      <dgm:spPr/>
      <dgm:t>
        <a:bodyPr/>
        <a:lstStyle/>
        <a:p>
          <a:endParaRPr lang="en-US"/>
        </a:p>
      </dgm:t>
    </dgm:pt>
    <dgm:pt modelId="{5D9E1E5A-90C5-4EE4-9942-5532BE68A88D}" type="pres">
      <dgm:prSet presAssocID="{01F798A3-EFBF-448A-A054-BC515E0035F0}" presName="Name37" presStyleLbl="parChTrans1D3" presStyleIdx="18" presStyleCnt="21"/>
      <dgm:spPr/>
      <dgm:t>
        <a:bodyPr/>
        <a:lstStyle/>
        <a:p>
          <a:endParaRPr lang="en-US"/>
        </a:p>
      </dgm:t>
    </dgm:pt>
    <dgm:pt modelId="{8AE9FB31-389A-4038-AF49-65C503A53A98}" type="pres">
      <dgm:prSet presAssocID="{BD7511F1-F58C-4FA7-963B-0D609C979884}" presName="hierRoot2" presStyleCnt="0">
        <dgm:presLayoutVars>
          <dgm:hierBranch val="init"/>
        </dgm:presLayoutVars>
      </dgm:prSet>
      <dgm:spPr/>
      <dgm:t>
        <a:bodyPr/>
        <a:lstStyle/>
        <a:p>
          <a:endParaRPr lang="en-US"/>
        </a:p>
      </dgm:t>
    </dgm:pt>
    <dgm:pt modelId="{F0FCE703-1DC6-4CE1-A46E-A5E58A149D19}" type="pres">
      <dgm:prSet presAssocID="{BD7511F1-F58C-4FA7-963B-0D609C979884}" presName="rootComposite" presStyleCnt="0"/>
      <dgm:spPr/>
      <dgm:t>
        <a:bodyPr/>
        <a:lstStyle/>
        <a:p>
          <a:endParaRPr lang="en-US"/>
        </a:p>
      </dgm:t>
    </dgm:pt>
    <dgm:pt modelId="{98883988-2C3C-45C5-A9C7-DC7406A3ADA4}" type="pres">
      <dgm:prSet presAssocID="{BD7511F1-F58C-4FA7-963B-0D609C979884}" presName="rootText" presStyleLbl="node3" presStyleIdx="18" presStyleCnt="21">
        <dgm:presLayoutVars>
          <dgm:chPref val="3"/>
        </dgm:presLayoutVars>
      </dgm:prSet>
      <dgm:spPr/>
      <dgm:t>
        <a:bodyPr/>
        <a:lstStyle/>
        <a:p>
          <a:endParaRPr lang="en-US"/>
        </a:p>
      </dgm:t>
    </dgm:pt>
    <dgm:pt modelId="{D46C9718-2A6C-4C82-9D46-398E36E9C28B}" type="pres">
      <dgm:prSet presAssocID="{BD7511F1-F58C-4FA7-963B-0D609C979884}" presName="rootConnector" presStyleLbl="node3" presStyleIdx="18" presStyleCnt="21"/>
      <dgm:spPr/>
      <dgm:t>
        <a:bodyPr/>
        <a:lstStyle/>
        <a:p>
          <a:endParaRPr lang="en-US"/>
        </a:p>
      </dgm:t>
    </dgm:pt>
    <dgm:pt modelId="{51458725-D115-43D6-9847-3482040ED049}" type="pres">
      <dgm:prSet presAssocID="{BD7511F1-F58C-4FA7-963B-0D609C979884}" presName="hierChild4" presStyleCnt="0"/>
      <dgm:spPr/>
      <dgm:t>
        <a:bodyPr/>
        <a:lstStyle/>
        <a:p>
          <a:endParaRPr lang="en-US"/>
        </a:p>
      </dgm:t>
    </dgm:pt>
    <dgm:pt modelId="{4EAB677A-1E91-47AF-9DF7-2199A78F1BA4}" type="pres">
      <dgm:prSet presAssocID="{BD7511F1-F58C-4FA7-963B-0D609C979884}" presName="hierChild5" presStyleCnt="0"/>
      <dgm:spPr/>
      <dgm:t>
        <a:bodyPr/>
        <a:lstStyle/>
        <a:p>
          <a:endParaRPr lang="en-US"/>
        </a:p>
      </dgm:t>
    </dgm:pt>
    <dgm:pt modelId="{B3BD9C5B-35DE-4888-B2D1-DF6EA68F150D}" type="pres">
      <dgm:prSet presAssocID="{ADD7B633-5BBA-4086-BB16-72A2E6D59562}" presName="Name37" presStyleLbl="parChTrans1D3" presStyleIdx="19" presStyleCnt="21"/>
      <dgm:spPr/>
      <dgm:t>
        <a:bodyPr/>
        <a:lstStyle/>
        <a:p>
          <a:endParaRPr lang="en-US"/>
        </a:p>
      </dgm:t>
    </dgm:pt>
    <dgm:pt modelId="{FF930130-E00B-4792-998E-15A1F598EF31}" type="pres">
      <dgm:prSet presAssocID="{D947DF6F-4D8C-4DFB-A1A6-26AC5849D811}" presName="hierRoot2" presStyleCnt="0">
        <dgm:presLayoutVars>
          <dgm:hierBranch val="init"/>
        </dgm:presLayoutVars>
      </dgm:prSet>
      <dgm:spPr/>
      <dgm:t>
        <a:bodyPr/>
        <a:lstStyle/>
        <a:p>
          <a:endParaRPr lang="en-US"/>
        </a:p>
      </dgm:t>
    </dgm:pt>
    <dgm:pt modelId="{2DDC93EC-0056-4F05-87DE-58812264B30F}" type="pres">
      <dgm:prSet presAssocID="{D947DF6F-4D8C-4DFB-A1A6-26AC5849D811}" presName="rootComposite" presStyleCnt="0"/>
      <dgm:spPr/>
      <dgm:t>
        <a:bodyPr/>
        <a:lstStyle/>
        <a:p>
          <a:endParaRPr lang="en-US"/>
        </a:p>
      </dgm:t>
    </dgm:pt>
    <dgm:pt modelId="{1C208B3B-093C-4696-B2F5-36282ACD395D}" type="pres">
      <dgm:prSet presAssocID="{D947DF6F-4D8C-4DFB-A1A6-26AC5849D811}" presName="rootText" presStyleLbl="node3" presStyleIdx="19" presStyleCnt="21">
        <dgm:presLayoutVars>
          <dgm:chPref val="3"/>
        </dgm:presLayoutVars>
      </dgm:prSet>
      <dgm:spPr/>
      <dgm:t>
        <a:bodyPr/>
        <a:lstStyle/>
        <a:p>
          <a:endParaRPr lang="en-US"/>
        </a:p>
      </dgm:t>
    </dgm:pt>
    <dgm:pt modelId="{7A9618CD-B973-484F-9BB8-000F6E2F0B94}" type="pres">
      <dgm:prSet presAssocID="{D947DF6F-4D8C-4DFB-A1A6-26AC5849D811}" presName="rootConnector" presStyleLbl="node3" presStyleIdx="19" presStyleCnt="21"/>
      <dgm:spPr/>
      <dgm:t>
        <a:bodyPr/>
        <a:lstStyle/>
        <a:p>
          <a:endParaRPr lang="en-US"/>
        </a:p>
      </dgm:t>
    </dgm:pt>
    <dgm:pt modelId="{993B8DAB-FC10-4AFB-9D9F-E860E7313D72}" type="pres">
      <dgm:prSet presAssocID="{D947DF6F-4D8C-4DFB-A1A6-26AC5849D811}" presName="hierChild4" presStyleCnt="0"/>
      <dgm:spPr/>
      <dgm:t>
        <a:bodyPr/>
        <a:lstStyle/>
        <a:p>
          <a:endParaRPr lang="en-US"/>
        </a:p>
      </dgm:t>
    </dgm:pt>
    <dgm:pt modelId="{8BF1F740-74EF-463A-99BD-4156D3AD5A03}" type="pres">
      <dgm:prSet presAssocID="{D947DF6F-4D8C-4DFB-A1A6-26AC5849D811}" presName="hierChild5" presStyleCnt="0"/>
      <dgm:spPr/>
      <dgm:t>
        <a:bodyPr/>
        <a:lstStyle/>
        <a:p>
          <a:endParaRPr lang="en-US"/>
        </a:p>
      </dgm:t>
    </dgm:pt>
    <dgm:pt modelId="{B3770473-E375-44DD-BFDA-E1C7BE21B53A}" type="pres">
      <dgm:prSet presAssocID="{AF0137C5-EFA3-478B-9048-5697DD2DE260}" presName="Name37" presStyleLbl="parChTrans1D3" presStyleIdx="20" presStyleCnt="21"/>
      <dgm:spPr/>
      <dgm:t>
        <a:bodyPr/>
        <a:lstStyle/>
        <a:p>
          <a:endParaRPr lang="en-US"/>
        </a:p>
      </dgm:t>
    </dgm:pt>
    <dgm:pt modelId="{97036752-6DD2-4CA6-AE54-E2D70A90DC53}" type="pres">
      <dgm:prSet presAssocID="{81139DC4-0A54-4C8C-BEDD-18A11BC85CD8}" presName="hierRoot2" presStyleCnt="0">
        <dgm:presLayoutVars>
          <dgm:hierBranch val="init"/>
        </dgm:presLayoutVars>
      </dgm:prSet>
      <dgm:spPr/>
      <dgm:t>
        <a:bodyPr/>
        <a:lstStyle/>
        <a:p>
          <a:endParaRPr lang="en-US"/>
        </a:p>
      </dgm:t>
    </dgm:pt>
    <dgm:pt modelId="{472DEEBD-F526-4D34-84D1-DD33DE63C915}" type="pres">
      <dgm:prSet presAssocID="{81139DC4-0A54-4C8C-BEDD-18A11BC85CD8}" presName="rootComposite" presStyleCnt="0"/>
      <dgm:spPr/>
      <dgm:t>
        <a:bodyPr/>
        <a:lstStyle/>
        <a:p>
          <a:endParaRPr lang="en-US"/>
        </a:p>
      </dgm:t>
    </dgm:pt>
    <dgm:pt modelId="{35774622-B647-45DA-AE44-FFD58FDF88BA}" type="pres">
      <dgm:prSet presAssocID="{81139DC4-0A54-4C8C-BEDD-18A11BC85CD8}" presName="rootText" presStyleLbl="node3" presStyleIdx="20" presStyleCnt="21">
        <dgm:presLayoutVars>
          <dgm:chPref val="3"/>
        </dgm:presLayoutVars>
      </dgm:prSet>
      <dgm:spPr/>
      <dgm:t>
        <a:bodyPr/>
        <a:lstStyle/>
        <a:p>
          <a:endParaRPr lang="en-US"/>
        </a:p>
      </dgm:t>
    </dgm:pt>
    <dgm:pt modelId="{FB43869A-861F-4EE5-81FB-21F720176627}" type="pres">
      <dgm:prSet presAssocID="{81139DC4-0A54-4C8C-BEDD-18A11BC85CD8}" presName="rootConnector" presStyleLbl="node3" presStyleIdx="20" presStyleCnt="21"/>
      <dgm:spPr/>
      <dgm:t>
        <a:bodyPr/>
        <a:lstStyle/>
        <a:p>
          <a:endParaRPr lang="en-US"/>
        </a:p>
      </dgm:t>
    </dgm:pt>
    <dgm:pt modelId="{57B64E8D-DD2D-4478-8F0B-AD7ACE802E37}" type="pres">
      <dgm:prSet presAssocID="{81139DC4-0A54-4C8C-BEDD-18A11BC85CD8}" presName="hierChild4" presStyleCnt="0"/>
      <dgm:spPr/>
      <dgm:t>
        <a:bodyPr/>
        <a:lstStyle/>
        <a:p>
          <a:endParaRPr lang="en-US"/>
        </a:p>
      </dgm:t>
    </dgm:pt>
    <dgm:pt modelId="{602D936D-990E-42EB-A151-58206F9B2CF0}" type="pres">
      <dgm:prSet presAssocID="{81139DC4-0A54-4C8C-BEDD-18A11BC85CD8}" presName="hierChild5" presStyleCnt="0"/>
      <dgm:spPr/>
      <dgm:t>
        <a:bodyPr/>
        <a:lstStyle/>
        <a:p>
          <a:endParaRPr lang="en-US"/>
        </a:p>
      </dgm:t>
    </dgm:pt>
    <dgm:pt modelId="{7E997D0B-B286-4BAB-BB75-D24DB061BCBA}" type="pres">
      <dgm:prSet presAssocID="{C0A76489-AC91-4630-940F-515CDCD9F7B7}" presName="hierChild5" presStyleCnt="0"/>
      <dgm:spPr/>
      <dgm:t>
        <a:bodyPr/>
        <a:lstStyle/>
        <a:p>
          <a:endParaRPr lang="en-US"/>
        </a:p>
      </dgm:t>
    </dgm:pt>
    <dgm:pt modelId="{0DC72B78-32DF-440A-BAF7-A691CC8F20B3}" type="pres">
      <dgm:prSet presAssocID="{A81EE126-12C2-48A3-8425-7215D33F5D58}" presName="hierChild3" presStyleCnt="0"/>
      <dgm:spPr/>
      <dgm:t>
        <a:bodyPr/>
        <a:lstStyle/>
        <a:p>
          <a:endParaRPr lang="en-US"/>
        </a:p>
      </dgm:t>
    </dgm:pt>
  </dgm:ptLst>
  <dgm:cxnLst>
    <dgm:cxn modelId="{DE596498-E543-44E3-BD0F-3CBF8E1A70A5}" srcId="{1CCF469C-CC92-4825-AF71-D0C884335424}" destId="{A49E60F2-4394-4640-91D0-3F9FC32F8ED3}" srcOrd="2" destOrd="0" parTransId="{C7FCB7E9-E819-4AA3-A122-4F91F42CAA8E}" sibTransId="{669E47E2-6873-4E42-9D0A-83F44AB2DA74}"/>
    <dgm:cxn modelId="{FDB051F2-C1F6-484A-BD14-2F29ECEE2131}" type="presOf" srcId="{49010886-FBF0-407B-90A2-52120D4804F4}" destId="{3175CA61-C481-404B-992F-8CE82FC443E4}" srcOrd="0" destOrd="0" presId="urn:microsoft.com/office/officeart/2005/8/layout/orgChart1"/>
    <dgm:cxn modelId="{060F4BC6-037A-44BF-A103-FC666F96D48E}" type="presOf" srcId="{D947DF6F-4D8C-4DFB-A1A6-26AC5849D811}" destId="{1C208B3B-093C-4696-B2F5-36282ACD395D}" srcOrd="0" destOrd="0" presId="urn:microsoft.com/office/officeart/2005/8/layout/orgChart1"/>
    <dgm:cxn modelId="{4F71CF91-C4FB-44A0-8487-9CE8DAE71029}" type="presOf" srcId="{9BE7219A-331D-4180-A641-BCA96D23EEEB}" destId="{102054E5-FBF5-4BAD-8C5D-C06331A5AB29}" srcOrd="0" destOrd="0" presId="urn:microsoft.com/office/officeart/2005/8/layout/orgChart1"/>
    <dgm:cxn modelId="{0D4B2EF4-5D5F-46CB-AB2A-9359A3D9F9A8}" type="presOf" srcId="{52BEAF2F-920F-498A-B6F4-51C9EBB6A7FB}" destId="{1A5AD21A-358D-4C6B-8B38-B3CBC3259C13}" srcOrd="0" destOrd="0" presId="urn:microsoft.com/office/officeart/2005/8/layout/orgChart1"/>
    <dgm:cxn modelId="{C7272512-BB72-42BD-A6B6-3D1AAC7315B4}" type="presOf" srcId="{A81EE126-12C2-48A3-8425-7215D33F5D58}" destId="{BE093625-E5DA-4E55-A417-DED5C43E162D}" srcOrd="1" destOrd="0" presId="urn:microsoft.com/office/officeart/2005/8/layout/orgChart1"/>
    <dgm:cxn modelId="{92A283DA-7502-414A-917E-6CFE2445EE05}" type="presOf" srcId="{1CCF469C-CC92-4825-AF71-D0C884335424}" destId="{113CB40F-F099-4B82-B430-E2AC932695AE}" srcOrd="1" destOrd="0" presId="urn:microsoft.com/office/officeart/2005/8/layout/orgChart1"/>
    <dgm:cxn modelId="{0351D64C-CF86-45E3-AEE5-B1D1F0421D44}" srcId="{C0A76489-AC91-4630-940F-515CDCD9F7B7}" destId="{81139DC4-0A54-4C8C-BEDD-18A11BC85CD8}" srcOrd="5" destOrd="0" parTransId="{AF0137C5-EFA3-478B-9048-5697DD2DE260}" sibTransId="{D7474115-9749-4108-B436-8382824BA976}"/>
    <dgm:cxn modelId="{C2D3B8B0-787C-4A2F-BF9C-FAAD48D7734A}" type="presOf" srcId="{49712828-E8C6-489C-BC72-6AD505B44725}" destId="{09C8F97F-E99A-488F-9A42-931F442FB797}" srcOrd="1" destOrd="0" presId="urn:microsoft.com/office/officeart/2005/8/layout/orgChart1"/>
    <dgm:cxn modelId="{94E759F4-F59B-4F7C-B2FE-8AF34678FA32}" type="presOf" srcId="{72A2608F-016E-49D4-87B1-1D1B98C97C72}" destId="{61D70F28-EEAA-406F-9EBE-27DDEFD20BAB}" srcOrd="0" destOrd="0" presId="urn:microsoft.com/office/officeart/2005/8/layout/orgChart1"/>
    <dgm:cxn modelId="{010C2C86-D8D4-4222-8933-6444E17B2BE3}" type="presOf" srcId="{38E24215-7357-4F26-9950-7C202C51C761}" destId="{C959F374-D699-4501-8078-334418B6661F}" srcOrd="1" destOrd="0" presId="urn:microsoft.com/office/officeart/2005/8/layout/orgChart1"/>
    <dgm:cxn modelId="{731B4351-2CC4-4253-9A14-95E7F5258449}" type="presOf" srcId="{59A5ADFD-AA14-4DE8-BDB6-1B3F4FB69E85}" destId="{86FADDDA-F66F-4F28-8D67-007371A3BC03}" srcOrd="1" destOrd="0" presId="urn:microsoft.com/office/officeart/2005/8/layout/orgChart1"/>
    <dgm:cxn modelId="{84B4A25E-8616-4B04-8377-7470528907C0}" srcId="{A5754A40-FB16-479A-A6BE-EB4818D6CD4D}" destId="{FE0D00D2-480D-4768-9EBF-BFCEDA23B8E9}" srcOrd="0" destOrd="0" parTransId="{9A5793EC-8E55-4F94-89EB-85112A7E57E3}" sibTransId="{53CB5BC1-EB92-4B41-8312-5966AF0320C2}"/>
    <dgm:cxn modelId="{B5F80A71-4C0F-43E8-9171-17978BB6B092}" srcId="{A5754A40-FB16-479A-A6BE-EB4818D6CD4D}" destId="{489D3F81-6439-4BA7-B9EA-B776CB3E8920}" srcOrd="3" destOrd="0" parTransId="{9894A424-ED88-41AB-957E-BA61996485E8}" sibTransId="{426F024C-7AB1-4ADD-94C5-E117D6B423D2}"/>
    <dgm:cxn modelId="{918E8123-71C8-481F-BFDD-719D1E414DEA}" srcId="{C0A76489-AC91-4630-940F-515CDCD9F7B7}" destId="{BD7511F1-F58C-4FA7-963B-0D609C979884}" srcOrd="3" destOrd="0" parTransId="{01F798A3-EFBF-448A-A054-BC515E0035F0}" sibTransId="{163DB3BE-397F-4CA3-A2A5-9DD3A440BE78}"/>
    <dgm:cxn modelId="{56F61F14-2890-4A2B-BBC1-F24121765D2B}" type="presOf" srcId="{149D7876-08B6-49EB-B3A0-7FB869F96CEC}" destId="{D271D889-7DA1-462B-BB37-A0BB12737DAA}" srcOrd="0" destOrd="0" presId="urn:microsoft.com/office/officeart/2005/8/layout/orgChart1"/>
    <dgm:cxn modelId="{201379CE-C507-4335-B42B-3FAB716ED405}" type="presOf" srcId="{99FBBEC1-F6A3-480D-88C5-2E19E66BBD82}" destId="{7467AF8B-3706-4329-9D7A-7F5D14CEBA6D}" srcOrd="1" destOrd="0" presId="urn:microsoft.com/office/officeart/2005/8/layout/orgChart1"/>
    <dgm:cxn modelId="{2AA75331-1287-4836-AE45-31518FD0841D}" type="presOf" srcId="{D947DF6F-4D8C-4DFB-A1A6-26AC5849D811}" destId="{7A9618CD-B973-484F-9BB8-000F6E2F0B94}" srcOrd="1" destOrd="0" presId="urn:microsoft.com/office/officeart/2005/8/layout/orgChart1"/>
    <dgm:cxn modelId="{FCA78013-FD58-4062-97F1-F9FA91EC5C6B}" type="presOf" srcId="{38E24215-7357-4F26-9950-7C202C51C761}" destId="{96A9CC85-84A3-430E-96A7-0B98FE5E6790}" srcOrd="0" destOrd="0" presId="urn:microsoft.com/office/officeart/2005/8/layout/orgChart1"/>
    <dgm:cxn modelId="{1D263B8E-95E2-4B71-8232-31AE248D98FE}" srcId="{C0A76489-AC91-4630-940F-515CDCD9F7B7}" destId="{79682AE2-8AD3-42D4-B535-E278E87192C7}" srcOrd="2" destOrd="0" parTransId="{9483C357-D178-40A6-B3AC-E32BF8AD9789}" sibTransId="{6ECAF773-AD58-4A6E-AA13-7FFF0E0E38C2}"/>
    <dgm:cxn modelId="{0B397795-5CF9-4BAD-8BEC-0C7F0193B529}" type="presOf" srcId="{E3186127-3F56-459A-ABB1-1C0E85011D69}" destId="{E407AE74-DA70-4AE8-AC92-07B6E0EA7B02}" srcOrd="0" destOrd="0" presId="urn:microsoft.com/office/officeart/2005/8/layout/orgChart1"/>
    <dgm:cxn modelId="{86C13804-2C1A-46D0-BF3B-AE2F735402BB}" type="presOf" srcId="{DD9A55CB-C585-468D-8EC2-5A91DBA0769D}" destId="{43E5B34E-4096-42D1-8CA6-4ECCE289E852}" srcOrd="0" destOrd="0" presId="urn:microsoft.com/office/officeart/2005/8/layout/orgChart1"/>
    <dgm:cxn modelId="{7D1ECA2D-19B0-4CA0-9096-98254E84D56A}" srcId="{A81EE126-12C2-48A3-8425-7215D33F5D58}" destId="{A5754A40-FB16-479A-A6BE-EB4818D6CD4D}" srcOrd="0" destOrd="0" parTransId="{FD9FE331-F48D-4A54-B4D7-152CF770720C}" sibTransId="{A59E2BF1-0AF1-45E7-9C09-FA03755C14AC}"/>
    <dgm:cxn modelId="{D52010A1-9403-4D9D-9FE8-6E04F91F262D}" type="presOf" srcId="{6CB0B15B-4152-4582-89D8-6A6BE21A7032}" destId="{02B6BA9D-3015-4CB1-A6E2-F7B90329235D}" srcOrd="0" destOrd="0" presId="urn:microsoft.com/office/officeart/2005/8/layout/orgChart1"/>
    <dgm:cxn modelId="{247A3B41-8A61-4C6A-8A31-FA4CCA9651CE}" srcId="{A81EE126-12C2-48A3-8425-7215D33F5D58}" destId="{1CCF469C-CC92-4825-AF71-D0C884335424}" srcOrd="1" destOrd="0" parTransId="{93CDC180-5537-44FA-BFDE-40F42F697E8F}" sibTransId="{EB781EF8-7EB1-4F18-8697-78BD25157085}"/>
    <dgm:cxn modelId="{6FBCD88B-62DF-4984-B7A4-12D17E6D3ED5}" type="presOf" srcId="{ADD7B633-5BBA-4086-BB16-72A2E6D59562}" destId="{B3BD9C5B-35DE-4888-B2D1-DF6EA68F150D}" srcOrd="0" destOrd="0" presId="urn:microsoft.com/office/officeart/2005/8/layout/orgChart1"/>
    <dgm:cxn modelId="{18DAF49F-DF37-4B54-9DA7-821E6F902FB3}" type="presOf" srcId="{52BEAF2F-920F-498A-B6F4-51C9EBB6A7FB}" destId="{94ED0A40-027E-4039-AF17-6FEA1AEED3EE}" srcOrd="1" destOrd="0" presId="urn:microsoft.com/office/officeart/2005/8/layout/orgChart1"/>
    <dgm:cxn modelId="{EA7C3962-144B-4B24-BA7D-D65E5E2743AC}" type="presOf" srcId="{1CCF469C-CC92-4825-AF71-D0C884335424}" destId="{3517DE25-EEFB-4AD9-9DC0-567A9D6A276A}" srcOrd="0" destOrd="0" presId="urn:microsoft.com/office/officeart/2005/8/layout/orgChart1"/>
    <dgm:cxn modelId="{6B60CEAA-B219-4CB3-8088-3417C21E62E0}" type="presOf" srcId="{19F87618-4D5A-43AE-AEA8-7042DE7C5D5E}" destId="{4FF16C8A-A00C-4D0E-9D6E-9533B8807042}" srcOrd="0" destOrd="0" presId="urn:microsoft.com/office/officeart/2005/8/layout/orgChart1"/>
    <dgm:cxn modelId="{EDE669DF-CA04-42FE-9E70-D4A1CBD3B967}" type="presOf" srcId="{A49E60F2-4394-4640-91D0-3F9FC32F8ED3}" destId="{9DDAE5A5-4B38-42FD-BFF4-782CF0282743}" srcOrd="1" destOrd="0" presId="urn:microsoft.com/office/officeart/2005/8/layout/orgChart1"/>
    <dgm:cxn modelId="{E2F67A9A-30CF-4A12-96FA-6DC317DD5389}" type="presOf" srcId="{9A5793EC-8E55-4F94-89EB-85112A7E57E3}" destId="{3746E82A-0A8D-4C82-B6A3-2D7A65C2BCBF}" srcOrd="0" destOrd="0" presId="urn:microsoft.com/office/officeart/2005/8/layout/orgChart1"/>
    <dgm:cxn modelId="{DE40D171-D647-4F38-9EF6-07A42B1CDEE4}" type="presOf" srcId="{5AD061C1-16FB-4000-BB05-371714446F6E}" destId="{4447E4A4-1110-453C-B53E-072C160027A1}" srcOrd="1" destOrd="0" presId="urn:microsoft.com/office/officeart/2005/8/layout/orgChart1"/>
    <dgm:cxn modelId="{CDBEF683-2278-4E0C-8F2F-11478D416BCC}" type="presOf" srcId="{79682AE2-8AD3-42D4-B535-E278E87192C7}" destId="{FA5FF6FE-3A77-4AF1-B123-9BCBB1363025}" srcOrd="1" destOrd="0" presId="urn:microsoft.com/office/officeart/2005/8/layout/orgChart1"/>
    <dgm:cxn modelId="{E69663D5-F20F-46BF-82C4-0498785034CE}" srcId="{C0A76489-AC91-4630-940F-515CDCD9F7B7}" destId="{38E24215-7357-4F26-9950-7C202C51C761}" srcOrd="0" destOrd="0" parTransId="{149D7876-08B6-49EB-B3A0-7FB869F96CEC}" sibTransId="{2BD0439D-D21A-4483-8C54-868F109CE5A9}"/>
    <dgm:cxn modelId="{A1D8ED52-7158-4A73-AA24-21B4BA162D5D}" type="presOf" srcId="{77C2104A-B5F0-4D70-A49C-838D47A1F3A9}" destId="{982818AD-7483-4CB1-8B90-CB32A353B0A2}" srcOrd="0" destOrd="0" presId="urn:microsoft.com/office/officeart/2005/8/layout/orgChart1"/>
    <dgm:cxn modelId="{5E5D5D0B-9B40-4B00-AC5A-A9E4FAAE4C5E}" srcId="{1CCF469C-CC92-4825-AF71-D0C884335424}" destId="{5AD061C1-16FB-4000-BB05-371714446F6E}" srcOrd="0" destOrd="0" parTransId="{6CB0B15B-4152-4582-89D8-6A6BE21A7032}" sibTransId="{7A147779-57CE-490A-ADF3-CA8A3702D2EA}"/>
    <dgm:cxn modelId="{ADBBFC44-94C2-4481-B3BB-86236B74B603}" type="presOf" srcId="{194DD16F-D162-4F26-8151-76C29361C3BE}" destId="{6493A7BD-5F6E-4917-8EBD-BC015285A262}" srcOrd="0" destOrd="0" presId="urn:microsoft.com/office/officeart/2005/8/layout/orgChart1"/>
    <dgm:cxn modelId="{DDEDA4B6-CAC1-48F9-8332-B7D6AEBC31D3}" type="presOf" srcId="{A49E60F2-4394-4640-91D0-3F9FC32F8ED3}" destId="{BD51FA8B-3EED-49C9-AA4C-536EB8F2F7AF}" srcOrd="0" destOrd="0" presId="urn:microsoft.com/office/officeart/2005/8/layout/orgChart1"/>
    <dgm:cxn modelId="{77A2F83F-B566-4588-899E-5199C2C1DC76}" type="presOf" srcId="{6AB90E26-0652-4DC4-BDDE-B41864A9998E}" destId="{B6F30F27-A307-4BAF-9BCF-72F710373775}" srcOrd="0" destOrd="0" presId="urn:microsoft.com/office/officeart/2005/8/layout/orgChart1"/>
    <dgm:cxn modelId="{507CF65C-88FB-4030-835C-FE50613BEB61}" type="presOf" srcId="{A5754A40-FB16-479A-A6BE-EB4818D6CD4D}" destId="{E7F91DCF-9338-4E06-B6D4-1A2B5A62C145}" srcOrd="0" destOrd="0" presId="urn:microsoft.com/office/officeart/2005/8/layout/orgChart1"/>
    <dgm:cxn modelId="{23AD6C8E-5E41-4E42-9B68-0204F0E14182}" srcId="{1CCF469C-CC92-4825-AF71-D0C884335424}" destId="{6AB90E26-0652-4DC4-BDDE-B41864A9998E}" srcOrd="5" destOrd="0" parTransId="{2E47BC7E-6D64-4065-9C8D-02FD9FD9E306}" sibTransId="{C6CA62AD-BB47-41CC-8223-B16E388FE145}"/>
    <dgm:cxn modelId="{307E26C0-FB88-46B0-A096-85D80200FAF4}" srcId="{A5754A40-FB16-479A-A6BE-EB4818D6CD4D}" destId="{59A5ADFD-AA14-4DE8-BDB6-1B3F4FB69E85}" srcOrd="2" destOrd="0" parTransId="{49010886-FBF0-407B-90A2-52120D4804F4}" sibTransId="{76A1E3D8-386B-4E8E-A9EA-1F1E110ACE97}"/>
    <dgm:cxn modelId="{FE545DA6-966A-447C-90C7-7DBB667A5CAA}" type="presOf" srcId="{FA7DE7E5-F028-4DDD-97A9-45016BDC54EE}" destId="{94BC0304-AE0A-40AA-AAAB-109C160D2B86}" srcOrd="1" destOrd="0" presId="urn:microsoft.com/office/officeart/2005/8/layout/orgChart1"/>
    <dgm:cxn modelId="{33A90F97-780D-49C5-AD6E-147AF952991C}" type="presOf" srcId="{79682AE2-8AD3-42D4-B535-E278E87192C7}" destId="{224AC3C6-61DC-465A-B100-6C36C8278844}" srcOrd="0" destOrd="0" presId="urn:microsoft.com/office/officeart/2005/8/layout/orgChart1"/>
    <dgm:cxn modelId="{0F3D2562-3EDD-4F3E-8739-E5731087D178}" type="presOf" srcId="{81139DC4-0A54-4C8C-BEDD-18A11BC85CD8}" destId="{FB43869A-861F-4EE5-81FB-21F720176627}" srcOrd="1" destOrd="0" presId="urn:microsoft.com/office/officeart/2005/8/layout/orgChart1"/>
    <dgm:cxn modelId="{D4D9A57A-10D4-4A14-8D95-F46893800216}" srcId="{1CCF469C-CC92-4825-AF71-D0C884335424}" destId="{CF13AEC0-66C2-4983-8CF6-C2FE9F730682}" srcOrd="8" destOrd="0" parTransId="{A44B2898-CB82-4757-AFFC-845DB1B88798}" sibTransId="{D698C9AB-F8F6-4F2E-8566-895EB490A73A}"/>
    <dgm:cxn modelId="{7FD8344D-B709-4E94-906F-5453A6871A6F}" type="presOf" srcId="{2E47BC7E-6D64-4065-9C8D-02FD9FD9E306}" destId="{157AE2C1-F5B5-4A70-93DA-4C1DE63EDAFC}" srcOrd="0" destOrd="0" presId="urn:microsoft.com/office/officeart/2005/8/layout/orgChart1"/>
    <dgm:cxn modelId="{5E09AA77-643C-4117-B6FE-2619A1E9DA76}" type="presOf" srcId="{01F798A3-EFBF-448A-A054-BC515E0035F0}" destId="{5D9E1E5A-90C5-4EE4-9942-5532BE68A88D}" srcOrd="0" destOrd="0" presId="urn:microsoft.com/office/officeart/2005/8/layout/orgChart1"/>
    <dgm:cxn modelId="{B321B8B0-7ABA-4492-98A1-B2C4197DC421}" srcId="{1CCF469C-CC92-4825-AF71-D0C884335424}" destId="{B77D70F8-1988-488E-A679-48AD84990CE5}" srcOrd="9" destOrd="0" parTransId="{C08F1EE6-C471-4816-9067-1D75B6997C52}" sibTransId="{BBB80B84-038F-4C09-ACF7-7646B0F1360E}"/>
    <dgm:cxn modelId="{5A9D4498-E542-4129-AD74-7636A15E1AF3}" type="presOf" srcId="{A2AC217D-A334-4044-B2BC-5BC6593D2CC1}" destId="{76C70E77-69F4-4335-B5A8-19692892D551}" srcOrd="0" destOrd="0" presId="urn:microsoft.com/office/officeart/2005/8/layout/orgChart1"/>
    <dgm:cxn modelId="{EC62833F-90DC-4290-96F4-89C2A8BF0145}" type="presOf" srcId="{93CDC180-5537-44FA-BFDE-40F42F697E8F}" destId="{1A530C5F-852B-4338-8EC3-F22FD9036BC9}" srcOrd="0" destOrd="0" presId="urn:microsoft.com/office/officeart/2005/8/layout/orgChart1"/>
    <dgm:cxn modelId="{63B3871C-EB8B-4271-B14E-F6B6972ADBF6}" type="presOf" srcId="{D0D47FBD-E480-479A-AB3C-58B4983DEE48}" destId="{21442AA0-E505-47DF-906D-92C51160B5A4}" srcOrd="0" destOrd="0" presId="urn:microsoft.com/office/officeart/2005/8/layout/orgChart1"/>
    <dgm:cxn modelId="{CA0445E2-3945-41D4-A943-7EA7D1444DE1}" type="presOf" srcId="{FA7DE7E5-F028-4DDD-97A9-45016BDC54EE}" destId="{F2A02FDB-2D58-4641-8565-441400790BA0}" srcOrd="0" destOrd="0" presId="urn:microsoft.com/office/officeart/2005/8/layout/orgChart1"/>
    <dgm:cxn modelId="{4286F7A3-67B9-4E8C-8257-24041553902B}" type="presOf" srcId="{49712828-E8C6-489C-BC72-6AD505B44725}" destId="{C71677F4-A0DB-49E9-BD82-806D7B22444E}" srcOrd="0" destOrd="0" presId="urn:microsoft.com/office/officeart/2005/8/layout/orgChart1"/>
    <dgm:cxn modelId="{67B56867-0935-46A1-BD3C-71DCDC53FBBC}" srcId="{1CCF469C-CC92-4825-AF71-D0C884335424}" destId="{52BEAF2F-920F-498A-B6F4-51C9EBB6A7FB}" srcOrd="4" destOrd="0" parTransId="{A33047A1-4696-4FDD-89E3-25B6E92DBD45}" sibTransId="{6C654687-77D4-44E0-8FA3-0C885D92122D}"/>
    <dgm:cxn modelId="{E037972A-0268-403F-8A7C-65E297591527}" type="presOf" srcId="{489D3F81-6439-4BA7-B9EA-B776CB3E8920}" destId="{CAEEF67E-BACD-4BAD-81BF-7E5C76C46504}" srcOrd="1" destOrd="0" presId="urn:microsoft.com/office/officeart/2005/8/layout/orgChart1"/>
    <dgm:cxn modelId="{79136012-6D38-48D4-8312-BEA356B8DF2E}" type="presOf" srcId="{A33047A1-4696-4FDD-89E3-25B6E92DBD45}" destId="{19A792E7-07B4-4F02-A436-81E6E7F56706}" srcOrd="0" destOrd="0" presId="urn:microsoft.com/office/officeart/2005/8/layout/orgChart1"/>
    <dgm:cxn modelId="{69DC2C5E-BE06-40AB-A5FC-3B88EB9D4A45}" srcId="{C0A76489-AC91-4630-940F-515CDCD9F7B7}" destId="{D947DF6F-4D8C-4DFB-A1A6-26AC5849D811}" srcOrd="4" destOrd="0" parTransId="{ADD7B633-5BBA-4086-BB16-72A2E6D59562}" sibTransId="{1A852B9C-103C-46DD-9C9B-E008C0D50762}"/>
    <dgm:cxn modelId="{E0A0CFBB-8A98-42D1-8A97-A64C815F0534}" type="presOf" srcId="{C0A76489-AC91-4630-940F-515CDCD9F7B7}" destId="{33593CDB-AC23-4F36-B3A1-44A16AD7A6C4}" srcOrd="1" destOrd="0" presId="urn:microsoft.com/office/officeart/2005/8/layout/orgChart1"/>
    <dgm:cxn modelId="{DD533566-7A56-4589-86B3-648716C7C41F}" type="presOf" srcId="{C7FCB7E9-E819-4AA3-A122-4F91F42CAA8E}" destId="{41491381-58FF-4A92-891F-6D83CFBA5B34}" srcOrd="0" destOrd="0" presId="urn:microsoft.com/office/officeart/2005/8/layout/orgChart1"/>
    <dgm:cxn modelId="{E3E965F1-8BB3-4736-B435-D1CE90A41729}" type="presOf" srcId="{7300BDA8-DF80-4483-9DB2-AD83930A71AF}" destId="{28B35A9D-D7CB-462A-A2B9-4918CB9B1959}" srcOrd="0" destOrd="0" presId="urn:microsoft.com/office/officeart/2005/8/layout/orgChart1"/>
    <dgm:cxn modelId="{9AE074DB-47AC-4490-AF83-4C3342C19B2D}" type="presOf" srcId="{25F0820D-C7C9-4DF7-9361-D70989FC452F}" destId="{BF74FA8E-9B22-4643-93FF-B09FB9A68244}" srcOrd="0" destOrd="0" presId="urn:microsoft.com/office/officeart/2005/8/layout/orgChart1"/>
    <dgm:cxn modelId="{35721771-55D5-4F66-B999-D437B0C476B4}" type="presOf" srcId="{CF13AEC0-66C2-4983-8CF6-C2FE9F730682}" destId="{C2CA3408-368D-408D-82B9-3785E485E5E8}" srcOrd="1" destOrd="0" presId="urn:microsoft.com/office/officeart/2005/8/layout/orgChart1"/>
    <dgm:cxn modelId="{FBDA6F4F-0792-4E71-B0A9-7F54BFC0F25C}" type="presOf" srcId="{C0A76489-AC91-4630-940F-515CDCD9F7B7}" destId="{80BF439F-B19D-4CE1-A359-A25FBFDA9CE3}" srcOrd="0" destOrd="0" presId="urn:microsoft.com/office/officeart/2005/8/layout/orgChart1"/>
    <dgm:cxn modelId="{B17F77A7-BA8E-4B0A-9343-1068463DD7A3}" type="presOf" srcId="{81139DC4-0A54-4C8C-BEDD-18A11BC85CD8}" destId="{35774622-B647-45DA-AE44-FFD58FDF88BA}" srcOrd="0" destOrd="0" presId="urn:microsoft.com/office/officeart/2005/8/layout/orgChart1"/>
    <dgm:cxn modelId="{80AEBDF5-B389-41A1-AC0E-A31BC6E71C5B}" type="presOf" srcId="{CF13AEC0-66C2-4983-8CF6-C2FE9F730682}" destId="{CE490ED2-FBF3-42E4-B537-45FEE91E872A}" srcOrd="0" destOrd="0" presId="urn:microsoft.com/office/officeart/2005/8/layout/orgChart1"/>
    <dgm:cxn modelId="{8661C4E0-07CD-48A2-BCC0-698638F5B634}" type="presOf" srcId="{B77D70F8-1988-488E-A679-48AD84990CE5}" destId="{5DD4A6E6-5345-4256-BF55-AF15BB8A2A92}" srcOrd="1" destOrd="0" presId="urn:microsoft.com/office/officeart/2005/8/layout/orgChart1"/>
    <dgm:cxn modelId="{649E4BCF-C765-4BA3-967D-F55F4AD775E4}" type="presOf" srcId="{19F87618-4D5A-43AE-AEA8-7042DE7C5D5E}" destId="{002A85C7-A708-41EB-8CAC-CA0DDF961202}" srcOrd="1" destOrd="0" presId="urn:microsoft.com/office/officeart/2005/8/layout/orgChart1"/>
    <dgm:cxn modelId="{AA67AA1F-15DF-49AE-B4AF-E8DAA176ED86}" type="presOf" srcId="{5AD061C1-16FB-4000-BB05-371714446F6E}" destId="{84187769-F076-4D84-84B2-F1A7B628C8F8}" srcOrd="0" destOrd="0" presId="urn:microsoft.com/office/officeart/2005/8/layout/orgChart1"/>
    <dgm:cxn modelId="{5E3685E2-2F5A-44A2-81E5-9009FD959504}" type="presOf" srcId="{E3186127-3F56-459A-ABB1-1C0E85011D69}" destId="{7311FA81-7954-4DB7-B0C1-065D5DB6794E}" srcOrd="1" destOrd="0" presId="urn:microsoft.com/office/officeart/2005/8/layout/orgChart1"/>
    <dgm:cxn modelId="{F1297FCC-C017-44D0-B12E-F35B7F3334CC}" type="presOf" srcId="{59A5ADFD-AA14-4DE8-BDB6-1B3F4FB69E85}" destId="{1DC94AB0-6242-4581-9398-1F077DD4000C}" srcOrd="0" destOrd="0" presId="urn:microsoft.com/office/officeart/2005/8/layout/orgChart1"/>
    <dgm:cxn modelId="{E074A1C0-1DFF-4E2F-B57F-E45BAE0365F3}" type="presOf" srcId="{BD7511F1-F58C-4FA7-963B-0D609C979884}" destId="{D46C9718-2A6C-4C82-9D46-398E36E9C28B}" srcOrd="1" destOrd="0" presId="urn:microsoft.com/office/officeart/2005/8/layout/orgChart1"/>
    <dgm:cxn modelId="{932A6C37-019F-4848-B015-B638285A7D79}" type="presOf" srcId="{30160858-49C4-4323-AB45-352942AD8E36}" destId="{E4CE7C30-5E00-4249-845E-00C63FC6E0E0}" srcOrd="1" destOrd="0" presId="urn:microsoft.com/office/officeart/2005/8/layout/orgChart1"/>
    <dgm:cxn modelId="{EEC5D9A3-0702-4C7E-AC9B-7108D1BDEA12}" type="presOf" srcId="{99FBBEC1-F6A3-480D-88C5-2E19E66BBD82}" destId="{53DDB5E1-856F-4AFB-8C46-18B9293992B9}" srcOrd="0" destOrd="0" presId="urn:microsoft.com/office/officeart/2005/8/layout/orgChart1"/>
    <dgm:cxn modelId="{69C4F76A-B3CD-48E5-AAAB-6E0C21B07E87}" srcId="{1CCF469C-CC92-4825-AF71-D0C884335424}" destId="{FA7DE7E5-F028-4DDD-97A9-45016BDC54EE}" srcOrd="1" destOrd="0" parTransId="{7300BDA8-DF80-4483-9DB2-AD83930A71AF}" sibTransId="{1C1327DC-4B7A-438B-A37A-D58B8844B99C}"/>
    <dgm:cxn modelId="{B69D7DD2-B6C7-4B11-96A2-BA9F961BDEE8}" type="presOf" srcId="{6AB90E26-0652-4DC4-BDDE-B41864A9998E}" destId="{C9339BF3-025C-4DAF-8A3E-9D450B734301}" srcOrd="1" destOrd="0" presId="urn:microsoft.com/office/officeart/2005/8/layout/orgChart1"/>
    <dgm:cxn modelId="{BDBD8B22-CBF9-4FDF-A329-C579C5B1BD97}" type="presOf" srcId="{6A48CA81-5CE8-4288-86E5-25CAE61DF32F}" destId="{6036A754-6D24-4EE6-94B1-DF7744FF360D}" srcOrd="0" destOrd="0" presId="urn:microsoft.com/office/officeart/2005/8/layout/orgChart1"/>
    <dgm:cxn modelId="{0DE7AF0E-A6A3-47D5-B385-CB5B009F993E}" type="presOf" srcId="{9894A424-ED88-41AB-957E-BA61996485E8}" destId="{9FA234A6-BF96-4C43-87AD-DC6181DAB644}" srcOrd="0" destOrd="0" presId="urn:microsoft.com/office/officeart/2005/8/layout/orgChart1"/>
    <dgm:cxn modelId="{62B9D687-CB4A-4766-BA80-4A113AA18991}" type="presOf" srcId="{489D3F81-6439-4BA7-B9EA-B776CB3E8920}" destId="{FA472998-4F40-4BCA-8278-167FC9E38126}" srcOrd="0" destOrd="0" presId="urn:microsoft.com/office/officeart/2005/8/layout/orgChart1"/>
    <dgm:cxn modelId="{3867B7F6-5010-4B36-9997-8B5E6ABE09D5}" type="presOf" srcId="{B77D70F8-1988-488E-A679-48AD84990CE5}" destId="{CBF634D0-4F70-4C85-B4CA-DD6A480C980A}" srcOrd="0" destOrd="0" presId="urn:microsoft.com/office/officeart/2005/8/layout/orgChart1"/>
    <dgm:cxn modelId="{79DB4FD5-B10F-4200-BD07-6B1E72014D22}" type="presOf" srcId="{6A48CA81-5CE8-4288-86E5-25CAE61DF32F}" destId="{63496761-F0D7-4B34-AB9B-FA5C7B83C516}" srcOrd="1" destOrd="0" presId="urn:microsoft.com/office/officeart/2005/8/layout/orgChart1"/>
    <dgm:cxn modelId="{4AC71C97-C909-4633-9ACC-7C16F6B8A597}" type="presOf" srcId="{FE0D00D2-480D-4768-9EBF-BFCEDA23B8E9}" destId="{E027C9A5-A0E9-468A-A898-CF299CB52A26}" srcOrd="0" destOrd="0" presId="urn:microsoft.com/office/officeart/2005/8/layout/orgChart1"/>
    <dgm:cxn modelId="{7545F87E-431C-422E-85DF-F58DE547A4D4}" srcId="{A81EE126-12C2-48A3-8425-7215D33F5D58}" destId="{C0A76489-AC91-4630-940F-515CDCD9F7B7}" srcOrd="2" destOrd="0" parTransId="{25F0820D-C7C9-4DF7-9361-D70989FC452F}" sibTransId="{2D87F105-7AB3-4B3F-A293-B7A44B86AE1D}"/>
    <dgm:cxn modelId="{7E05CE11-9157-45FF-AEC0-14B13029B5D1}" srcId="{1CCF469C-CC92-4825-AF71-D0C884335424}" destId="{19F87618-4D5A-43AE-AEA8-7042DE7C5D5E}" srcOrd="7" destOrd="0" parTransId="{9BE7219A-331D-4180-A641-BCA96D23EEEB}" sibTransId="{48D25DC8-7239-4928-BB4C-4114F238B651}"/>
    <dgm:cxn modelId="{E675EBBC-D424-44C1-8DA2-3C97D17A5F59}" type="presOf" srcId="{C08F1EE6-C471-4816-9067-1D75B6997C52}" destId="{7533173F-DC89-43E2-85B7-A5182D0CF47D}" srcOrd="0" destOrd="0" presId="urn:microsoft.com/office/officeart/2005/8/layout/orgChart1"/>
    <dgm:cxn modelId="{225C2EC4-86EE-4A90-91A3-1984E8A10013}" type="presOf" srcId="{A5754A40-FB16-479A-A6BE-EB4818D6CD4D}" destId="{2A218A3F-ED1C-4207-B1DA-10727004BA2E}" srcOrd="1" destOrd="0" presId="urn:microsoft.com/office/officeart/2005/8/layout/orgChart1"/>
    <dgm:cxn modelId="{1A87F84A-9E63-4A61-9DD0-6201168326A6}" type="presOf" srcId="{A44B2898-CB82-4757-AFFC-845DB1B88798}" destId="{20A7B79A-94C8-49CD-BA45-4633FF1BAD11}" srcOrd="0" destOrd="0" presId="urn:microsoft.com/office/officeart/2005/8/layout/orgChart1"/>
    <dgm:cxn modelId="{9D00832D-BB0B-4475-AA1F-B8652747D7E1}" srcId="{194DD16F-D162-4F26-8151-76C29361C3BE}" destId="{A81EE126-12C2-48A3-8425-7215D33F5D58}" srcOrd="0" destOrd="0" parTransId="{A7BBD05C-4549-48E6-920E-59BEAFF4FEA7}" sibTransId="{932A8A39-C57E-4FBF-BCF9-16E49776C10B}"/>
    <dgm:cxn modelId="{9F42212E-CDF5-48A5-ABB5-78A741B67A33}" srcId="{1CCF469C-CC92-4825-AF71-D0C884335424}" destId="{6A48CA81-5CE8-4288-86E5-25CAE61DF32F}" srcOrd="3" destOrd="0" parTransId="{77C2104A-B5F0-4D70-A49C-838D47A1F3A9}" sibTransId="{EE58B5BC-9830-47F8-BD34-987B3B9C75DF}"/>
    <dgm:cxn modelId="{0B41B944-0731-4238-AED0-58E68083ED72}" srcId="{A5754A40-FB16-479A-A6BE-EB4818D6CD4D}" destId="{99FBBEC1-F6A3-480D-88C5-2E19E66BBD82}" srcOrd="4" destOrd="0" parTransId="{A2AC217D-A334-4044-B2BC-5BC6593D2CC1}" sibTransId="{88CEF4FF-A7F1-484C-A115-6B75EF0DB837}"/>
    <dgm:cxn modelId="{F9350318-D8F3-468A-8AB1-9B06F4690787}" srcId="{A5754A40-FB16-479A-A6BE-EB4818D6CD4D}" destId="{30160858-49C4-4323-AB45-352942AD8E36}" srcOrd="1" destOrd="0" parTransId="{DD9A55CB-C585-468D-8EC2-5A91DBA0769D}" sibTransId="{B57D2519-355D-4783-9144-54FBC4A2D4DB}"/>
    <dgm:cxn modelId="{C46E76EA-588B-4013-A7D0-D936792F579C}" type="presOf" srcId="{BD7511F1-F58C-4FA7-963B-0D609C979884}" destId="{98883988-2C3C-45C5-A9C7-DC7406A3ADA4}" srcOrd="0" destOrd="0" presId="urn:microsoft.com/office/officeart/2005/8/layout/orgChart1"/>
    <dgm:cxn modelId="{2BE2E805-6590-46D1-897C-D4D872323C30}" type="presOf" srcId="{9483C357-D178-40A6-B3AC-E32BF8AD9789}" destId="{268E8665-96A5-4384-99C8-362A63324017}" srcOrd="0" destOrd="0" presId="urn:microsoft.com/office/officeart/2005/8/layout/orgChart1"/>
    <dgm:cxn modelId="{06948D9D-7372-4F37-96E7-6EB598F4779B}" srcId="{C0A76489-AC91-4630-940F-515CDCD9F7B7}" destId="{49712828-E8C6-489C-BC72-6AD505B44725}" srcOrd="1" destOrd="0" parTransId="{72A2608F-016E-49D4-87B1-1D1B98C97C72}" sibTransId="{C5790B93-E287-4A5D-A95F-2516316D22FB}"/>
    <dgm:cxn modelId="{1478B93C-DF7E-41BB-95D7-79658550653D}" type="presOf" srcId="{FE0D00D2-480D-4768-9EBF-BFCEDA23B8E9}" destId="{C8B1B96B-623F-41D5-9846-CDB946032BBC}" srcOrd="1" destOrd="0" presId="urn:microsoft.com/office/officeart/2005/8/layout/orgChart1"/>
    <dgm:cxn modelId="{9CCC48DB-AB06-4178-A059-D88786695BE7}" type="presOf" srcId="{FD9FE331-F48D-4A54-B4D7-152CF770720C}" destId="{0D4F2EA3-8B90-4822-A3E8-B4299177758A}" srcOrd="0" destOrd="0" presId="urn:microsoft.com/office/officeart/2005/8/layout/orgChart1"/>
    <dgm:cxn modelId="{D5AFFBFA-87F0-4DAA-A253-C39A837E538C}" type="presOf" srcId="{AF0137C5-EFA3-478B-9048-5697DD2DE260}" destId="{B3770473-E375-44DD-BFDA-E1C7BE21B53A}" srcOrd="0" destOrd="0" presId="urn:microsoft.com/office/officeart/2005/8/layout/orgChart1"/>
    <dgm:cxn modelId="{9F3FF50C-3678-48C5-85C5-94F9437DD48A}" type="presOf" srcId="{A81EE126-12C2-48A3-8425-7215D33F5D58}" destId="{575A96D4-F0F6-40AD-97C8-DC3200AF8822}" srcOrd="0" destOrd="0" presId="urn:microsoft.com/office/officeart/2005/8/layout/orgChart1"/>
    <dgm:cxn modelId="{B6A02DD9-3624-4006-8995-066F1C44D61B}" srcId="{1CCF469C-CC92-4825-AF71-D0C884335424}" destId="{E3186127-3F56-459A-ABB1-1C0E85011D69}" srcOrd="6" destOrd="0" parTransId="{D0D47FBD-E480-479A-AB3C-58B4983DEE48}" sibTransId="{903978E8-F2FB-404D-BA95-4C1048BD2680}"/>
    <dgm:cxn modelId="{A23D73B0-0649-4635-A9D0-74E4B5D2E549}" type="presOf" srcId="{30160858-49C4-4323-AB45-352942AD8E36}" destId="{322BACBB-C6C1-4DAD-923C-2B4814E05D30}" srcOrd="0" destOrd="0" presId="urn:microsoft.com/office/officeart/2005/8/layout/orgChart1"/>
    <dgm:cxn modelId="{835F5A15-7A26-4104-8CAD-9631C3D95C3F}" type="presParOf" srcId="{6493A7BD-5F6E-4917-8EBD-BC015285A262}" destId="{4EF36A92-79A0-44C9-8CCE-8AF4B9A8650F}" srcOrd="0" destOrd="0" presId="urn:microsoft.com/office/officeart/2005/8/layout/orgChart1"/>
    <dgm:cxn modelId="{BCD7E28F-6313-4B04-B11C-84D0DA387719}" type="presParOf" srcId="{4EF36A92-79A0-44C9-8CCE-8AF4B9A8650F}" destId="{D36D14F3-5C13-4F06-BE3F-E134E87FE086}" srcOrd="0" destOrd="0" presId="urn:microsoft.com/office/officeart/2005/8/layout/orgChart1"/>
    <dgm:cxn modelId="{40F8070A-CEDC-4591-9D6D-603C6293C548}" type="presParOf" srcId="{D36D14F3-5C13-4F06-BE3F-E134E87FE086}" destId="{575A96D4-F0F6-40AD-97C8-DC3200AF8822}" srcOrd="0" destOrd="0" presId="urn:microsoft.com/office/officeart/2005/8/layout/orgChart1"/>
    <dgm:cxn modelId="{79091BF9-D268-4F6B-BA09-21898945F1DB}" type="presParOf" srcId="{D36D14F3-5C13-4F06-BE3F-E134E87FE086}" destId="{BE093625-E5DA-4E55-A417-DED5C43E162D}" srcOrd="1" destOrd="0" presId="urn:microsoft.com/office/officeart/2005/8/layout/orgChart1"/>
    <dgm:cxn modelId="{4ADD2714-E491-4529-88B6-BAF6C2505B22}" type="presParOf" srcId="{4EF36A92-79A0-44C9-8CCE-8AF4B9A8650F}" destId="{D3240856-4322-4571-A687-5C50DE8060F7}" srcOrd="1" destOrd="0" presId="urn:microsoft.com/office/officeart/2005/8/layout/orgChart1"/>
    <dgm:cxn modelId="{123F1110-B22B-4E8B-AAA8-D85A6838AF17}" type="presParOf" srcId="{D3240856-4322-4571-A687-5C50DE8060F7}" destId="{0D4F2EA3-8B90-4822-A3E8-B4299177758A}" srcOrd="0" destOrd="0" presId="urn:microsoft.com/office/officeart/2005/8/layout/orgChart1"/>
    <dgm:cxn modelId="{431B764C-B88A-46B4-94B7-A140D11CFC2D}" type="presParOf" srcId="{D3240856-4322-4571-A687-5C50DE8060F7}" destId="{7A868C83-65BB-4B44-B3B4-D8A2260846B1}" srcOrd="1" destOrd="0" presId="urn:microsoft.com/office/officeart/2005/8/layout/orgChart1"/>
    <dgm:cxn modelId="{8831784E-AB0A-4D9A-A60F-6C53A9FAC531}" type="presParOf" srcId="{7A868C83-65BB-4B44-B3B4-D8A2260846B1}" destId="{0CAD6920-EC5D-4E3D-9EC5-19181E982246}" srcOrd="0" destOrd="0" presId="urn:microsoft.com/office/officeart/2005/8/layout/orgChart1"/>
    <dgm:cxn modelId="{3F05B634-9A76-4ECC-A331-95D66BD11F9A}" type="presParOf" srcId="{0CAD6920-EC5D-4E3D-9EC5-19181E982246}" destId="{E7F91DCF-9338-4E06-B6D4-1A2B5A62C145}" srcOrd="0" destOrd="0" presId="urn:microsoft.com/office/officeart/2005/8/layout/orgChart1"/>
    <dgm:cxn modelId="{568898FF-290C-473F-AE63-1C56FBF09B3E}" type="presParOf" srcId="{0CAD6920-EC5D-4E3D-9EC5-19181E982246}" destId="{2A218A3F-ED1C-4207-B1DA-10727004BA2E}" srcOrd="1" destOrd="0" presId="urn:microsoft.com/office/officeart/2005/8/layout/orgChart1"/>
    <dgm:cxn modelId="{4FA2710B-ED15-425A-9943-A4BE28951DA2}" type="presParOf" srcId="{7A868C83-65BB-4B44-B3B4-D8A2260846B1}" destId="{53ABDD8E-322E-4170-BC0F-2310A6C81CE0}" srcOrd="1" destOrd="0" presId="urn:microsoft.com/office/officeart/2005/8/layout/orgChart1"/>
    <dgm:cxn modelId="{312A2757-48ED-4708-A0FD-F48534117261}" type="presParOf" srcId="{53ABDD8E-322E-4170-BC0F-2310A6C81CE0}" destId="{3746E82A-0A8D-4C82-B6A3-2D7A65C2BCBF}" srcOrd="0" destOrd="0" presId="urn:microsoft.com/office/officeart/2005/8/layout/orgChart1"/>
    <dgm:cxn modelId="{8D0D8987-5D3B-49B8-86C2-C35654D303D4}" type="presParOf" srcId="{53ABDD8E-322E-4170-BC0F-2310A6C81CE0}" destId="{78751129-CE01-44C9-9A45-E758383358AA}" srcOrd="1" destOrd="0" presId="urn:microsoft.com/office/officeart/2005/8/layout/orgChart1"/>
    <dgm:cxn modelId="{B7D6E6C7-2A3A-4D18-A46D-B0E8FB6C75B9}" type="presParOf" srcId="{78751129-CE01-44C9-9A45-E758383358AA}" destId="{8D191E93-468F-4A85-9343-00EB03430B8F}" srcOrd="0" destOrd="0" presId="urn:microsoft.com/office/officeart/2005/8/layout/orgChart1"/>
    <dgm:cxn modelId="{5646752A-128B-4F8C-B37F-8EE33EDBF97A}" type="presParOf" srcId="{8D191E93-468F-4A85-9343-00EB03430B8F}" destId="{E027C9A5-A0E9-468A-A898-CF299CB52A26}" srcOrd="0" destOrd="0" presId="urn:microsoft.com/office/officeart/2005/8/layout/orgChart1"/>
    <dgm:cxn modelId="{BA6524E2-85E4-4CBE-9184-DD81A137942A}" type="presParOf" srcId="{8D191E93-468F-4A85-9343-00EB03430B8F}" destId="{C8B1B96B-623F-41D5-9846-CDB946032BBC}" srcOrd="1" destOrd="0" presId="urn:microsoft.com/office/officeart/2005/8/layout/orgChart1"/>
    <dgm:cxn modelId="{872F8541-D55A-4AAA-805F-27A7A0CD203E}" type="presParOf" srcId="{78751129-CE01-44C9-9A45-E758383358AA}" destId="{3198399B-7D18-40A6-BA49-2A1A871744F8}" srcOrd="1" destOrd="0" presId="urn:microsoft.com/office/officeart/2005/8/layout/orgChart1"/>
    <dgm:cxn modelId="{A99AE82A-8D82-409A-84D4-D36FE2B7C95F}" type="presParOf" srcId="{78751129-CE01-44C9-9A45-E758383358AA}" destId="{20F06E50-9BE0-4BBA-BD14-D5F529385F5B}" srcOrd="2" destOrd="0" presId="urn:microsoft.com/office/officeart/2005/8/layout/orgChart1"/>
    <dgm:cxn modelId="{0228CD5D-E171-4526-AE9B-CFCBC7746ADA}" type="presParOf" srcId="{53ABDD8E-322E-4170-BC0F-2310A6C81CE0}" destId="{43E5B34E-4096-42D1-8CA6-4ECCE289E852}" srcOrd="2" destOrd="0" presId="urn:microsoft.com/office/officeart/2005/8/layout/orgChart1"/>
    <dgm:cxn modelId="{8FE0127E-6FC0-4ABC-BB76-BCF363CC0F43}" type="presParOf" srcId="{53ABDD8E-322E-4170-BC0F-2310A6C81CE0}" destId="{7DD086C9-7202-4516-BEB8-837C376D600D}" srcOrd="3" destOrd="0" presId="urn:microsoft.com/office/officeart/2005/8/layout/orgChart1"/>
    <dgm:cxn modelId="{899E3C96-49DB-43F7-A4C7-FE5C3A4E6254}" type="presParOf" srcId="{7DD086C9-7202-4516-BEB8-837C376D600D}" destId="{F76EBF32-BBEE-4485-9C81-1350957E165F}" srcOrd="0" destOrd="0" presId="urn:microsoft.com/office/officeart/2005/8/layout/orgChart1"/>
    <dgm:cxn modelId="{3CDCFA34-2D73-4E7E-8526-8217AB5B787B}" type="presParOf" srcId="{F76EBF32-BBEE-4485-9C81-1350957E165F}" destId="{322BACBB-C6C1-4DAD-923C-2B4814E05D30}" srcOrd="0" destOrd="0" presId="urn:microsoft.com/office/officeart/2005/8/layout/orgChart1"/>
    <dgm:cxn modelId="{E499ED23-14CC-4728-A67E-E49F617707FC}" type="presParOf" srcId="{F76EBF32-BBEE-4485-9C81-1350957E165F}" destId="{E4CE7C30-5E00-4249-845E-00C63FC6E0E0}" srcOrd="1" destOrd="0" presId="urn:microsoft.com/office/officeart/2005/8/layout/orgChart1"/>
    <dgm:cxn modelId="{B78DC4E1-9CD7-4820-B694-88A8E0721BFA}" type="presParOf" srcId="{7DD086C9-7202-4516-BEB8-837C376D600D}" destId="{E827605A-6C21-45DC-A822-40FAB3359E99}" srcOrd="1" destOrd="0" presId="urn:microsoft.com/office/officeart/2005/8/layout/orgChart1"/>
    <dgm:cxn modelId="{59700597-7509-4A04-ABAD-2964D4007C63}" type="presParOf" srcId="{7DD086C9-7202-4516-BEB8-837C376D600D}" destId="{E5579DFE-4F70-45C6-A06B-9EFF0F659742}" srcOrd="2" destOrd="0" presId="urn:microsoft.com/office/officeart/2005/8/layout/orgChart1"/>
    <dgm:cxn modelId="{5DF15785-0C69-44B1-A222-9EEE9FA0CBE3}" type="presParOf" srcId="{53ABDD8E-322E-4170-BC0F-2310A6C81CE0}" destId="{3175CA61-C481-404B-992F-8CE82FC443E4}" srcOrd="4" destOrd="0" presId="urn:microsoft.com/office/officeart/2005/8/layout/orgChart1"/>
    <dgm:cxn modelId="{9324EA83-7D10-4ED2-B82B-A61767DE59FD}" type="presParOf" srcId="{53ABDD8E-322E-4170-BC0F-2310A6C81CE0}" destId="{2AC9B1B8-74CD-4225-A243-6DFE36C47A15}" srcOrd="5" destOrd="0" presId="urn:microsoft.com/office/officeart/2005/8/layout/orgChart1"/>
    <dgm:cxn modelId="{4D0C6C50-C889-4B0B-ADAB-EAAC51C9945C}" type="presParOf" srcId="{2AC9B1B8-74CD-4225-A243-6DFE36C47A15}" destId="{6F694A95-214E-464F-A1DB-6B2C6AD735C0}" srcOrd="0" destOrd="0" presId="urn:microsoft.com/office/officeart/2005/8/layout/orgChart1"/>
    <dgm:cxn modelId="{21331E8F-6168-44CC-A52A-5E8CA31897D3}" type="presParOf" srcId="{6F694A95-214E-464F-A1DB-6B2C6AD735C0}" destId="{1DC94AB0-6242-4581-9398-1F077DD4000C}" srcOrd="0" destOrd="0" presId="urn:microsoft.com/office/officeart/2005/8/layout/orgChart1"/>
    <dgm:cxn modelId="{42A48FA6-BBE4-4BEA-922E-0EC1A23254FD}" type="presParOf" srcId="{6F694A95-214E-464F-A1DB-6B2C6AD735C0}" destId="{86FADDDA-F66F-4F28-8D67-007371A3BC03}" srcOrd="1" destOrd="0" presId="urn:microsoft.com/office/officeart/2005/8/layout/orgChart1"/>
    <dgm:cxn modelId="{6063E9D6-784C-43B9-94A3-E1B916254F4A}" type="presParOf" srcId="{2AC9B1B8-74CD-4225-A243-6DFE36C47A15}" destId="{2E155557-AC6B-4C61-B140-6EC093549669}" srcOrd="1" destOrd="0" presId="urn:microsoft.com/office/officeart/2005/8/layout/orgChart1"/>
    <dgm:cxn modelId="{3FF44445-E86B-4D58-9DC2-1DA7A3A8FEFD}" type="presParOf" srcId="{2AC9B1B8-74CD-4225-A243-6DFE36C47A15}" destId="{63492939-EE01-4099-BB6B-57188DBE3752}" srcOrd="2" destOrd="0" presId="urn:microsoft.com/office/officeart/2005/8/layout/orgChart1"/>
    <dgm:cxn modelId="{36348304-7F50-40EA-A622-A4A8E1965287}" type="presParOf" srcId="{53ABDD8E-322E-4170-BC0F-2310A6C81CE0}" destId="{9FA234A6-BF96-4C43-87AD-DC6181DAB644}" srcOrd="6" destOrd="0" presId="urn:microsoft.com/office/officeart/2005/8/layout/orgChart1"/>
    <dgm:cxn modelId="{C63D3C3D-65CB-4523-A5EB-1C7842B5857E}" type="presParOf" srcId="{53ABDD8E-322E-4170-BC0F-2310A6C81CE0}" destId="{5DD47741-778F-4CD0-A95E-662C148B90B0}" srcOrd="7" destOrd="0" presId="urn:microsoft.com/office/officeart/2005/8/layout/orgChart1"/>
    <dgm:cxn modelId="{FA4F6C56-C6C7-43B4-B9DB-6F260BFAF3C6}" type="presParOf" srcId="{5DD47741-778F-4CD0-A95E-662C148B90B0}" destId="{6887A30C-6B1D-4134-AB9A-96FC18ECE0D1}" srcOrd="0" destOrd="0" presId="urn:microsoft.com/office/officeart/2005/8/layout/orgChart1"/>
    <dgm:cxn modelId="{C9773164-4DF1-4433-AAC4-290489A05C3F}" type="presParOf" srcId="{6887A30C-6B1D-4134-AB9A-96FC18ECE0D1}" destId="{FA472998-4F40-4BCA-8278-167FC9E38126}" srcOrd="0" destOrd="0" presId="urn:microsoft.com/office/officeart/2005/8/layout/orgChart1"/>
    <dgm:cxn modelId="{3BB7DD7B-2F85-466E-8D88-5111F3AED8FB}" type="presParOf" srcId="{6887A30C-6B1D-4134-AB9A-96FC18ECE0D1}" destId="{CAEEF67E-BACD-4BAD-81BF-7E5C76C46504}" srcOrd="1" destOrd="0" presId="urn:microsoft.com/office/officeart/2005/8/layout/orgChart1"/>
    <dgm:cxn modelId="{3B1F1BD3-7A1C-4C3D-B7B5-B44B94938543}" type="presParOf" srcId="{5DD47741-778F-4CD0-A95E-662C148B90B0}" destId="{2F39CD6F-ACA6-4E40-BB28-CEC23221E584}" srcOrd="1" destOrd="0" presId="urn:microsoft.com/office/officeart/2005/8/layout/orgChart1"/>
    <dgm:cxn modelId="{C0F12169-5FF0-469E-91A6-0979147812E1}" type="presParOf" srcId="{5DD47741-778F-4CD0-A95E-662C148B90B0}" destId="{DD5404A2-7B9A-47D9-BEDA-5060BED0CDB6}" srcOrd="2" destOrd="0" presId="urn:microsoft.com/office/officeart/2005/8/layout/orgChart1"/>
    <dgm:cxn modelId="{AFE12BFE-E4CF-40F4-A33C-84BD96868208}" type="presParOf" srcId="{53ABDD8E-322E-4170-BC0F-2310A6C81CE0}" destId="{76C70E77-69F4-4335-B5A8-19692892D551}" srcOrd="8" destOrd="0" presId="urn:microsoft.com/office/officeart/2005/8/layout/orgChart1"/>
    <dgm:cxn modelId="{831563A0-FE56-41D0-9955-6A95C33531AB}" type="presParOf" srcId="{53ABDD8E-322E-4170-BC0F-2310A6C81CE0}" destId="{046D1C38-D752-4066-8BC1-3EEE82E89743}" srcOrd="9" destOrd="0" presId="urn:microsoft.com/office/officeart/2005/8/layout/orgChart1"/>
    <dgm:cxn modelId="{DA7B4CDF-1F00-44F1-9823-39D81F229E2D}" type="presParOf" srcId="{046D1C38-D752-4066-8BC1-3EEE82E89743}" destId="{59CB405C-69EA-419B-94E9-A248BA6F5FE8}" srcOrd="0" destOrd="0" presId="urn:microsoft.com/office/officeart/2005/8/layout/orgChart1"/>
    <dgm:cxn modelId="{71C56B3B-2CCA-401D-B093-F5CC97E48449}" type="presParOf" srcId="{59CB405C-69EA-419B-94E9-A248BA6F5FE8}" destId="{53DDB5E1-856F-4AFB-8C46-18B9293992B9}" srcOrd="0" destOrd="0" presId="urn:microsoft.com/office/officeart/2005/8/layout/orgChart1"/>
    <dgm:cxn modelId="{90546554-D396-436F-BF5E-497DB29EFF3B}" type="presParOf" srcId="{59CB405C-69EA-419B-94E9-A248BA6F5FE8}" destId="{7467AF8B-3706-4329-9D7A-7F5D14CEBA6D}" srcOrd="1" destOrd="0" presId="urn:microsoft.com/office/officeart/2005/8/layout/orgChart1"/>
    <dgm:cxn modelId="{122F8C5B-3020-426D-BA18-BD6AEA4DAC3B}" type="presParOf" srcId="{046D1C38-D752-4066-8BC1-3EEE82E89743}" destId="{142B6F99-2527-4FE6-A025-C607EEC23695}" srcOrd="1" destOrd="0" presId="urn:microsoft.com/office/officeart/2005/8/layout/orgChart1"/>
    <dgm:cxn modelId="{DAEA9609-E321-47B3-A893-3DCB931844C5}" type="presParOf" srcId="{046D1C38-D752-4066-8BC1-3EEE82E89743}" destId="{2C9659C2-A8BC-4BDB-9990-741CCA1FEBEF}" srcOrd="2" destOrd="0" presId="urn:microsoft.com/office/officeart/2005/8/layout/orgChart1"/>
    <dgm:cxn modelId="{38B2B85E-3D5B-48AE-B131-87E04B8C4993}" type="presParOf" srcId="{7A868C83-65BB-4B44-B3B4-D8A2260846B1}" destId="{B7E08E71-8047-49DB-8D06-706EE11B6542}" srcOrd="2" destOrd="0" presId="urn:microsoft.com/office/officeart/2005/8/layout/orgChart1"/>
    <dgm:cxn modelId="{B83785C9-5622-45AA-B72C-C4E78B9A5C29}" type="presParOf" srcId="{D3240856-4322-4571-A687-5C50DE8060F7}" destId="{1A530C5F-852B-4338-8EC3-F22FD9036BC9}" srcOrd="2" destOrd="0" presId="urn:microsoft.com/office/officeart/2005/8/layout/orgChart1"/>
    <dgm:cxn modelId="{A9616753-8070-4830-8F1D-598D0EE36B98}" type="presParOf" srcId="{D3240856-4322-4571-A687-5C50DE8060F7}" destId="{18749DF9-EC27-432D-A921-0B87E8A930E9}" srcOrd="3" destOrd="0" presId="urn:microsoft.com/office/officeart/2005/8/layout/orgChart1"/>
    <dgm:cxn modelId="{0F3ADABE-C047-4456-9DDA-0EBE597FBB2B}" type="presParOf" srcId="{18749DF9-EC27-432D-A921-0B87E8A930E9}" destId="{321F352B-E298-4434-AA39-D620A8CD213B}" srcOrd="0" destOrd="0" presId="urn:microsoft.com/office/officeart/2005/8/layout/orgChart1"/>
    <dgm:cxn modelId="{DD9FD3DB-466B-41B5-9AD9-FA091973C83D}" type="presParOf" srcId="{321F352B-E298-4434-AA39-D620A8CD213B}" destId="{3517DE25-EEFB-4AD9-9DC0-567A9D6A276A}" srcOrd="0" destOrd="0" presId="urn:microsoft.com/office/officeart/2005/8/layout/orgChart1"/>
    <dgm:cxn modelId="{6223FC33-3F20-4EFD-834C-3D6E5BEFB5DB}" type="presParOf" srcId="{321F352B-E298-4434-AA39-D620A8CD213B}" destId="{113CB40F-F099-4B82-B430-E2AC932695AE}" srcOrd="1" destOrd="0" presId="urn:microsoft.com/office/officeart/2005/8/layout/orgChart1"/>
    <dgm:cxn modelId="{156A0860-3933-42A7-8E53-294935690836}" type="presParOf" srcId="{18749DF9-EC27-432D-A921-0B87E8A930E9}" destId="{86E94EA5-B877-45DC-800A-F8B32F630D05}" srcOrd="1" destOrd="0" presId="urn:microsoft.com/office/officeart/2005/8/layout/orgChart1"/>
    <dgm:cxn modelId="{3EDF32EE-39ED-4D19-A4F1-72F30B7E6047}" type="presParOf" srcId="{86E94EA5-B877-45DC-800A-F8B32F630D05}" destId="{02B6BA9D-3015-4CB1-A6E2-F7B90329235D}" srcOrd="0" destOrd="0" presId="urn:microsoft.com/office/officeart/2005/8/layout/orgChart1"/>
    <dgm:cxn modelId="{218D44B4-E434-4E2B-AC58-3D25951FAAB6}" type="presParOf" srcId="{86E94EA5-B877-45DC-800A-F8B32F630D05}" destId="{621C08FF-B5FF-4645-BF68-383354FFDE25}" srcOrd="1" destOrd="0" presId="urn:microsoft.com/office/officeart/2005/8/layout/orgChart1"/>
    <dgm:cxn modelId="{30274B59-D44B-4CBF-81A6-FA19F34319C2}" type="presParOf" srcId="{621C08FF-B5FF-4645-BF68-383354FFDE25}" destId="{5274BC57-1B75-446B-9A1D-7E8FEE9163F7}" srcOrd="0" destOrd="0" presId="urn:microsoft.com/office/officeart/2005/8/layout/orgChart1"/>
    <dgm:cxn modelId="{8F85EFA8-8AC6-46C3-B80E-2CC5F02A3AD9}" type="presParOf" srcId="{5274BC57-1B75-446B-9A1D-7E8FEE9163F7}" destId="{84187769-F076-4D84-84B2-F1A7B628C8F8}" srcOrd="0" destOrd="0" presId="urn:microsoft.com/office/officeart/2005/8/layout/orgChart1"/>
    <dgm:cxn modelId="{08F591B5-EEAB-4B29-9E8E-9F50850BFC18}" type="presParOf" srcId="{5274BC57-1B75-446B-9A1D-7E8FEE9163F7}" destId="{4447E4A4-1110-453C-B53E-072C160027A1}" srcOrd="1" destOrd="0" presId="urn:microsoft.com/office/officeart/2005/8/layout/orgChart1"/>
    <dgm:cxn modelId="{DAF6BC27-C609-4D5C-86BD-BF27B8214825}" type="presParOf" srcId="{621C08FF-B5FF-4645-BF68-383354FFDE25}" destId="{99B8D81F-64D0-4F4D-8DA2-95A031E82AEA}" srcOrd="1" destOrd="0" presId="urn:microsoft.com/office/officeart/2005/8/layout/orgChart1"/>
    <dgm:cxn modelId="{0EA0764E-7B6D-4B64-92F2-3175232D356A}" type="presParOf" srcId="{621C08FF-B5FF-4645-BF68-383354FFDE25}" destId="{4C67EDD4-960E-431C-99A9-E3E7DE635228}" srcOrd="2" destOrd="0" presId="urn:microsoft.com/office/officeart/2005/8/layout/orgChart1"/>
    <dgm:cxn modelId="{E0715A18-D0FC-4B6A-8C28-7D7993B11726}" type="presParOf" srcId="{86E94EA5-B877-45DC-800A-F8B32F630D05}" destId="{28B35A9D-D7CB-462A-A2B9-4918CB9B1959}" srcOrd="2" destOrd="0" presId="urn:microsoft.com/office/officeart/2005/8/layout/orgChart1"/>
    <dgm:cxn modelId="{90B8CFFE-5372-4624-90A9-AAE3EC9346D3}" type="presParOf" srcId="{86E94EA5-B877-45DC-800A-F8B32F630D05}" destId="{A285CDB7-0482-4756-9AA9-6DB7807B19A7}" srcOrd="3" destOrd="0" presId="urn:microsoft.com/office/officeart/2005/8/layout/orgChart1"/>
    <dgm:cxn modelId="{6939BCF7-E13F-4D83-BB34-17FBEBCBDB63}" type="presParOf" srcId="{A285CDB7-0482-4756-9AA9-6DB7807B19A7}" destId="{46226137-7C12-49DE-85F5-A738AED288F6}" srcOrd="0" destOrd="0" presId="urn:microsoft.com/office/officeart/2005/8/layout/orgChart1"/>
    <dgm:cxn modelId="{5B3156B6-16AA-4D2B-9231-B523F81657D1}" type="presParOf" srcId="{46226137-7C12-49DE-85F5-A738AED288F6}" destId="{F2A02FDB-2D58-4641-8565-441400790BA0}" srcOrd="0" destOrd="0" presId="urn:microsoft.com/office/officeart/2005/8/layout/orgChart1"/>
    <dgm:cxn modelId="{BB22B4F2-F3DB-414F-9EB7-B8388BE18D79}" type="presParOf" srcId="{46226137-7C12-49DE-85F5-A738AED288F6}" destId="{94BC0304-AE0A-40AA-AAAB-109C160D2B86}" srcOrd="1" destOrd="0" presId="urn:microsoft.com/office/officeart/2005/8/layout/orgChart1"/>
    <dgm:cxn modelId="{4E7716B5-B589-465B-ABA9-68C644ECE779}" type="presParOf" srcId="{A285CDB7-0482-4756-9AA9-6DB7807B19A7}" destId="{87AA11A6-6882-4F9E-BC17-12F83730B5B1}" srcOrd="1" destOrd="0" presId="urn:microsoft.com/office/officeart/2005/8/layout/orgChart1"/>
    <dgm:cxn modelId="{8D34F6ED-2CDC-46E0-AFCB-EEE91A4E222A}" type="presParOf" srcId="{A285CDB7-0482-4756-9AA9-6DB7807B19A7}" destId="{3D877AD4-E8B2-4BA7-B407-6BFF65471C5C}" srcOrd="2" destOrd="0" presId="urn:microsoft.com/office/officeart/2005/8/layout/orgChart1"/>
    <dgm:cxn modelId="{E88CC74B-D61D-4F70-835F-F999A9C6B5FB}" type="presParOf" srcId="{86E94EA5-B877-45DC-800A-F8B32F630D05}" destId="{41491381-58FF-4A92-891F-6D83CFBA5B34}" srcOrd="4" destOrd="0" presId="urn:microsoft.com/office/officeart/2005/8/layout/orgChart1"/>
    <dgm:cxn modelId="{92AEC0FB-1398-4520-A880-E16E51AF5516}" type="presParOf" srcId="{86E94EA5-B877-45DC-800A-F8B32F630D05}" destId="{20D5B57A-D727-46AC-8E32-49129668A32D}" srcOrd="5" destOrd="0" presId="urn:microsoft.com/office/officeart/2005/8/layout/orgChart1"/>
    <dgm:cxn modelId="{755C21E4-F9EE-4D95-B775-C2C0646C2661}" type="presParOf" srcId="{20D5B57A-D727-46AC-8E32-49129668A32D}" destId="{5D623D48-0335-4122-B045-BE50D98E69CC}" srcOrd="0" destOrd="0" presId="urn:microsoft.com/office/officeart/2005/8/layout/orgChart1"/>
    <dgm:cxn modelId="{A69F67CE-8CE8-456F-8F6B-81A4B87E8196}" type="presParOf" srcId="{5D623D48-0335-4122-B045-BE50D98E69CC}" destId="{BD51FA8B-3EED-49C9-AA4C-536EB8F2F7AF}" srcOrd="0" destOrd="0" presId="urn:microsoft.com/office/officeart/2005/8/layout/orgChart1"/>
    <dgm:cxn modelId="{24F30502-3780-4E2A-877A-3040F6274AAE}" type="presParOf" srcId="{5D623D48-0335-4122-B045-BE50D98E69CC}" destId="{9DDAE5A5-4B38-42FD-BFF4-782CF0282743}" srcOrd="1" destOrd="0" presId="urn:microsoft.com/office/officeart/2005/8/layout/orgChart1"/>
    <dgm:cxn modelId="{7DD5E30F-FDAE-4B86-A530-0BB070B69966}" type="presParOf" srcId="{20D5B57A-D727-46AC-8E32-49129668A32D}" destId="{FB380FD0-88B5-4D92-BBF1-C78B22D109B9}" srcOrd="1" destOrd="0" presId="urn:microsoft.com/office/officeart/2005/8/layout/orgChart1"/>
    <dgm:cxn modelId="{2E0D6014-8A1E-494E-AFAC-657E4698FAD5}" type="presParOf" srcId="{20D5B57A-D727-46AC-8E32-49129668A32D}" destId="{0F1E206B-7A79-4E47-9B8B-C1D2CE0188C8}" srcOrd="2" destOrd="0" presId="urn:microsoft.com/office/officeart/2005/8/layout/orgChart1"/>
    <dgm:cxn modelId="{8B942CA1-DBF2-41ED-B213-9A543675EF66}" type="presParOf" srcId="{86E94EA5-B877-45DC-800A-F8B32F630D05}" destId="{982818AD-7483-4CB1-8B90-CB32A353B0A2}" srcOrd="6" destOrd="0" presId="urn:microsoft.com/office/officeart/2005/8/layout/orgChart1"/>
    <dgm:cxn modelId="{716F4F12-EA12-4FE4-892F-DB3DA47D08E7}" type="presParOf" srcId="{86E94EA5-B877-45DC-800A-F8B32F630D05}" destId="{8381D8EC-61FC-4F37-A96E-E6FC6A64C18F}" srcOrd="7" destOrd="0" presId="urn:microsoft.com/office/officeart/2005/8/layout/orgChart1"/>
    <dgm:cxn modelId="{770AF4B9-2CA4-47D1-9EC9-74BCABC99426}" type="presParOf" srcId="{8381D8EC-61FC-4F37-A96E-E6FC6A64C18F}" destId="{8C232042-9055-4F11-A502-FFC40E7F6A1D}" srcOrd="0" destOrd="0" presId="urn:microsoft.com/office/officeart/2005/8/layout/orgChart1"/>
    <dgm:cxn modelId="{55333EA4-3970-498F-B0C3-67EFC6C17303}" type="presParOf" srcId="{8C232042-9055-4F11-A502-FFC40E7F6A1D}" destId="{6036A754-6D24-4EE6-94B1-DF7744FF360D}" srcOrd="0" destOrd="0" presId="urn:microsoft.com/office/officeart/2005/8/layout/orgChart1"/>
    <dgm:cxn modelId="{12CD8B4B-E123-4C25-A33C-3D15F7E8C426}" type="presParOf" srcId="{8C232042-9055-4F11-A502-FFC40E7F6A1D}" destId="{63496761-F0D7-4B34-AB9B-FA5C7B83C516}" srcOrd="1" destOrd="0" presId="urn:microsoft.com/office/officeart/2005/8/layout/orgChart1"/>
    <dgm:cxn modelId="{A7373101-1BE6-4FB1-A8B2-9529C7079BDA}" type="presParOf" srcId="{8381D8EC-61FC-4F37-A96E-E6FC6A64C18F}" destId="{F780F6BD-C540-4CAC-B98F-1A07E085F26C}" srcOrd="1" destOrd="0" presId="urn:microsoft.com/office/officeart/2005/8/layout/orgChart1"/>
    <dgm:cxn modelId="{AE97FEF8-4103-4DCC-8F73-C6A2B80FC666}" type="presParOf" srcId="{8381D8EC-61FC-4F37-A96E-E6FC6A64C18F}" destId="{9ACE471D-10C7-489B-BE87-CDCAADD46A27}" srcOrd="2" destOrd="0" presId="urn:microsoft.com/office/officeart/2005/8/layout/orgChart1"/>
    <dgm:cxn modelId="{C938DB93-E4A6-4BBF-A816-85FCCEFC9BE0}" type="presParOf" srcId="{86E94EA5-B877-45DC-800A-F8B32F630D05}" destId="{19A792E7-07B4-4F02-A436-81E6E7F56706}" srcOrd="8" destOrd="0" presId="urn:microsoft.com/office/officeart/2005/8/layout/orgChart1"/>
    <dgm:cxn modelId="{384E5196-3F22-4708-8685-B31D1368918F}" type="presParOf" srcId="{86E94EA5-B877-45DC-800A-F8B32F630D05}" destId="{9F9C75B2-407E-4BA4-8672-EC5282B49CEC}" srcOrd="9" destOrd="0" presId="urn:microsoft.com/office/officeart/2005/8/layout/orgChart1"/>
    <dgm:cxn modelId="{1089608A-0F6E-4497-883F-A1CC5A032322}" type="presParOf" srcId="{9F9C75B2-407E-4BA4-8672-EC5282B49CEC}" destId="{CD0C7656-3E96-405C-A8E4-67FBED084538}" srcOrd="0" destOrd="0" presId="urn:microsoft.com/office/officeart/2005/8/layout/orgChart1"/>
    <dgm:cxn modelId="{77363F3C-9F6E-4C48-A224-425DD33CC99A}" type="presParOf" srcId="{CD0C7656-3E96-405C-A8E4-67FBED084538}" destId="{1A5AD21A-358D-4C6B-8B38-B3CBC3259C13}" srcOrd="0" destOrd="0" presId="urn:microsoft.com/office/officeart/2005/8/layout/orgChart1"/>
    <dgm:cxn modelId="{CB860BA9-E191-4BFC-BCCD-9BEC744AE5D4}" type="presParOf" srcId="{CD0C7656-3E96-405C-A8E4-67FBED084538}" destId="{94ED0A40-027E-4039-AF17-6FEA1AEED3EE}" srcOrd="1" destOrd="0" presId="urn:microsoft.com/office/officeart/2005/8/layout/orgChart1"/>
    <dgm:cxn modelId="{C2A0C15B-6EC1-4F31-9E48-056A1A8EFF25}" type="presParOf" srcId="{9F9C75B2-407E-4BA4-8672-EC5282B49CEC}" destId="{A355758B-D5AB-4450-89F4-65AD33A9477E}" srcOrd="1" destOrd="0" presId="urn:microsoft.com/office/officeart/2005/8/layout/orgChart1"/>
    <dgm:cxn modelId="{A9E69D67-5930-4BEB-9D94-FB72A25F0CB5}" type="presParOf" srcId="{9F9C75B2-407E-4BA4-8672-EC5282B49CEC}" destId="{ED2D1978-5483-4267-9B71-EC649C517A2D}" srcOrd="2" destOrd="0" presId="urn:microsoft.com/office/officeart/2005/8/layout/orgChart1"/>
    <dgm:cxn modelId="{4CF0E88B-69B5-457C-B9A5-2345445DDDF7}" type="presParOf" srcId="{86E94EA5-B877-45DC-800A-F8B32F630D05}" destId="{157AE2C1-F5B5-4A70-93DA-4C1DE63EDAFC}" srcOrd="10" destOrd="0" presId="urn:microsoft.com/office/officeart/2005/8/layout/orgChart1"/>
    <dgm:cxn modelId="{09649CB9-1965-4353-BD61-3B14F9DF766A}" type="presParOf" srcId="{86E94EA5-B877-45DC-800A-F8B32F630D05}" destId="{F940CB77-29DA-4529-8698-CF85F0006A30}" srcOrd="11" destOrd="0" presId="urn:microsoft.com/office/officeart/2005/8/layout/orgChart1"/>
    <dgm:cxn modelId="{0C751F41-C3A8-4539-9B15-4594983DEB66}" type="presParOf" srcId="{F940CB77-29DA-4529-8698-CF85F0006A30}" destId="{9FC751A3-55E6-475F-997F-3CA6DA0CC466}" srcOrd="0" destOrd="0" presId="urn:microsoft.com/office/officeart/2005/8/layout/orgChart1"/>
    <dgm:cxn modelId="{D1A3E899-3ABD-4778-89B7-697DE3F1E13E}" type="presParOf" srcId="{9FC751A3-55E6-475F-997F-3CA6DA0CC466}" destId="{B6F30F27-A307-4BAF-9BCF-72F710373775}" srcOrd="0" destOrd="0" presId="urn:microsoft.com/office/officeart/2005/8/layout/orgChart1"/>
    <dgm:cxn modelId="{974ED17A-F0DA-4B18-B827-A7BC662D81D1}" type="presParOf" srcId="{9FC751A3-55E6-475F-997F-3CA6DA0CC466}" destId="{C9339BF3-025C-4DAF-8A3E-9D450B734301}" srcOrd="1" destOrd="0" presId="urn:microsoft.com/office/officeart/2005/8/layout/orgChart1"/>
    <dgm:cxn modelId="{10E15744-FCFC-46E6-8B66-57B968F72CA7}" type="presParOf" srcId="{F940CB77-29DA-4529-8698-CF85F0006A30}" destId="{EA23DD45-7E17-48BE-8E1F-445084C142CB}" srcOrd="1" destOrd="0" presId="urn:microsoft.com/office/officeart/2005/8/layout/orgChart1"/>
    <dgm:cxn modelId="{A819B45A-5B2A-4608-ACA5-346ADD2FDE8D}" type="presParOf" srcId="{F940CB77-29DA-4529-8698-CF85F0006A30}" destId="{8B25072A-C432-4A1A-93A5-1CE05D6BC9F9}" srcOrd="2" destOrd="0" presId="urn:microsoft.com/office/officeart/2005/8/layout/orgChart1"/>
    <dgm:cxn modelId="{FE2D0277-BEC4-4E09-B48F-67E61FF3ED92}" type="presParOf" srcId="{86E94EA5-B877-45DC-800A-F8B32F630D05}" destId="{21442AA0-E505-47DF-906D-92C51160B5A4}" srcOrd="12" destOrd="0" presId="urn:microsoft.com/office/officeart/2005/8/layout/orgChart1"/>
    <dgm:cxn modelId="{6E1F4A7C-4280-4F9B-98CC-644F06DD8E48}" type="presParOf" srcId="{86E94EA5-B877-45DC-800A-F8B32F630D05}" destId="{2F70AE47-49EF-45AA-9063-38EABA23CCA5}" srcOrd="13" destOrd="0" presId="urn:microsoft.com/office/officeart/2005/8/layout/orgChart1"/>
    <dgm:cxn modelId="{42F74500-0CA0-494A-AC14-33F2E749F3CB}" type="presParOf" srcId="{2F70AE47-49EF-45AA-9063-38EABA23CCA5}" destId="{E10B931F-B2B1-4A03-89E9-E53757E537E2}" srcOrd="0" destOrd="0" presId="urn:microsoft.com/office/officeart/2005/8/layout/orgChart1"/>
    <dgm:cxn modelId="{B6F44F2D-FA8D-4F28-8D14-F42FF67FCD02}" type="presParOf" srcId="{E10B931F-B2B1-4A03-89E9-E53757E537E2}" destId="{E407AE74-DA70-4AE8-AC92-07B6E0EA7B02}" srcOrd="0" destOrd="0" presId="urn:microsoft.com/office/officeart/2005/8/layout/orgChart1"/>
    <dgm:cxn modelId="{44D72C97-BE90-465C-A93E-7E7B71EA6460}" type="presParOf" srcId="{E10B931F-B2B1-4A03-89E9-E53757E537E2}" destId="{7311FA81-7954-4DB7-B0C1-065D5DB6794E}" srcOrd="1" destOrd="0" presId="urn:microsoft.com/office/officeart/2005/8/layout/orgChart1"/>
    <dgm:cxn modelId="{619B288D-8855-4A9A-87F3-B6560526548A}" type="presParOf" srcId="{2F70AE47-49EF-45AA-9063-38EABA23CCA5}" destId="{618F6DF0-AD2A-42E5-8C64-2A57C81E5927}" srcOrd="1" destOrd="0" presId="urn:microsoft.com/office/officeart/2005/8/layout/orgChart1"/>
    <dgm:cxn modelId="{1698BB65-6F2B-4DDD-AFDF-6F0D9A61E444}" type="presParOf" srcId="{2F70AE47-49EF-45AA-9063-38EABA23CCA5}" destId="{BC98F052-8E4F-4F96-9EA1-E5C8A206FCDC}" srcOrd="2" destOrd="0" presId="urn:microsoft.com/office/officeart/2005/8/layout/orgChart1"/>
    <dgm:cxn modelId="{8D763E2A-9FC5-403D-80F3-BE8D1E053342}" type="presParOf" srcId="{86E94EA5-B877-45DC-800A-F8B32F630D05}" destId="{102054E5-FBF5-4BAD-8C5D-C06331A5AB29}" srcOrd="14" destOrd="0" presId="urn:microsoft.com/office/officeart/2005/8/layout/orgChart1"/>
    <dgm:cxn modelId="{9BB4C805-53A2-4002-BEBB-45ED9DFACB7E}" type="presParOf" srcId="{86E94EA5-B877-45DC-800A-F8B32F630D05}" destId="{6E538CE1-E90D-47E1-94CD-83F2FF0D8E05}" srcOrd="15" destOrd="0" presId="urn:microsoft.com/office/officeart/2005/8/layout/orgChart1"/>
    <dgm:cxn modelId="{12788A7B-A79C-4B6B-ACD9-82E1472544EB}" type="presParOf" srcId="{6E538CE1-E90D-47E1-94CD-83F2FF0D8E05}" destId="{CCCEF359-C04A-4575-B472-42FD41A0F71B}" srcOrd="0" destOrd="0" presId="urn:microsoft.com/office/officeart/2005/8/layout/orgChart1"/>
    <dgm:cxn modelId="{5A55B936-97A8-4D03-A524-4A3989E2A7B6}" type="presParOf" srcId="{CCCEF359-C04A-4575-B472-42FD41A0F71B}" destId="{4FF16C8A-A00C-4D0E-9D6E-9533B8807042}" srcOrd="0" destOrd="0" presId="urn:microsoft.com/office/officeart/2005/8/layout/orgChart1"/>
    <dgm:cxn modelId="{34ADCE04-E2AA-443A-B5E0-C6CF0F48C281}" type="presParOf" srcId="{CCCEF359-C04A-4575-B472-42FD41A0F71B}" destId="{002A85C7-A708-41EB-8CAC-CA0DDF961202}" srcOrd="1" destOrd="0" presId="urn:microsoft.com/office/officeart/2005/8/layout/orgChart1"/>
    <dgm:cxn modelId="{A26D6C3F-C46C-4952-833F-7204B94ACC5F}" type="presParOf" srcId="{6E538CE1-E90D-47E1-94CD-83F2FF0D8E05}" destId="{C3F92FAE-EEF1-4EE1-9E38-9EF674CBAA50}" srcOrd="1" destOrd="0" presId="urn:microsoft.com/office/officeart/2005/8/layout/orgChart1"/>
    <dgm:cxn modelId="{D120A198-7744-41ED-9247-C3F42CE4E098}" type="presParOf" srcId="{6E538CE1-E90D-47E1-94CD-83F2FF0D8E05}" destId="{C819BB6D-8261-4AFE-AC5B-22EB82D0EB1C}" srcOrd="2" destOrd="0" presId="urn:microsoft.com/office/officeart/2005/8/layout/orgChart1"/>
    <dgm:cxn modelId="{EB9F5ED0-E9C2-480F-AA0B-D2406A622028}" type="presParOf" srcId="{86E94EA5-B877-45DC-800A-F8B32F630D05}" destId="{20A7B79A-94C8-49CD-BA45-4633FF1BAD11}" srcOrd="16" destOrd="0" presId="urn:microsoft.com/office/officeart/2005/8/layout/orgChart1"/>
    <dgm:cxn modelId="{208979E5-FE41-4FB7-BA64-710369F0FBFA}" type="presParOf" srcId="{86E94EA5-B877-45DC-800A-F8B32F630D05}" destId="{01054550-14FB-49C2-BF91-882CFF336AC8}" srcOrd="17" destOrd="0" presId="urn:microsoft.com/office/officeart/2005/8/layout/orgChart1"/>
    <dgm:cxn modelId="{805919D8-0693-4792-BFD2-A846F5D4EB15}" type="presParOf" srcId="{01054550-14FB-49C2-BF91-882CFF336AC8}" destId="{940A02BA-4E56-4EFE-B568-86D56660E3B4}" srcOrd="0" destOrd="0" presId="urn:microsoft.com/office/officeart/2005/8/layout/orgChart1"/>
    <dgm:cxn modelId="{2D9A42E7-777B-4683-BA87-750A39EC9B11}" type="presParOf" srcId="{940A02BA-4E56-4EFE-B568-86D56660E3B4}" destId="{CE490ED2-FBF3-42E4-B537-45FEE91E872A}" srcOrd="0" destOrd="0" presId="urn:microsoft.com/office/officeart/2005/8/layout/orgChart1"/>
    <dgm:cxn modelId="{C9093788-A2A5-4664-AC50-092A9AB36085}" type="presParOf" srcId="{940A02BA-4E56-4EFE-B568-86D56660E3B4}" destId="{C2CA3408-368D-408D-82B9-3785E485E5E8}" srcOrd="1" destOrd="0" presId="urn:microsoft.com/office/officeart/2005/8/layout/orgChart1"/>
    <dgm:cxn modelId="{80766CF8-D2F0-48B9-9E67-B4CF0A5F9D9F}" type="presParOf" srcId="{01054550-14FB-49C2-BF91-882CFF336AC8}" destId="{E192EB09-D6CD-43B5-94E0-A742889CD025}" srcOrd="1" destOrd="0" presId="urn:microsoft.com/office/officeart/2005/8/layout/orgChart1"/>
    <dgm:cxn modelId="{0DD9FE72-9B23-4DEB-A054-89B96F292906}" type="presParOf" srcId="{01054550-14FB-49C2-BF91-882CFF336AC8}" destId="{1A279A3E-D82A-41E8-B9A5-34DF42261C54}" srcOrd="2" destOrd="0" presId="urn:microsoft.com/office/officeart/2005/8/layout/orgChart1"/>
    <dgm:cxn modelId="{2D6FA31B-4DE9-4EA4-A665-5EFB1575769C}" type="presParOf" srcId="{86E94EA5-B877-45DC-800A-F8B32F630D05}" destId="{7533173F-DC89-43E2-85B7-A5182D0CF47D}" srcOrd="18" destOrd="0" presId="urn:microsoft.com/office/officeart/2005/8/layout/orgChart1"/>
    <dgm:cxn modelId="{E443D202-C9B0-4451-B900-C40DCEFC5F4D}" type="presParOf" srcId="{86E94EA5-B877-45DC-800A-F8B32F630D05}" destId="{09CE3199-31E9-4A89-9D0B-79F521C76652}" srcOrd="19" destOrd="0" presId="urn:microsoft.com/office/officeart/2005/8/layout/orgChart1"/>
    <dgm:cxn modelId="{03AB3864-ED20-4A71-92E6-F38EE8CA725B}" type="presParOf" srcId="{09CE3199-31E9-4A89-9D0B-79F521C76652}" destId="{AE68A6CE-8813-4DD9-BBA6-0E90A77ED4DA}" srcOrd="0" destOrd="0" presId="urn:microsoft.com/office/officeart/2005/8/layout/orgChart1"/>
    <dgm:cxn modelId="{3806BE27-64E2-4839-8E5E-A163CEB3B918}" type="presParOf" srcId="{AE68A6CE-8813-4DD9-BBA6-0E90A77ED4DA}" destId="{CBF634D0-4F70-4C85-B4CA-DD6A480C980A}" srcOrd="0" destOrd="0" presId="urn:microsoft.com/office/officeart/2005/8/layout/orgChart1"/>
    <dgm:cxn modelId="{C230CBF9-E2D8-4461-84AC-B1C543B89FAD}" type="presParOf" srcId="{AE68A6CE-8813-4DD9-BBA6-0E90A77ED4DA}" destId="{5DD4A6E6-5345-4256-BF55-AF15BB8A2A92}" srcOrd="1" destOrd="0" presId="urn:microsoft.com/office/officeart/2005/8/layout/orgChart1"/>
    <dgm:cxn modelId="{E91B9DB5-1111-4A3A-8FC3-A8DACE6872B3}" type="presParOf" srcId="{09CE3199-31E9-4A89-9D0B-79F521C76652}" destId="{555ABC90-E7CF-4B85-9BDE-F958CE120E37}" srcOrd="1" destOrd="0" presId="urn:microsoft.com/office/officeart/2005/8/layout/orgChart1"/>
    <dgm:cxn modelId="{431271FB-BBC1-4C1C-BDC8-04E9298EF3F9}" type="presParOf" srcId="{09CE3199-31E9-4A89-9D0B-79F521C76652}" destId="{C36454B9-BF26-4F85-A8D6-C81AFE0773E3}" srcOrd="2" destOrd="0" presId="urn:microsoft.com/office/officeart/2005/8/layout/orgChart1"/>
    <dgm:cxn modelId="{99536324-C6E9-471F-BA83-58600B7CBFFD}" type="presParOf" srcId="{18749DF9-EC27-432D-A921-0B87E8A930E9}" destId="{C5ED6CF1-6A4C-419A-ABCB-5BA019BA66D3}" srcOrd="2" destOrd="0" presId="urn:microsoft.com/office/officeart/2005/8/layout/orgChart1"/>
    <dgm:cxn modelId="{977335F5-11B4-4F06-ADB2-1C10466A8AFD}" type="presParOf" srcId="{D3240856-4322-4571-A687-5C50DE8060F7}" destId="{BF74FA8E-9B22-4643-93FF-B09FB9A68244}" srcOrd="4" destOrd="0" presId="urn:microsoft.com/office/officeart/2005/8/layout/orgChart1"/>
    <dgm:cxn modelId="{DDB53850-03B6-4CF8-9D37-E2E243E5EB1D}" type="presParOf" srcId="{D3240856-4322-4571-A687-5C50DE8060F7}" destId="{3A11386E-1081-497E-9EDE-6CF41CF1AF23}" srcOrd="5" destOrd="0" presId="urn:microsoft.com/office/officeart/2005/8/layout/orgChart1"/>
    <dgm:cxn modelId="{B549903F-BBD2-4FCA-BB16-6625BE782416}" type="presParOf" srcId="{3A11386E-1081-497E-9EDE-6CF41CF1AF23}" destId="{542F919F-636B-407A-8CF7-0E74A11A131C}" srcOrd="0" destOrd="0" presId="urn:microsoft.com/office/officeart/2005/8/layout/orgChart1"/>
    <dgm:cxn modelId="{4D943246-EF51-4772-96BB-B1DF776618CC}" type="presParOf" srcId="{542F919F-636B-407A-8CF7-0E74A11A131C}" destId="{80BF439F-B19D-4CE1-A359-A25FBFDA9CE3}" srcOrd="0" destOrd="0" presId="urn:microsoft.com/office/officeart/2005/8/layout/orgChart1"/>
    <dgm:cxn modelId="{9E1CA8AD-DF1B-4387-9D03-C7E03AC3066D}" type="presParOf" srcId="{542F919F-636B-407A-8CF7-0E74A11A131C}" destId="{33593CDB-AC23-4F36-B3A1-44A16AD7A6C4}" srcOrd="1" destOrd="0" presId="urn:microsoft.com/office/officeart/2005/8/layout/orgChart1"/>
    <dgm:cxn modelId="{D8D3E69B-6233-4955-80DE-0ADB47BB2CE9}" type="presParOf" srcId="{3A11386E-1081-497E-9EDE-6CF41CF1AF23}" destId="{203809CE-3AFA-43D8-BD50-5BB1ED64711D}" srcOrd="1" destOrd="0" presId="urn:microsoft.com/office/officeart/2005/8/layout/orgChart1"/>
    <dgm:cxn modelId="{957DC396-78A9-4CA7-B04E-0C6966DB1FB7}" type="presParOf" srcId="{203809CE-3AFA-43D8-BD50-5BB1ED64711D}" destId="{D271D889-7DA1-462B-BB37-A0BB12737DAA}" srcOrd="0" destOrd="0" presId="urn:microsoft.com/office/officeart/2005/8/layout/orgChart1"/>
    <dgm:cxn modelId="{3919F03C-B538-42AD-BE7D-009CC95D592A}" type="presParOf" srcId="{203809CE-3AFA-43D8-BD50-5BB1ED64711D}" destId="{6D867962-4710-4864-BEF5-6DAFDDBE38F1}" srcOrd="1" destOrd="0" presId="urn:microsoft.com/office/officeart/2005/8/layout/orgChart1"/>
    <dgm:cxn modelId="{5AD3F3E5-110F-46A0-944A-8832372F4D87}" type="presParOf" srcId="{6D867962-4710-4864-BEF5-6DAFDDBE38F1}" destId="{C08AD7A4-8352-4C96-B2B3-A1C8525C4CA3}" srcOrd="0" destOrd="0" presId="urn:microsoft.com/office/officeart/2005/8/layout/orgChart1"/>
    <dgm:cxn modelId="{EB6482F7-72D0-4796-A1BD-432708C413A8}" type="presParOf" srcId="{C08AD7A4-8352-4C96-B2B3-A1C8525C4CA3}" destId="{96A9CC85-84A3-430E-96A7-0B98FE5E6790}" srcOrd="0" destOrd="0" presId="urn:microsoft.com/office/officeart/2005/8/layout/orgChart1"/>
    <dgm:cxn modelId="{4E24E8AE-D113-4FFE-A8C5-864782559213}" type="presParOf" srcId="{C08AD7A4-8352-4C96-B2B3-A1C8525C4CA3}" destId="{C959F374-D699-4501-8078-334418B6661F}" srcOrd="1" destOrd="0" presId="urn:microsoft.com/office/officeart/2005/8/layout/orgChart1"/>
    <dgm:cxn modelId="{9D5F6773-4E18-4009-80A3-C70AA57E54AC}" type="presParOf" srcId="{6D867962-4710-4864-BEF5-6DAFDDBE38F1}" destId="{58FB8727-BDB5-4557-A57B-1B5857D8C129}" srcOrd="1" destOrd="0" presId="urn:microsoft.com/office/officeart/2005/8/layout/orgChart1"/>
    <dgm:cxn modelId="{FF59B72E-EDF9-405F-AAD1-FB11D626EC7E}" type="presParOf" srcId="{6D867962-4710-4864-BEF5-6DAFDDBE38F1}" destId="{1AA3A36E-18A0-4640-8245-16BE57C4078E}" srcOrd="2" destOrd="0" presId="urn:microsoft.com/office/officeart/2005/8/layout/orgChart1"/>
    <dgm:cxn modelId="{DB868D4B-E63E-4D26-885E-9B0381B40B1B}" type="presParOf" srcId="{203809CE-3AFA-43D8-BD50-5BB1ED64711D}" destId="{61D70F28-EEAA-406F-9EBE-27DDEFD20BAB}" srcOrd="2" destOrd="0" presId="urn:microsoft.com/office/officeart/2005/8/layout/orgChart1"/>
    <dgm:cxn modelId="{73100CE3-CAAE-4E52-83A5-90AC0974DBC1}" type="presParOf" srcId="{203809CE-3AFA-43D8-BD50-5BB1ED64711D}" destId="{E2203A56-D6F2-4DB8-92E9-231AD70A925F}" srcOrd="3" destOrd="0" presId="urn:microsoft.com/office/officeart/2005/8/layout/orgChart1"/>
    <dgm:cxn modelId="{5B1CAA5D-A136-422E-A391-E3C150A487A2}" type="presParOf" srcId="{E2203A56-D6F2-4DB8-92E9-231AD70A925F}" destId="{3EC7C68B-A973-423E-AB1B-72D08C9F8FA4}" srcOrd="0" destOrd="0" presId="urn:microsoft.com/office/officeart/2005/8/layout/orgChart1"/>
    <dgm:cxn modelId="{3DD8BC35-0E72-452C-B614-84CA2C9A3B30}" type="presParOf" srcId="{3EC7C68B-A973-423E-AB1B-72D08C9F8FA4}" destId="{C71677F4-A0DB-49E9-BD82-806D7B22444E}" srcOrd="0" destOrd="0" presId="urn:microsoft.com/office/officeart/2005/8/layout/orgChart1"/>
    <dgm:cxn modelId="{A675A5F9-2FA6-4F86-A466-5AEB168D837F}" type="presParOf" srcId="{3EC7C68B-A973-423E-AB1B-72D08C9F8FA4}" destId="{09C8F97F-E99A-488F-9A42-931F442FB797}" srcOrd="1" destOrd="0" presId="urn:microsoft.com/office/officeart/2005/8/layout/orgChart1"/>
    <dgm:cxn modelId="{A2564ECA-184B-49E1-966E-1BB27A864B09}" type="presParOf" srcId="{E2203A56-D6F2-4DB8-92E9-231AD70A925F}" destId="{27DC4C09-A5AB-4579-9437-C06A4FD4F62C}" srcOrd="1" destOrd="0" presId="urn:microsoft.com/office/officeart/2005/8/layout/orgChart1"/>
    <dgm:cxn modelId="{9FEAAF0F-CD82-40D5-8A43-F4A075632FD0}" type="presParOf" srcId="{E2203A56-D6F2-4DB8-92E9-231AD70A925F}" destId="{8C1234F7-C444-4802-80F2-8FBC32AB6B8E}" srcOrd="2" destOrd="0" presId="urn:microsoft.com/office/officeart/2005/8/layout/orgChart1"/>
    <dgm:cxn modelId="{28AD2488-AB95-4A2E-9A08-AE0289D6FFE6}" type="presParOf" srcId="{203809CE-3AFA-43D8-BD50-5BB1ED64711D}" destId="{268E8665-96A5-4384-99C8-362A63324017}" srcOrd="4" destOrd="0" presId="urn:microsoft.com/office/officeart/2005/8/layout/orgChart1"/>
    <dgm:cxn modelId="{A8B86E5C-230B-4396-910E-4452E325DF76}" type="presParOf" srcId="{203809CE-3AFA-43D8-BD50-5BB1ED64711D}" destId="{22599202-D96C-46A7-B47D-7134FBA82045}" srcOrd="5" destOrd="0" presId="urn:microsoft.com/office/officeart/2005/8/layout/orgChart1"/>
    <dgm:cxn modelId="{2D53CED2-DA79-4286-83E4-44689502EBB1}" type="presParOf" srcId="{22599202-D96C-46A7-B47D-7134FBA82045}" destId="{197DDA66-A4E4-48A5-8384-C06DBF793547}" srcOrd="0" destOrd="0" presId="urn:microsoft.com/office/officeart/2005/8/layout/orgChart1"/>
    <dgm:cxn modelId="{3B865953-8084-4BB5-86AD-7B6E175C7717}" type="presParOf" srcId="{197DDA66-A4E4-48A5-8384-C06DBF793547}" destId="{224AC3C6-61DC-465A-B100-6C36C8278844}" srcOrd="0" destOrd="0" presId="urn:microsoft.com/office/officeart/2005/8/layout/orgChart1"/>
    <dgm:cxn modelId="{B2EAE0C9-77D7-4C4A-9F68-A7059040D54B}" type="presParOf" srcId="{197DDA66-A4E4-48A5-8384-C06DBF793547}" destId="{FA5FF6FE-3A77-4AF1-B123-9BCBB1363025}" srcOrd="1" destOrd="0" presId="urn:microsoft.com/office/officeart/2005/8/layout/orgChart1"/>
    <dgm:cxn modelId="{86DCD2A9-7C56-4AA4-86FE-80165AB85C99}" type="presParOf" srcId="{22599202-D96C-46A7-B47D-7134FBA82045}" destId="{39EABA0E-AA55-44D9-B7E3-5C13831737F7}" srcOrd="1" destOrd="0" presId="urn:microsoft.com/office/officeart/2005/8/layout/orgChart1"/>
    <dgm:cxn modelId="{CD4ED448-DC05-4EB3-9E5C-0752366549CB}" type="presParOf" srcId="{22599202-D96C-46A7-B47D-7134FBA82045}" destId="{772FAEE0-ABD4-4A77-AAEA-A54818B7F783}" srcOrd="2" destOrd="0" presId="urn:microsoft.com/office/officeart/2005/8/layout/orgChart1"/>
    <dgm:cxn modelId="{3F546A33-2322-4177-B116-4958F4CA1EB8}" type="presParOf" srcId="{203809CE-3AFA-43D8-BD50-5BB1ED64711D}" destId="{5D9E1E5A-90C5-4EE4-9942-5532BE68A88D}" srcOrd="6" destOrd="0" presId="urn:microsoft.com/office/officeart/2005/8/layout/orgChart1"/>
    <dgm:cxn modelId="{4B439837-A0AA-4399-9F6C-738D617242FD}" type="presParOf" srcId="{203809CE-3AFA-43D8-BD50-5BB1ED64711D}" destId="{8AE9FB31-389A-4038-AF49-65C503A53A98}" srcOrd="7" destOrd="0" presId="urn:microsoft.com/office/officeart/2005/8/layout/orgChart1"/>
    <dgm:cxn modelId="{B28E97A7-AAE2-4B57-A7E9-D342D0E32906}" type="presParOf" srcId="{8AE9FB31-389A-4038-AF49-65C503A53A98}" destId="{F0FCE703-1DC6-4CE1-A46E-A5E58A149D19}" srcOrd="0" destOrd="0" presId="urn:microsoft.com/office/officeart/2005/8/layout/orgChart1"/>
    <dgm:cxn modelId="{9B5F1EF7-2CD0-427B-8A32-04A31F26B12A}" type="presParOf" srcId="{F0FCE703-1DC6-4CE1-A46E-A5E58A149D19}" destId="{98883988-2C3C-45C5-A9C7-DC7406A3ADA4}" srcOrd="0" destOrd="0" presId="urn:microsoft.com/office/officeart/2005/8/layout/orgChart1"/>
    <dgm:cxn modelId="{44653D2A-57CF-41AD-BF66-2E8CF0BCB3AD}" type="presParOf" srcId="{F0FCE703-1DC6-4CE1-A46E-A5E58A149D19}" destId="{D46C9718-2A6C-4C82-9D46-398E36E9C28B}" srcOrd="1" destOrd="0" presId="urn:microsoft.com/office/officeart/2005/8/layout/orgChart1"/>
    <dgm:cxn modelId="{380600F8-F23E-4446-BCEA-156495A81415}" type="presParOf" srcId="{8AE9FB31-389A-4038-AF49-65C503A53A98}" destId="{51458725-D115-43D6-9847-3482040ED049}" srcOrd="1" destOrd="0" presId="urn:microsoft.com/office/officeart/2005/8/layout/orgChart1"/>
    <dgm:cxn modelId="{C39F708C-1595-4BAA-86F0-1897A06CFE70}" type="presParOf" srcId="{8AE9FB31-389A-4038-AF49-65C503A53A98}" destId="{4EAB677A-1E91-47AF-9DF7-2199A78F1BA4}" srcOrd="2" destOrd="0" presId="urn:microsoft.com/office/officeart/2005/8/layout/orgChart1"/>
    <dgm:cxn modelId="{DA258AD8-22DD-451E-BB2A-615D045278B4}" type="presParOf" srcId="{203809CE-3AFA-43D8-BD50-5BB1ED64711D}" destId="{B3BD9C5B-35DE-4888-B2D1-DF6EA68F150D}" srcOrd="8" destOrd="0" presId="urn:microsoft.com/office/officeart/2005/8/layout/orgChart1"/>
    <dgm:cxn modelId="{EA6707ED-4466-4E7E-8B91-FCD44545E6F8}" type="presParOf" srcId="{203809CE-3AFA-43D8-BD50-5BB1ED64711D}" destId="{FF930130-E00B-4792-998E-15A1F598EF31}" srcOrd="9" destOrd="0" presId="urn:microsoft.com/office/officeart/2005/8/layout/orgChart1"/>
    <dgm:cxn modelId="{51FF3FBC-B20C-47D5-9834-2C3396A02D1E}" type="presParOf" srcId="{FF930130-E00B-4792-998E-15A1F598EF31}" destId="{2DDC93EC-0056-4F05-87DE-58812264B30F}" srcOrd="0" destOrd="0" presId="urn:microsoft.com/office/officeart/2005/8/layout/orgChart1"/>
    <dgm:cxn modelId="{CAC1B486-ABEE-4762-ABAE-80D8A506AA40}" type="presParOf" srcId="{2DDC93EC-0056-4F05-87DE-58812264B30F}" destId="{1C208B3B-093C-4696-B2F5-36282ACD395D}" srcOrd="0" destOrd="0" presId="urn:microsoft.com/office/officeart/2005/8/layout/orgChart1"/>
    <dgm:cxn modelId="{F4DF071B-DF84-46AA-9AE1-992CBAC29C37}" type="presParOf" srcId="{2DDC93EC-0056-4F05-87DE-58812264B30F}" destId="{7A9618CD-B973-484F-9BB8-000F6E2F0B94}" srcOrd="1" destOrd="0" presId="urn:microsoft.com/office/officeart/2005/8/layout/orgChart1"/>
    <dgm:cxn modelId="{1CF2359A-4509-4EDC-9FB0-1DFB395014C5}" type="presParOf" srcId="{FF930130-E00B-4792-998E-15A1F598EF31}" destId="{993B8DAB-FC10-4AFB-9D9F-E860E7313D72}" srcOrd="1" destOrd="0" presId="urn:microsoft.com/office/officeart/2005/8/layout/orgChart1"/>
    <dgm:cxn modelId="{93991B3F-7CB9-47F4-8B9F-B5136A486EAE}" type="presParOf" srcId="{FF930130-E00B-4792-998E-15A1F598EF31}" destId="{8BF1F740-74EF-463A-99BD-4156D3AD5A03}" srcOrd="2" destOrd="0" presId="urn:microsoft.com/office/officeart/2005/8/layout/orgChart1"/>
    <dgm:cxn modelId="{F9945444-1CBE-462E-B3F0-14FEF01AF468}" type="presParOf" srcId="{203809CE-3AFA-43D8-BD50-5BB1ED64711D}" destId="{B3770473-E375-44DD-BFDA-E1C7BE21B53A}" srcOrd="10" destOrd="0" presId="urn:microsoft.com/office/officeart/2005/8/layout/orgChart1"/>
    <dgm:cxn modelId="{C3B149F1-5293-4AF6-93DE-68159730724E}" type="presParOf" srcId="{203809CE-3AFA-43D8-BD50-5BB1ED64711D}" destId="{97036752-6DD2-4CA6-AE54-E2D70A90DC53}" srcOrd="11" destOrd="0" presId="urn:microsoft.com/office/officeart/2005/8/layout/orgChart1"/>
    <dgm:cxn modelId="{558C96E4-362F-454E-B115-DF8B600602B6}" type="presParOf" srcId="{97036752-6DD2-4CA6-AE54-E2D70A90DC53}" destId="{472DEEBD-F526-4D34-84D1-DD33DE63C915}" srcOrd="0" destOrd="0" presId="urn:microsoft.com/office/officeart/2005/8/layout/orgChart1"/>
    <dgm:cxn modelId="{EB520984-7517-4555-BBD7-AC6046729069}" type="presParOf" srcId="{472DEEBD-F526-4D34-84D1-DD33DE63C915}" destId="{35774622-B647-45DA-AE44-FFD58FDF88BA}" srcOrd="0" destOrd="0" presId="urn:microsoft.com/office/officeart/2005/8/layout/orgChart1"/>
    <dgm:cxn modelId="{80285F51-FACB-448F-91C5-4D6D49BF7D45}" type="presParOf" srcId="{472DEEBD-F526-4D34-84D1-DD33DE63C915}" destId="{FB43869A-861F-4EE5-81FB-21F720176627}" srcOrd="1" destOrd="0" presId="urn:microsoft.com/office/officeart/2005/8/layout/orgChart1"/>
    <dgm:cxn modelId="{B0FE7209-E6BB-48A9-BBF9-317D8A7969B9}" type="presParOf" srcId="{97036752-6DD2-4CA6-AE54-E2D70A90DC53}" destId="{57B64E8D-DD2D-4478-8F0B-AD7ACE802E37}" srcOrd="1" destOrd="0" presId="urn:microsoft.com/office/officeart/2005/8/layout/orgChart1"/>
    <dgm:cxn modelId="{85529B37-0B8B-4F3B-8FD6-6C5925C067B1}" type="presParOf" srcId="{97036752-6DD2-4CA6-AE54-E2D70A90DC53}" destId="{602D936D-990E-42EB-A151-58206F9B2CF0}" srcOrd="2" destOrd="0" presId="urn:microsoft.com/office/officeart/2005/8/layout/orgChart1"/>
    <dgm:cxn modelId="{992F5A69-E6D7-4D49-B078-21AD689FD917}" type="presParOf" srcId="{3A11386E-1081-497E-9EDE-6CF41CF1AF23}" destId="{7E997D0B-B286-4BAB-BB75-D24DB061BCBA}" srcOrd="2" destOrd="0" presId="urn:microsoft.com/office/officeart/2005/8/layout/orgChart1"/>
    <dgm:cxn modelId="{A3458853-CB84-4838-B862-A122DF383B30}" type="presParOf" srcId="{4EF36A92-79A0-44C9-8CCE-8AF4B9A8650F}" destId="{0DC72B78-32DF-440A-BAF7-A691CC8F20B3}" srcOrd="2" destOrd="0" presId="urn:microsoft.com/office/officeart/2005/8/layout/orgChart1"/>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3770473-E375-44DD-BFDA-E1C7BE21B53A}">
      <dsp:nvSpPr>
        <dsp:cNvPr id="0" name=""/>
        <dsp:cNvSpPr/>
      </dsp:nvSpPr>
      <dsp:spPr>
        <a:xfrm>
          <a:off x="3533746" y="1266058"/>
          <a:ext cx="148310" cy="3276716"/>
        </a:xfrm>
        <a:custGeom>
          <a:avLst/>
          <a:gdLst/>
          <a:ahLst/>
          <a:cxnLst/>
          <a:rect l="0" t="0" r="0" b="0"/>
          <a:pathLst>
            <a:path>
              <a:moveTo>
                <a:pt x="0" y="0"/>
              </a:moveTo>
              <a:lnTo>
                <a:pt x="0" y="3276716"/>
              </a:lnTo>
              <a:lnTo>
                <a:pt x="148310" y="32767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BD9C5B-35DE-4888-B2D1-DF6EA68F150D}">
      <dsp:nvSpPr>
        <dsp:cNvPr id="0" name=""/>
        <dsp:cNvSpPr/>
      </dsp:nvSpPr>
      <dsp:spPr>
        <a:xfrm>
          <a:off x="3533746" y="1266058"/>
          <a:ext cx="148310" cy="2696549"/>
        </a:xfrm>
        <a:custGeom>
          <a:avLst/>
          <a:gdLst/>
          <a:ahLst/>
          <a:cxnLst/>
          <a:rect l="0" t="0" r="0" b="0"/>
          <a:pathLst>
            <a:path>
              <a:moveTo>
                <a:pt x="0" y="0"/>
              </a:moveTo>
              <a:lnTo>
                <a:pt x="0" y="2696549"/>
              </a:lnTo>
              <a:lnTo>
                <a:pt x="148310" y="26965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9E1E5A-90C5-4EE4-9942-5532BE68A88D}">
      <dsp:nvSpPr>
        <dsp:cNvPr id="0" name=""/>
        <dsp:cNvSpPr/>
      </dsp:nvSpPr>
      <dsp:spPr>
        <a:xfrm>
          <a:off x="3533746" y="1266058"/>
          <a:ext cx="148310" cy="2116382"/>
        </a:xfrm>
        <a:custGeom>
          <a:avLst/>
          <a:gdLst/>
          <a:ahLst/>
          <a:cxnLst/>
          <a:rect l="0" t="0" r="0" b="0"/>
          <a:pathLst>
            <a:path>
              <a:moveTo>
                <a:pt x="0" y="0"/>
              </a:moveTo>
              <a:lnTo>
                <a:pt x="0" y="2116382"/>
              </a:lnTo>
              <a:lnTo>
                <a:pt x="148310" y="21163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8E8665-96A5-4384-99C8-362A63324017}">
      <dsp:nvSpPr>
        <dsp:cNvPr id="0" name=""/>
        <dsp:cNvSpPr/>
      </dsp:nvSpPr>
      <dsp:spPr>
        <a:xfrm>
          <a:off x="3533746" y="1266058"/>
          <a:ext cx="148310" cy="1536215"/>
        </a:xfrm>
        <a:custGeom>
          <a:avLst/>
          <a:gdLst/>
          <a:ahLst/>
          <a:cxnLst/>
          <a:rect l="0" t="0" r="0" b="0"/>
          <a:pathLst>
            <a:path>
              <a:moveTo>
                <a:pt x="0" y="0"/>
              </a:moveTo>
              <a:lnTo>
                <a:pt x="0" y="1536215"/>
              </a:lnTo>
              <a:lnTo>
                <a:pt x="148310" y="153621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D70F28-EEAA-406F-9EBE-27DDEFD20BAB}">
      <dsp:nvSpPr>
        <dsp:cNvPr id="0" name=""/>
        <dsp:cNvSpPr/>
      </dsp:nvSpPr>
      <dsp:spPr>
        <a:xfrm>
          <a:off x="3533746" y="1266058"/>
          <a:ext cx="148310" cy="956049"/>
        </a:xfrm>
        <a:custGeom>
          <a:avLst/>
          <a:gdLst/>
          <a:ahLst/>
          <a:cxnLst/>
          <a:rect l="0" t="0" r="0" b="0"/>
          <a:pathLst>
            <a:path>
              <a:moveTo>
                <a:pt x="0" y="0"/>
              </a:moveTo>
              <a:lnTo>
                <a:pt x="0" y="956049"/>
              </a:lnTo>
              <a:lnTo>
                <a:pt x="148310" y="9560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71D889-7DA1-462B-BB37-A0BB12737DAA}">
      <dsp:nvSpPr>
        <dsp:cNvPr id="0" name=""/>
        <dsp:cNvSpPr/>
      </dsp:nvSpPr>
      <dsp:spPr>
        <a:xfrm>
          <a:off x="3533746" y="1266058"/>
          <a:ext cx="148310" cy="375882"/>
        </a:xfrm>
        <a:custGeom>
          <a:avLst/>
          <a:gdLst/>
          <a:ahLst/>
          <a:cxnLst/>
          <a:rect l="0" t="0" r="0" b="0"/>
          <a:pathLst>
            <a:path>
              <a:moveTo>
                <a:pt x="0" y="0"/>
              </a:moveTo>
              <a:lnTo>
                <a:pt x="0" y="375882"/>
              </a:lnTo>
              <a:lnTo>
                <a:pt x="148310" y="3758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F74FA8E-9B22-4643-93FF-B09FB9A68244}">
      <dsp:nvSpPr>
        <dsp:cNvPr id="0" name=""/>
        <dsp:cNvSpPr/>
      </dsp:nvSpPr>
      <dsp:spPr>
        <a:xfrm>
          <a:off x="2768907" y="600092"/>
          <a:ext cx="1160333" cy="171598"/>
        </a:xfrm>
        <a:custGeom>
          <a:avLst/>
          <a:gdLst/>
          <a:ahLst/>
          <a:cxnLst/>
          <a:rect l="0" t="0" r="0" b="0"/>
          <a:pathLst>
            <a:path>
              <a:moveTo>
                <a:pt x="0" y="0"/>
              </a:moveTo>
              <a:lnTo>
                <a:pt x="0" y="85799"/>
              </a:lnTo>
              <a:lnTo>
                <a:pt x="1160333" y="85799"/>
              </a:lnTo>
              <a:lnTo>
                <a:pt x="1160333" y="1715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33173F-DC89-43E2-85B7-A5182D0CF47D}">
      <dsp:nvSpPr>
        <dsp:cNvPr id="0" name=""/>
        <dsp:cNvSpPr/>
      </dsp:nvSpPr>
      <dsp:spPr>
        <a:xfrm>
          <a:off x="2373413" y="1266058"/>
          <a:ext cx="148310" cy="5599290"/>
        </a:xfrm>
        <a:custGeom>
          <a:avLst/>
          <a:gdLst/>
          <a:ahLst/>
          <a:cxnLst/>
          <a:rect l="0" t="0" r="0" b="0"/>
          <a:pathLst>
            <a:path>
              <a:moveTo>
                <a:pt x="0" y="0"/>
              </a:moveTo>
              <a:lnTo>
                <a:pt x="0" y="5599290"/>
              </a:lnTo>
              <a:lnTo>
                <a:pt x="148310" y="559929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A7B79A-94C8-49CD-BA45-4633FF1BAD11}">
      <dsp:nvSpPr>
        <dsp:cNvPr id="0" name=""/>
        <dsp:cNvSpPr/>
      </dsp:nvSpPr>
      <dsp:spPr>
        <a:xfrm>
          <a:off x="2373413" y="1266058"/>
          <a:ext cx="148310" cy="5017216"/>
        </a:xfrm>
        <a:custGeom>
          <a:avLst/>
          <a:gdLst/>
          <a:ahLst/>
          <a:cxnLst/>
          <a:rect l="0" t="0" r="0" b="0"/>
          <a:pathLst>
            <a:path>
              <a:moveTo>
                <a:pt x="0" y="0"/>
              </a:moveTo>
              <a:lnTo>
                <a:pt x="0" y="5017216"/>
              </a:lnTo>
              <a:lnTo>
                <a:pt x="148310" y="50172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2054E5-FBF5-4BAD-8C5D-C06331A5AB29}">
      <dsp:nvSpPr>
        <dsp:cNvPr id="0" name=""/>
        <dsp:cNvSpPr/>
      </dsp:nvSpPr>
      <dsp:spPr>
        <a:xfrm>
          <a:off x="2373413" y="1266058"/>
          <a:ext cx="148310" cy="4437049"/>
        </a:xfrm>
        <a:custGeom>
          <a:avLst/>
          <a:gdLst/>
          <a:ahLst/>
          <a:cxnLst/>
          <a:rect l="0" t="0" r="0" b="0"/>
          <a:pathLst>
            <a:path>
              <a:moveTo>
                <a:pt x="0" y="0"/>
              </a:moveTo>
              <a:lnTo>
                <a:pt x="0" y="4437049"/>
              </a:lnTo>
              <a:lnTo>
                <a:pt x="148310" y="44370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442AA0-E505-47DF-906D-92C51160B5A4}">
      <dsp:nvSpPr>
        <dsp:cNvPr id="0" name=""/>
        <dsp:cNvSpPr/>
      </dsp:nvSpPr>
      <dsp:spPr>
        <a:xfrm>
          <a:off x="2373413" y="1266058"/>
          <a:ext cx="148310" cy="3856882"/>
        </a:xfrm>
        <a:custGeom>
          <a:avLst/>
          <a:gdLst/>
          <a:ahLst/>
          <a:cxnLst/>
          <a:rect l="0" t="0" r="0" b="0"/>
          <a:pathLst>
            <a:path>
              <a:moveTo>
                <a:pt x="0" y="0"/>
              </a:moveTo>
              <a:lnTo>
                <a:pt x="0" y="3856882"/>
              </a:lnTo>
              <a:lnTo>
                <a:pt x="148310" y="38568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7AE2C1-F5B5-4A70-93DA-4C1DE63EDAFC}">
      <dsp:nvSpPr>
        <dsp:cNvPr id="0" name=""/>
        <dsp:cNvSpPr/>
      </dsp:nvSpPr>
      <dsp:spPr>
        <a:xfrm>
          <a:off x="2373413" y="1266058"/>
          <a:ext cx="148310" cy="3276716"/>
        </a:xfrm>
        <a:custGeom>
          <a:avLst/>
          <a:gdLst/>
          <a:ahLst/>
          <a:cxnLst/>
          <a:rect l="0" t="0" r="0" b="0"/>
          <a:pathLst>
            <a:path>
              <a:moveTo>
                <a:pt x="0" y="0"/>
              </a:moveTo>
              <a:lnTo>
                <a:pt x="0" y="3276716"/>
              </a:lnTo>
              <a:lnTo>
                <a:pt x="148310" y="32767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A792E7-07B4-4F02-A436-81E6E7F56706}">
      <dsp:nvSpPr>
        <dsp:cNvPr id="0" name=""/>
        <dsp:cNvSpPr/>
      </dsp:nvSpPr>
      <dsp:spPr>
        <a:xfrm>
          <a:off x="2373413" y="1266058"/>
          <a:ext cx="148310" cy="2696549"/>
        </a:xfrm>
        <a:custGeom>
          <a:avLst/>
          <a:gdLst/>
          <a:ahLst/>
          <a:cxnLst/>
          <a:rect l="0" t="0" r="0" b="0"/>
          <a:pathLst>
            <a:path>
              <a:moveTo>
                <a:pt x="0" y="0"/>
              </a:moveTo>
              <a:lnTo>
                <a:pt x="0" y="2696549"/>
              </a:lnTo>
              <a:lnTo>
                <a:pt x="148310" y="26965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2818AD-7483-4CB1-8B90-CB32A353B0A2}">
      <dsp:nvSpPr>
        <dsp:cNvPr id="0" name=""/>
        <dsp:cNvSpPr/>
      </dsp:nvSpPr>
      <dsp:spPr>
        <a:xfrm>
          <a:off x="2373413" y="1266058"/>
          <a:ext cx="148310" cy="2116382"/>
        </a:xfrm>
        <a:custGeom>
          <a:avLst/>
          <a:gdLst/>
          <a:ahLst/>
          <a:cxnLst/>
          <a:rect l="0" t="0" r="0" b="0"/>
          <a:pathLst>
            <a:path>
              <a:moveTo>
                <a:pt x="0" y="0"/>
              </a:moveTo>
              <a:lnTo>
                <a:pt x="0" y="2116382"/>
              </a:lnTo>
              <a:lnTo>
                <a:pt x="148310" y="21163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1491381-58FF-4A92-891F-6D83CFBA5B34}">
      <dsp:nvSpPr>
        <dsp:cNvPr id="0" name=""/>
        <dsp:cNvSpPr/>
      </dsp:nvSpPr>
      <dsp:spPr>
        <a:xfrm>
          <a:off x="2373413" y="1266058"/>
          <a:ext cx="148310" cy="1540747"/>
        </a:xfrm>
        <a:custGeom>
          <a:avLst/>
          <a:gdLst/>
          <a:ahLst/>
          <a:cxnLst/>
          <a:rect l="0" t="0" r="0" b="0"/>
          <a:pathLst>
            <a:path>
              <a:moveTo>
                <a:pt x="0" y="0"/>
              </a:moveTo>
              <a:lnTo>
                <a:pt x="0" y="1540747"/>
              </a:lnTo>
              <a:lnTo>
                <a:pt x="148310" y="15407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B35A9D-D7CB-462A-A2B9-4918CB9B1959}">
      <dsp:nvSpPr>
        <dsp:cNvPr id="0" name=""/>
        <dsp:cNvSpPr/>
      </dsp:nvSpPr>
      <dsp:spPr>
        <a:xfrm>
          <a:off x="2373413" y="1266058"/>
          <a:ext cx="148310" cy="956049"/>
        </a:xfrm>
        <a:custGeom>
          <a:avLst/>
          <a:gdLst/>
          <a:ahLst/>
          <a:cxnLst/>
          <a:rect l="0" t="0" r="0" b="0"/>
          <a:pathLst>
            <a:path>
              <a:moveTo>
                <a:pt x="0" y="0"/>
              </a:moveTo>
              <a:lnTo>
                <a:pt x="0" y="956049"/>
              </a:lnTo>
              <a:lnTo>
                <a:pt x="148310" y="9560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B6BA9D-3015-4CB1-A6E2-F7B90329235D}">
      <dsp:nvSpPr>
        <dsp:cNvPr id="0" name=""/>
        <dsp:cNvSpPr/>
      </dsp:nvSpPr>
      <dsp:spPr>
        <a:xfrm>
          <a:off x="2373413" y="1266058"/>
          <a:ext cx="148310" cy="375882"/>
        </a:xfrm>
        <a:custGeom>
          <a:avLst/>
          <a:gdLst/>
          <a:ahLst/>
          <a:cxnLst/>
          <a:rect l="0" t="0" r="0" b="0"/>
          <a:pathLst>
            <a:path>
              <a:moveTo>
                <a:pt x="0" y="0"/>
              </a:moveTo>
              <a:lnTo>
                <a:pt x="0" y="375882"/>
              </a:lnTo>
              <a:lnTo>
                <a:pt x="148310" y="3758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530C5F-852B-4338-8EC3-F22FD9036BC9}">
      <dsp:nvSpPr>
        <dsp:cNvPr id="0" name=""/>
        <dsp:cNvSpPr/>
      </dsp:nvSpPr>
      <dsp:spPr>
        <a:xfrm>
          <a:off x="2723187" y="600092"/>
          <a:ext cx="91440" cy="171598"/>
        </a:xfrm>
        <a:custGeom>
          <a:avLst/>
          <a:gdLst/>
          <a:ahLst/>
          <a:cxnLst/>
          <a:rect l="0" t="0" r="0" b="0"/>
          <a:pathLst>
            <a:path>
              <a:moveTo>
                <a:pt x="45720" y="0"/>
              </a:moveTo>
              <a:lnTo>
                <a:pt x="45720" y="1715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C70E77-69F4-4335-B5A8-19692892D551}">
      <dsp:nvSpPr>
        <dsp:cNvPr id="0" name=""/>
        <dsp:cNvSpPr/>
      </dsp:nvSpPr>
      <dsp:spPr>
        <a:xfrm>
          <a:off x="1213080" y="1266058"/>
          <a:ext cx="148310" cy="2696549"/>
        </a:xfrm>
        <a:custGeom>
          <a:avLst/>
          <a:gdLst/>
          <a:ahLst/>
          <a:cxnLst/>
          <a:rect l="0" t="0" r="0" b="0"/>
          <a:pathLst>
            <a:path>
              <a:moveTo>
                <a:pt x="0" y="0"/>
              </a:moveTo>
              <a:lnTo>
                <a:pt x="0" y="2696549"/>
              </a:lnTo>
              <a:lnTo>
                <a:pt x="148310" y="26965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A234A6-BF96-4C43-87AD-DC6181DAB644}">
      <dsp:nvSpPr>
        <dsp:cNvPr id="0" name=""/>
        <dsp:cNvSpPr/>
      </dsp:nvSpPr>
      <dsp:spPr>
        <a:xfrm>
          <a:off x="1213080" y="1266058"/>
          <a:ext cx="148310" cy="2116382"/>
        </a:xfrm>
        <a:custGeom>
          <a:avLst/>
          <a:gdLst/>
          <a:ahLst/>
          <a:cxnLst/>
          <a:rect l="0" t="0" r="0" b="0"/>
          <a:pathLst>
            <a:path>
              <a:moveTo>
                <a:pt x="0" y="0"/>
              </a:moveTo>
              <a:lnTo>
                <a:pt x="0" y="2116382"/>
              </a:lnTo>
              <a:lnTo>
                <a:pt x="148310" y="21163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75CA61-C481-404B-992F-8CE82FC443E4}">
      <dsp:nvSpPr>
        <dsp:cNvPr id="0" name=""/>
        <dsp:cNvSpPr/>
      </dsp:nvSpPr>
      <dsp:spPr>
        <a:xfrm>
          <a:off x="1213080" y="1266058"/>
          <a:ext cx="148310" cy="1536215"/>
        </a:xfrm>
        <a:custGeom>
          <a:avLst/>
          <a:gdLst/>
          <a:ahLst/>
          <a:cxnLst/>
          <a:rect l="0" t="0" r="0" b="0"/>
          <a:pathLst>
            <a:path>
              <a:moveTo>
                <a:pt x="0" y="0"/>
              </a:moveTo>
              <a:lnTo>
                <a:pt x="0" y="1536215"/>
              </a:lnTo>
              <a:lnTo>
                <a:pt x="148310" y="153621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E5B34E-4096-42D1-8CA6-4ECCE289E852}">
      <dsp:nvSpPr>
        <dsp:cNvPr id="0" name=""/>
        <dsp:cNvSpPr/>
      </dsp:nvSpPr>
      <dsp:spPr>
        <a:xfrm>
          <a:off x="1213080" y="1266058"/>
          <a:ext cx="148310" cy="956049"/>
        </a:xfrm>
        <a:custGeom>
          <a:avLst/>
          <a:gdLst/>
          <a:ahLst/>
          <a:cxnLst/>
          <a:rect l="0" t="0" r="0" b="0"/>
          <a:pathLst>
            <a:path>
              <a:moveTo>
                <a:pt x="0" y="0"/>
              </a:moveTo>
              <a:lnTo>
                <a:pt x="0" y="956049"/>
              </a:lnTo>
              <a:lnTo>
                <a:pt x="148310" y="9560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46E82A-0A8D-4C82-B6A3-2D7A65C2BCBF}">
      <dsp:nvSpPr>
        <dsp:cNvPr id="0" name=""/>
        <dsp:cNvSpPr/>
      </dsp:nvSpPr>
      <dsp:spPr>
        <a:xfrm>
          <a:off x="1213080" y="1266058"/>
          <a:ext cx="148310" cy="375882"/>
        </a:xfrm>
        <a:custGeom>
          <a:avLst/>
          <a:gdLst/>
          <a:ahLst/>
          <a:cxnLst/>
          <a:rect l="0" t="0" r="0" b="0"/>
          <a:pathLst>
            <a:path>
              <a:moveTo>
                <a:pt x="0" y="0"/>
              </a:moveTo>
              <a:lnTo>
                <a:pt x="0" y="375882"/>
              </a:lnTo>
              <a:lnTo>
                <a:pt x="148310" y="3758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4F2EA3-8B90-4822-A3E8-B4299177758A}">
      <dsp:nvSpPr>
        <dsp:cNvPr id="0" name=""/>
        <dsp:cNvSpPr/>
      </dsp:nvSpPr>
      <dsp:spPr>
        <a:xfrm>
          <a:off x="1608574" y="600092"/>
          <a:ext cx="1160333" cy="171598"/>
        </a:xfrm>
        <a:custGeom>
          <a:avLst/>
          <a:gdLst/>
          <a:ahLst/>
          <a:cxnLst/>
          <a:rect l="0" t="0" r="0" b="0"/>
          <a:pathLst>
            <a:path>
              <a:moveTo>
                <a:pt x="1160333" y="0"/>
              </a:moveTo>
              <a:lnTo>
                <a:pt x="1160333" y="85799"/>
              </a:lnTo>
              <a:lnTo>
                <a:pt x="0" y="85799"/>
              </a:lnTo>
              <a:lnTo>
                <a:pt x="0" y="1715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5A96D4-F0F6-40AD-97C8-DC3200AF8822}">
      <dsp:nvSpPr>
        <dsp:cNvPr id="0" name=""/>
        <dsp:cNvSpPr/>
      </dsp:nvSpPr>
      <dsp:spPr>
        <a:xfrm>
          <a:off x="2170722" y="1907"/>
          <a:ext cx="1196369" cy="59818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Ing. Francisco Javier Ortiz Serrano</a:t>
          </a:r>
        </a:p>
        <a:p>
          <a:pPr lvl="0" algn="ctr" defTabSz="222250">
            <a:lnSpc>
              <a:spcPct val="90000"/>
            </a:lnSpc>
            <a:spcBef>
              <a:spcPct val="0"/>
            </a:spcBef>
            <a:spcAft>
              <a:spcPct val="35000"/>
            </a:spcAft>
          </a:pPr>
          <a:r>
            <a:rPr lang="en-US" sz="500" kern="1200"/>
            <a:t>DIRECTOR</a:t>
          </a:r>
        </a:p>
      </dsp:txBody>
      <dsp:txXfrm>
        <a:off x="2170722" y="1907"/>
        <a:ext cx="1196369" cy="598184"/>
      </dsp:txXfrm>
    </dsp:sp>
    <dsp:sp modelId="{E7F91DCF-9338-4E06-B6D4-1A2B5A62C145}">
      <dsp:nvSpPr>
        <dsp:cNvPr id="0" name=""/>
        <dsp:cNvSpPr/>
      </dsp:nvSpPr>
      <dsp:spPr>
        <a:xfrm>
          <a:off x="1114206" y="771690"/>
          <a:ext cx="988734" cy="49436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Lic. Benjamín Arellano Orozco</a:t>
          </a:r>
        </a:p>
        <a:p>
          <a:pPr lvl="0" algn="ctr" defTabSz="222250">
            <a:lnSpc>
              <a:spcPct val="90000"/>
            </a:lnSpc>
            <a:spcBef>
              <a:spcPct val="0"/>
            </a:spcBef>
            <a:spcAft>
              <a:spcPct val="35000"/>
            </a:spcAft>
          </a:pPr>
          <a:r>
            <a:rPr lang="en-US" sz="500" kern="1200"/>
            <a:t>SUBDIRECTOR DE SERVICIOS ADMINISTRATIVOS</a:t>
          </a:r>
        </a:p>
      </dsp:txBody>
      <dsp:txXfrm>
        <a:off x="1114206" y="771690"/>
        <a:ext cx="988734" cy="494367"/>
      </dsp:txXfrm>
    </dsp:sp>
    <dsp:sp modelId="{E027C9A5-A0E9-468A-A898-CF299CB52A26}">
      <dsp:nvSpPr>
        <dsp:cNvPr id="0" name=""/>
        <dsp:cNvSpPr/>
      </dsp:nvSpPr>
      <dsp:spPr>
        <a:xfrm>
          <a:off x="1361390" y="1437656"/>
          <a:ext cx="817136" cy="40856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Ing. Malaquías García González</a:t>
          </a:r>
        </a:p>
        <a:p>
          <a:pPr lvl="0" algn="ctr" defTabSz="222250">
            <a:lnSpc>
              <a:spcPct val="90000"/>
            </a:lnSpc>
            <a:spcBef>
              <a:spcPct val="0"/>
            </a:spcBef>
            <a:spcAft>
              <a:spcPct val="35000"/>
            </a:spcAft>
          </a:pPr>
          <a:r>
            <a:rPr lang="en-US" sz="500" kern="1200"/>
            <a:t>JEFE DEL DEPARTAMENTO DE RECURSOS HUMANOS</a:t>
          </a:r>
        </a:p>
      </dsp:txBody>
      <dsp:txXfrm>
        <a:off x="1361390" y="1437656"/>
        <a:ext cx="817136" cy="408568"/>
      </dsp:txXfrm>
    </dsp:sp>
    <dsp:sp modelId="{322BACBB-C6C1-4DAD-923C-2B4814E05D30}">
      <dsp:nvSpPr>
        <dsp:cNvPr id="0" name=""/>
        <dsp:cNvSpPr/>
      </dsp:nvSpPr>
      <dsp:spPr>
        <a:xfrm>
          <a:off x="1361390" y="2017823"/>
          <a:ext cx="817136" cy="40856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CP. Leticia Villafuerte León</a:t>
          </a:r>
        </a:p>
        <a:p>
          <a:pPr lvl="0" algn="ctr" defTabSz="222250">
            <a:lnSpc>
              <a:spcPct val="90000"/>
            </a:lnSpc>
            <a:spcBef>
              <a:spcPct val="0"/>
            </a:spcBef>
            <a:spcAft>
              <a:spcPct val="35000"/>
            </a:spcAft>
          </a:pPr>
          <a:r>
            <a:rPr lang="en-US" sz="500" kern="1200"/>
            <a:t>JEFA DEL DEPARTAMENTO DE RECURSOS FINANCIEROS</a:t>
          </a:r>
        </a:p>
      </dsp:txBody>
      <dsp:txXfrm>
        <a:off x="1361390" y="2017823"/>
        <a:ext cx="817136" cy="408568"/>
      </dsp:txXfrm>
    </dsp:sp>
    <dsp:sp modelId="{1DC94AB0-6242-4581-9398-1F077DD4000C}">
      <dsp:nvSpPr>
        <dsp:cNvPr id="0" name=""/>
        <dsp:cNvSpPr/>
      </dsp:nvSpPr>
      <dsp:spPr>
        <a:xfrm>
          <a:off x="1361390" y="2597990"/>
          <a:ext cx="817136" cy="40856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Ing. Mario Abel Padilla Navarro</a:t>
          </a:r>
        </a:p>
        <a:p>
          <a:pPr lvl="0" algn="ctr" defTabSz="222250">
            <a:lnSpc>
              <a:spcPct val="90000"/>
            </a:lnSpc>
            <a:spcBef>
              <a:spcPct val="0"/>
            </a:spcBef>
            <a:spcAft>
              <a:spcPct val="35000"/>
            </a:spcAft>
          </a:pPr>
          <a:r>
            <a:rPr lang="en-US" sz="500" kern="1200"/>
            <a:t>JEFE DEL DEPARTAMENTO DE RECURSOS MATERIALES Y SERVICIOS</a:t>
          </a:r>
        </a:p>
      </dsp:txBody>
      <dsp:txXfrm>
        <a:off x="1361390" y="2597990"/>
        <a:ext cx="817136" cy="408568"/>
      </dsp:txXfrm>
    </dsp:sp>
    <dsp:sp modelId="{FA472998-4F40-4BCA-8278-167FC9E38126}">
      <dsp:nvSpPr>
        <dsp:cNvPr id="0" name=""/>
        <dsp:cNvSpPr/>
      </dsp:nvSpPr>
      <dsp:spPr>
        <a:xfrm>
          <a:off x="1361390" y="3178156"/>
          <a:ext cx="817136" cy="40856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Lic. José Luís Juárez Viveros</a:t>
          </a:r>
        </a:p>
        <a:p>
          <a:pPr lvl="0" algn="ctr" defTabSz="222250">
            <a:lnSpc>
              <a:spcPct val="90000"/>
            </a:lnSpc>
            <a:spcBef>
              <a:spcPct val="0"/>
            </a:spcBef>
            <a:spcAft>
              <a:spcPct val="35000"/>
            </a:spcAft>
          </a:pPr>
          <a:r>
            <a:rPr lang="en-US" sz="500" kern="1200"/>
            <a:t>JEFE DEL CENTRO DE CÓMPUTO</a:t>
          </a:r>
        </a:p>
      </dsp:txBody>
      <dsp:txXfrm>
        <a:off x="1361390" y="3178156"/>
        <a:ext cx="817136" cy="408568"/>
      </dsp:txXfrm>
    </dsp:sp>
    <dsp:sp modelId="{53DDB5E1-856F-4AFB-8C46-18B9293992B9}">
      <dsp:nvSpPr>
        <dsp:cNvPr id="0" name=""/>
        <dsp:cNvSpPr/>
      </dsp:nvSpPr>
      <dsp:spPr>
        <a:xfrm>
          <a:off x="1361390" y="3758323"/>
          <a:ext cx="817136" cy="40856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MC. Luís Segundo Rodríguez Zambada</a:t>
          </a:r>
        </a:p>
        <a:p>
          <a:pPr lvl="0" algn="ctr" defTabSz="222250">
            <a:lnSpc>
              <a:spcPct val="90000"/>
            </a:lnSpc>
            <a:spcBef>
              <a:spcPct val="0"/>
            </a:spcBef>
            <a:spcAft>
              <a:spcPct val="35000"/>
            </a:spcAft>
          </a:pPr>
          <a:r>
            <a:rPr lang="en-US" sz="500" kern="1200"/>
            <a:t>JEFE DEL DEPARTAMENTO DE MANTENIMIENTO DE EQUIPO</a:t>
          </a:r>
        </a:p>
      </dsp:txBody>
      <dsp:txXfrm>
        <a:off x="1361390" y="3758323"/>
        <a:ext cx="817136" cy="408568"/>
      </dsp:txXfrm>
    </dsp:sp>
    <dsp:sp modelId="{3517DE25-EEFB-4AD9-9DC0-567A9D6A276A}">
      <dsp:nvSpPr>
        <dsp:cNvPr id="0" name=""/>
        <dsp:cNvSpPr/>
      </dsp:nvSpPr>
      <dsp:spPr>
        <a:xfrm>
          <a:off x="2274540" y="771690"/>
          <a:ext cx="988734" cy="49436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MC. Gilberto García Gómez</a:t>
          </a:r>
        </a:p>
        <a:p>
          <a:pPr lvl="0" algn="ctr" defTabSz="222250">
            <a:lnSpc>
              <a:spcPct val="90000"/>
            </a:lnSpc>
            <a:spcBef>
              <a:spcPct val="0"/>
            </a:spcBef>
            <a:spcAft>
              <a:spcPct val="35000"/>
            </a:spcAft>
          </a:pPr>
          <a:r>
            <a:rPr lang="en-US" sz="500" kern="1200"/>
            <a:t>SUBDIRECTOR ACADÉMICO</a:t>
          </a:r>
        </a:p>
      </dsp:txBody>
      <dsp:txXfrm>
        <a:off x="2274540" y="771690"/>
        <a:ext cx="988734" cy="494367"/>
      </dsp:txXfrm>
    </dsp:sp>
    <dsp:sp modelId="{84187769-F076-4D84-84B2-F1A7B628C8F8}">
      <dsp:nvSpPr>
        <dsp:cNvPr id="0" name=""/>
        <dsp:cNvSpPr/>
      </dsp:nvSpPr>
      <dsp:spPr>
        <a:xfrm>
          <a:off x="2521723" y="1437656"/>
          <a:ext cx="817136" cy="40856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Lic. Claudia Martínez Castillo</a:t>
          </a:r>
        </a:p>
        <a:p>
          <a:pPr lvl="0" algn="ctr" defTabSz="222250">
            <a:lnSpc>
              <a:spcPct val="90000"/>
            </a:lnSpc>
            <a:spcBef>
              <a:spcPct val="0"/>
            </a:spcBef>
            <a:spcAft>
              <a:spcPct val="35000"/>
            </a:spcAft>
          </a:pPr>
          <a:r>
            <a:rPr lang="en-US" sz="500" kern="1200"/>
            <a:t>JEFA DEL DEPARTAMENTO DE SISTEMAS Y COMPUTACIÓN</a:t>
          </a:r>
        </a:p>
      </dsp:txBody>
      <dsp:txXfrm>
        <a:off x="2521723" y="1437656"/>
        <a:ext cx="817136" cy="408568"/>
      </dsp:txXfrm>
    </dsp:sp>
    <dsp:sp modelId="{F2A02FDB-2D58-4641-8565-441400790BA0}">
      <dsp:nvSpPr>
        <dsp:cNvPr id="0" name=""/>
        <dsp:cNvSpPr/>
      </dsp:nvSpPr>
      <dsp:spPr>
        <a:xfrm>
          <a:off x="2521723" y="2017823"/>
          <a:ext cx="817136" cy="40856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Ing. María Marcela Acosta Gómez</a:t>
          </a:r>
        </a:p>
        <a:p>
          <a:pPr lvl="0" algn="ctr" defTabSz="222250">
            <a:lnSpc>
              <a:spcPct val="90000"/>
            </a:lnSpc>
            <a:spcBef>
              <a:spcPct val="0"/>
            </a:spcBef>
            <a:spcAft>
              <a:spcPct val="35000"/>
            </a:spcAft>
          </a:pPr>
          <a:r>
            <a:rPr lang="en-US" sz="500" kern="1200"/>
            <a:t>JEFA DEL DEPARTAMENTO DE QUÍMICA Y BIOQUÍMICA</a:t>
          </a:r>
        </a:p>
      </dsp:txBody>
      <dsp:txXfrm>
        <a:off x="2521723" y="2017823"/>
        <a:ext cx="817136" cy="408568"/>
      </dsp:txXfrm>
    </dsp:sp>
    <dsp:sp modelId="{BD51FA8B-3EED-49C9-AA4C-536EB8F2F7AF}">
      <dsp:nvSpPr>
        <dsp:cNvPr id="0" name=""/>
        <dsp:cNvSpPr/>
      </dsp:nvSpPr>
      <dsp:spPr>
        <a:xfrm>
          <a:off x="2521723" y="2602521"/>
          <a:ext cx="817136" cy="40856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CP Bertha Alicia López Soto</a:t>
          </a:r>
        </a:p>
        <a:p>
          <a:pPr lvl="0" algn="ctr" defTabSz="222250">
            <a:lnSpc>
              <a:spcPct val="90000"/>
            </a:lnSpc>
            <a:spcBef>
              <a:spcPct val="0"/>
            </a:spcBef>
            <a:spcAft>
              <a:spcPct val="35000"/>
            </a:spcAft>
          </a:pPr>
          <a:r>
            <a:rPr lang="en-US" sz="500" kern="1200"/>
            <a:t>JEFA DEL DEPARTAMENTO DE  CIENCIAS ECONÓMICO ADMINISTRATIVAS</a:t>
          </a:r>
        </a:p>
      </dsp:txBody>
      <dsp:txXfrm>
        <a:off x="2521723" y="2602521"/>
        <a:ext cx="817136" cy="408568"/>
      </dsp:txXfrm>
    </dsp:sp>
    <dsp:sp modelId="{6036A754-6D24-4EE6-94B1-DF7744FF360D}">
      <dsp:nvSpPr>
        <dsp:cNvPr id="0" name=""/>
        <dsp:cNvSpPr/>
      </dsp:nvSpPr>
      <dsp:spPr>
        <a:xfrm>
          <a:off x="2521723" y="3178156"/>
          <a:ext cx="817136" cy="40856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Ing. Enrique Sánchez Limón</a:t>
          </a:r>
        </a:p>
        <a:p>
          <a:pPr lvl="0" algn="ctr" defTabSz="222250">
            <a:lnSpc>
              <a:spcPct val="90000"/>
            </a:lnSpc>
            <a:spcBef>
              <a:spcPct val="0"/>
            </a:spcBef>
            <a:spcAft>
              <a:spcPct val="35000"/>
            </a:spcAft>
          </a:pPr>
          <a:r>
            <a:rPr lang="en-US" sz="500" kern="1200"/>
            <a:t>JEFE DEL DEPARTAMENTO DE METAL MECÁNICA</a:t>
          </a:r>
        </a:p>
      </dsp:txBody>
      <dsp:txXfrm>
        <a:off x="2521723" y="3178156"/>
        <a:ext cx="817136" cy="408568"/>
      </dsp:txXfrm>
    </dsp:sp>
    <dsp:sp modelId="{1A5AD21A-358D-4C6B-8B38-B3CBC3259C13}">
      <dsp:nvSpPr>
        <dsp:cNvPr id="0" name=""/>
        <dsp:cNvSpPr/>
      </dsp:nvSpPr>
      <dsp:spPr>
        <a:xfrm>
          <a:off x="2521723" y="3758323"/>
          <a:ext cx="817136" cy="40856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Lic. Ángel García Velázquez</a:t>
          </a:r>
        </a:p>
        <a:p>
          <a:pPr lvl="0" algn="ctr" defTabSz="222250">
            <a:lnSpc>
              <a:spcPct val="90000"/>
            </a:lnSpc>
            <a:spcBef>
              <a:spcPct val="0"/>
            </a:spcBef>
            <a:spcAft>
              <a:spcPct val="35000"/>
            </a:spcAft>
          </a:pPr>
          <a:r>
            <a:rPr lang="en-US" sz="500" kern="1200"/>
            <a:t>JEFE DEL DEPARTAMENTO DE CIENCIAS BÁSICAS</a:t>
          </a:r>
        </a:p>
      </dsp:txBody>
      <dsp:txXfrm>
        <a:off x="2521723" y="3758323"/>
        <a:ext cx="817136" cy="408568"/>
      </dsp:txXfrm>
    </dsp:sp>
    <dsp:sp modelId="{B6F30F27-A307-4BAF-9BCF-72F710373775}">
      <dsp:nvSpPr>
        <dsp:cNvPr id="0" name=""/>
        <dsp:cNvSpPr/>
      </dsp:nvSpPr>
      <dsp:spPr>
        <a:xfrm>
          <a:off x="2521723" y="4338490"/>
          <a:ext cx="817136" cy="40856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Ing. Sebastian Velarde Córdova</a:t>
          </a:r>
        </a:p>
        <a:p>
          <a:pPr lvl="0" algn="ctr" defTabSz="222250">
            <a:lnSpc>
              <a:spcPct val="90000"/>
            </a:lnSpc>
            <a:spcBef>
              <a:spcPct val="0"/>
            </a:spcBef>
            <a:spcAft>
              <a:spcPct val="35000"/>
            </a:spcAft>
          </a:pPr>
          <a:r>
            <a:rPr lang="en-US" sz="500" kern="1200"/>
            <a:t>JEFE DEL DEPARTAMENTO DE INGENIERÍA INDUSTRIAL</a:t>
          </a:r>
        </a:p>
      </dsp:txBody>
      <dsp:txXfrm>
        <a:off x="2521723" y="4338490"/>
        <a:ext cx="817136" cy="408568"/>
      </dsp:txXfrm>
    </dsp:sp>
    <dsp:sp modelId="{E407AE74-DA70-4AE8-AC92-07B6E0EA7B02}">
      <dsp:nvSpPr>
        <dsp:cNvPr id="0" name=""/>
        <dsp:cNvSpPr/>
      </dsp:nvSpPr>
      <dsp:spPr>
        <a:xfrm>
          <a:off x="2521723" y="4918657"/>
          <a:ext cx="817136" cy="40856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Ing. Manuel Humberto Jiménez León</a:t>
          </a:r>
        </a:p>
        <a:p>
          <a:pPr lvl="0" algn="ctr" defTabSz="222250">
            <a:lnSpc>
              <a:spcPct val="90000"/>
            </a:lnSpc>
            <a:spcBef>
              <a:spcPct val="0"/>
            </a:spcBef>
            <a:spcAft>
              <a:spcPct val="35000"/>
            </a:spcAft>
          </a:pPr>
          <a:r>
            <a:rPr lang="en-US" sz="500" kern="1200"/>
            <a:t>JEFE DEL DEPARTAMENTO DE ELÉCTRICA Y ELECTRÓNICA</a:t>
          </a:r>
        </a:p>
      </dsp:txBody>
      <dsp:txXfrm>
        <a:off x="2521723" y="4918657"/>
        <a:ext cx="817136" cy="408568"/>
      </dsp:txXfrm>
    </dsp:sp>
    <dsp:sp modelId="{4FF16C8A-A00C-4D0E-9D6E-9533B8807042}">
      <dsp:nvSpPr>
        <dsp:cNvPr id="0" name=""/>
        <dsp:cNvSpPr/>
      </dsp:nvSpPr>
      <dsp:spPr>
        <a:xfrm>
          <a:off x="2521723" y="5498823"/>
          <a:ext cx="817136" cy="40856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MC. Juan Francisco Ibañez Salas </a:t>
          </a:r>
        </a:p>
        <a:p>
          <a:pPr lvl="0" algn="ctr" defTabSz="222250">
            <a:lnSpc>
              <a:spcPct val="90000"/>
            </a:lnSpc>
            <a:spcBef>
              <a:spcPct val="0"/>
            </a:spcBef>
            <a:spcAft>
              <a:spcPct val="35000"/>
            </a:spcAft>
          </a:pPr>
          <a:r>
            <a:rPr lang="en-US" sz="500" kern="1200"/>
            <a:t>JEFE DE LA DIVISIÓN DE POSTGRADO E INVESTIGACIÓN</a:t>
          </a:r>
        </a:p>
      </dsp:txBody>
      <dsp:txXfrm>
        <a:off x="2521723" y="5498823"/>
        <a:ext cx="817136" cy="408568"/>
      </dsp:txXfrm>
    </dsp:sp>
    <dsp:sp modelId="{CE490ED2-FBF3-42E4-B537-45FEE91E872A}">
      <dsp:nvSpPr>
        <dsp:cNvPr id="0" name=""/>
        <dsp:cNvSpPr/>
      </dsp:nvSpPr>
      <dsp:spPr>
        <a:xfrm>
          <a:off x="2521723" y="6078990"/>
          <a:ext cx="817136" cy="40856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Lic. Saúl Martínez Cebreros</a:t>
          </a:r>
        </a:p>
        <a:p>
          <a:pPr lvl="0" algn="ctr" defTabSz="222250">
            <a:lnSpc>
              <a:spcPct val="90000"/>
            </a:lnSpc>
            <a:spcBef>
              <a:spcPct val="0"/>
            </a:spcBef>
            <a:spcAft>
              <a:spcPct val="35000"/>
            </a:spcAft>
          </a:pPr>
          <a:r>
            <a:rPr lang="en-US" sz="500" kern="1200"/>
            <a:t>JEFE DE LA DIVISIÓN DE ESTUDIOS PROFESIONALES</a:t>
          </a:r>
        </a:p>
      </dsp:txBody>
      <dsp:txXfrm>
        <a:off x="2521723" y="6078990"/>
        <a:ext cx="817136" cy="408568"/>
      </dsp:txXfrm>
    </dsp:sp>
    <dsp:sp modelId="{CBF634D0-4F70-4C85-B4CA-DD6A480C980A}">
      <dsp:nvSpPr>
        <dsp:cNvPr id="0" name=""/>
        <dsp:cNvSpPr/>
      </dsp:nvSpPr>
      <dsp:spPr>
        <a:xfrm>
          <a:off x="2521723" y="6661064"/>
          <a:ext cx="817136" cy="40856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MC. Miguel Ángel Lozano Gaspar</a:t>
          </a:r>
        </a:p>
        <a:p>
          <a:pPr lvl="0" algn="ctr" defTabSz="222250">
            <a:lnSpc>
              <a:spcPct val="90000"/>
            </a:lnSpc>
            <a:spcBef>
              <a:spcPct val="0"/>
            </a:spcBef>
            <a:spcAft>
              <a:spcPct val="35000"/>
            </a:spcAft>
          </a:pPr>
          <a:r>
            <a:rPr lang="en-US" sz="500" kern="1200"/>
            <a:t>JEFE DEL DEPARTAMENTO DE DESARROLO ACADÉMICO</a:t>
          </a:r>
        </a:p>
      </dsp:txBody>
      <dsp:txXfrm>
        <a:off x="2521723" y="6661064"/>
        <a:ext cx="817136" cy="408568"/>
      </dsp:txXfrm>
    </dsp:sp>
    <dsp:sp modelId="{80BF439F-B19D-4CE1-A359-A25FBFDA9CE3}">
      <dsp:nvSpPr>
        <dsp:cNvPr id="0" name=""/>
        <dsp:cNvSpPr/>
      </dsp:nvSpPr>
      <dsp:spPr>
        <a:xfrm>
          <a:off x="3434873" y="771690"/>
          <a:ext cx="988734" cy="49436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MC. José Antonio Camaño Quevedo</a:t>
          </a:r>
        </a:p>
        <a:p>
          <a:pPr lvl="0" algn="ctr" defTabSz="222250">
            <a:lnSpc>
              <a:spcPct val="90000"/>
            </a:lnSpc>
            <a:spcBef>
              <a:spcPct val="0"/>
            </a:spcBef>
            <a:spcAft>
              <a:spcPct val="35000"/>
            </a:spcAft>
          </a:pPr>
          <a:r>
            <a:rPr lang="en-US" sz="500" kern="1200"/>
            <a:t>SUBDIRECTOR DE PLANEACIÓN Y VINCULACIÓN</a:t>
          </a:r>
        </a:p>
      </dsp:txBody>
      <dsp:txXfrm>
        <a:off x="3434873" y="771690"/>
        <a:ext cx="988734" cy="494367"/>
      </dsp:txXfrm>
    </dsp:sp>
    <dsp:sp modelId="{96A9CC85-84A3-430E-96A7-0B98FE5E6790}">
      <dsp:nvSpPr>
        <dsp:cNvPr id="0" name=""/>
        <dsp:cNvSpPr/>
      </dsp:nvSpPr>
      <dsp:spPr>
        <a:xfrm>
          <a:off x="3682057" y="1437656"/>
          <a:ext cx="817136" cy="40856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Arq. Iris Ochoa Guerrero</a:t>
          </a:r>
        </a:p>
        <a:p>
          <a:pPr lvl="0" algn="ctr" defTabSz="222250">
            <a:lnSpc>
              <a:spcPct val="90000"/>
            </a:lnSpc>
            <a:spcBef>
              <a:spcPct val="0"/>
            </a:spcBef>
            <a:spcAft>
              <a:spcPct val="35000"/>
            </a:spcAft>
          </a:pPr>
          <a:r>
            <a:rPr lang="en-US" sz="500" kern="1200"/>
            <a:t>JEFA DEL DEPARTAMENTO DE COMUNICACIÓN Y DIFUSIÓN</a:t>
          </a:r>
        </a:p>
      </dsp:txBody>
      <dsp:txXfrm>
        <a:off x="3682057" y="1437656"/>
        <a:ext cx="817136" cy="408568"/>
      </dsp:txXfrm>
    </dsp:sp>
    <dsp:sp modelId="{C71677F4-A0DB-49E9-BD82-806D7B22444E}">
      <dsp:nvSpPr>
        <dsp:cNvPr id="0" name=""/>
        <dsp:cNvSpPr/>
      </dsp:nvSpPr>
      <dsp:spPr>
        <a:xfrm>
          <a:off x="3682057" y="2017823"/>
          <a:ext cx="817136" cy="40856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MC. Carlos Alberto López Castellanos</a:t>
          </a:r>
        </a:p>
        <a:p>
          <a:pPr lvl="0" algn="ctr" defTabSz="222250">
            <a:lnSpc>
              <a:spcPct val="90000"/>
            </a:lnSpc>
            <a:spcBef>
              <a:spcPct val="0"/>
            </a:spcBef>
            <a:spcAft>
              <a:spcPct val="35000"/>
            </a:spcAft>
          </a:pPr>
          <a:r>
            <a:rPr lang="en-US" sz="500" kern="1200"/>
            <a:t>JEFE DEL DEPARTAMENTO DE SERVICIOS ESCOLARES</a:t>
          </a:r>
        </a:p>
      </dsp:txBody>
      <dsp:txXfrm>
        <a:off x="3682057" y="2017823"/>
        <a:ext cx="817136" cy="408568"/>
      </dsp:txXfrm>
    </dsp:sp>
    <dsp:sp modelId="{224AC3C6-61DC-465A-B100-6C36C8278844}">
      <dsp:nvSpPr>
        <dsp:cNvPr id="0" name=""/>
        <dsp:cNvSpPr/>
      </dsp:nvSpPr>
      <dsp:spPr>
        <a:xfrm>
          <a:off x="3682057" y="2597990"/>
          <a:ext cx="817136" cy="40856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Ing. Jaime Olvera González</a:t>
          </a:r>
        </a:p>
        <a:p>
          <a:pPr lvl="0" algn="ctr" defTabSz="222250">
            <a:lnSpc>
              <a:spcPct val="90000"/>
            </a:lnSpc>
            <a:spcBef>
              <a:spcPct val="0"/>
            </a:spcBef>
            <a:spcAft>
              <a:spcPct val="35000"/>
            </a:spcAft>
          </a:pPr>
          <a:r>
            <a:rPr lang="en-US" sz="500" kern="1200"/>
            <a:t>JEFE DEL DEPARTAMENTO DE PLANEACIÓN, PROGRAMACIÓN Y PRESUPUESTACIÓN</a:t>
          </a:r>
        </a:p>
      </dsp:txBody>
      <dsp:txXfrm>
        <a:off x="3682057" y="2597990"/>
        <a:ext cx="817136" cy="408568"/>
      </dsp:txXfrm>
    </dsp:sp>
    <dsp:sp modelId="{98883988-2C3C-45C5-A9C7-DC7406A3ADA4}">
      <dsp:nvSpPr>
        <dsp:cNvPr id="0" name=""/>
        <dsp:cNvSpPr/>
      </dsp:nvSpPr>
      <dsp:spPr>
        <a:xfrm>
          <a:off x="3682057" y="3178156"/>
          <a:ext cx="817136" cy="40856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MC.Carolina Ruiz Flores</a:t>
          </a:r>
        </a:p>
        <a:p>
          <a:pPr lvl="0" algn="ctr" defTabSz="222250">
            <a:lnSpc>
              <a:spcPct val="90000"/>
            </a:lnSpc>
            <a:spcBef>
              <a:spcPct val="0"/>
            </a:spcBef>
            <a:spcAft>
              <a:spcPct val="35000"/>
            </a:spcAft>
          </a:pPr>
          <a:r>
            <a:rPr lang="en-US" sz="500" kern="1200"/>
            <a:t>JEFA DEL CENTRO DE INFORMACIÓN</a:t>
          </a:r>
        </a:p>
      </dsp:txBody>
      <dsp:txXfrm>
        <a:off x="3682057" y="3178156"/>
        <a:ext cx="817136" cy="408568"/>
      </dsp:txXfrm>
    </dsp:sp>
    <dsp:sp modelId="{1C208B3B-093C-4696-B2F5-36282ACD395D}">
      <dsp:nvSpPr>
        <dsp:cNvPr id="0" name=""/>
        <dsp:cNvSpPr/>
      </dsp:nvSpPr>
      <dsp:spPr>
        <a:xfrm>
          <a:off x="3682057" y="3758323"/>
          <a:ext cx="817136" cy="40856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Lic. Manuel Enrique Aceves Ruiz</a:t>
          </a:r>
        </a:p>
        <a:p>
          <a:pPr lvl="0" algn="ctr" defTabSz="222250">
            <a:lnSpc>
              <a:spcPct val="90000"/>
            </a:lnSpc>
            <a:spcBef>
              <a:spcPct val="0"/>
            </a:spcBef>
            <a:spcAft>
              <a:spcPct val="35000"/>
            </a:spcAft>
          </a:pPr>
          <a:r>
            <a:rPr lang="en-US" sz="500" kern="1200"/>
            <a:t>JEFE DEL DEPARTAMENTO DE ACTIVIDADES EXTRAESCOLARES</a:t>
          </a:r>
        </a:p>
      </dsp:txBody>
      <dsp:txXfrm>
        <a:off x="3682057" y="3758323"/>
        <a:ext cx="817136" cy="408568"/>
      </dsp:txXfrm>
    </dsp:sp>
    <dsp:sp modelId="{35774622-B647-45DA-AE44-FFD58FDF88BA}">
      <dsp:nvSpPr>
        <dsp:cNvPr id="0" name=""/>
        <dsp:cNvSpPr/>
      </dsp:nvSpPr>
      <dsp:spPr>
        <a:xfrm>
          <a:off x="3682057" y="4338490"/>
          <a:ext cx="817136" cy="40856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MA. Jesús Francisco Gutiérrez Ocampo</a:t>
          </a:r>
        </a:p>
        <a:p>
          <a:pPr lvl="0" algn="ctr" defTabSz="222250">
            <a:lnSpc>
              <a:spcPct val="90000"/>
            </a:lnSpc>
            <a:spcBef>
              <a:spcPct val="0"/>
            </a:spcBef>
            <a:spcAft>
              <a:spcPct val="35000"/>
            </a:spcAft>
          </a:pPr>
          <a:r>
            <a:rPr lang="en-US" sz="500" kern="1200"/>
            <a:t>JEFE DEL DEPARTAMENTO DE GESTIÓN TECNOLÓGICA Y VINCULACIÓN</a:t>
          </a:r>
        </a:p>
      </dsp:txBody>
      <dsp:txXfrm>
        <a:off x="3682057" y="4338490"/>
        <a:ext cx="817136" cy="40856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9A55B-1551-4A14-A739-A0690E7E3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8041</Words>
  <Characters>44227</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52164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NAYELI</cp:lastModifiedBy>
  <cp:revision>2</cp:revision>
  <dcterms:created xsi:type="dcterms:W3CDTF">2011-04-07T06:33:00Z</dcterms:created>
  <dcterms:modified xsi:type="dcterms:W3CDTF">2011-04-07T06:33:00Z</dcterms:modified>
</cp:coreProperties>
</file>